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40ADB" w14:textId="77777777" w:rsidR="008037C0" w:rsidRDefault="008037C0" w:rsidP="008037C0">
      <w:pPr>
        <w:spacing w:line="360" w:lineRule="auto"/>
        <w:jc w:val="center"/>
        <w:rPr>
          <w:rFonts w:ascii="Arial" w:hAnsi="Arial" w:cs="Arial"/>
          <w:b/>
          <w:bCs/>
        </w:rPr>
      </w:pPr>
      <w:r>
        <w:rPr>
          <w:rFonts w:ascii="Arial" w:hAnsi="Arial" w:cs="Arial"/>
          <w:b/>
          <w:bCs/>
        </w:rPr>
        <w:t>Introduction of a modified teen trauma prevention programme: Proposal for a Pilot programme in New Zealand</w:t>
      </w:r>
    </w:p>
    <w:p w14:paraId="7D6D6954" w14:textId="77777777" w:rsidR="008037C0" w:rsidRPr="00FF62B2" w:rsidRDefault="008037C0" w:rsidP="008037C0">
      <w:pPr>
        <w:spacing w:line="360" w:lineRule="auto"/>
        <w:rPr>
          <w:rFonts w:ascii="Arial" w:hAnsi="Arial" w:cs="Arial"/>
          <w:b/>
          <w:bCs/>
        </w:rPr>
      </w:pPr>
      <w:r w:rsidRPr="00FF62B2">
        <w:rPr>
          <w:rFonts w:ascii="Arial" w:hAnsi="Arial" w:cs="Arial"/>
          <w:b/>
          <w:bCs/>
        </w:rPr>
        <w:t>Introduction:</w:t>
      </w:r>
    </w:p>
    <w:p w14:paraId="696EA65C" w14:textId="77777777" w:rsidR="008037C0" w:rsidRPr="00FF62B2" w:rsidRDefault="008037C0" w:rsidP="008037C0">
      <w:pPr>
        <w:spacing w:line="360" w:lineRule="auto"/>
        <w:rPr>
          <w:rFonts w:ascii="Arial" w:hAnsi="Arial" w:cs="Arial"/>
        </w:rPr>
      </w:pPr>
      <w:r w:rsidRPr="00FF62B2">
        <w:rPr>
          <w:rFonts w:ascii="Arial" w:hAnsi="Arial" w:cs="Arial"/>
        </w:rPr>
        <w:t xml:space="preserve">Motor vehicle crashes (MVC) are the leading cause of mortality and long term disability in New Zealand </w:t>
      </w:r>
      <w:r>
        <w:rPr>
          <w:rFonts w:ascii="Arial" w:hAnsi="Arial" w:cs="Arial"/>
        </w:rPr>
        <w:t xml:space="preserve">for youth </w:t>
      </w:r>
      <w:r w:rsidRPr="00FF62B2">
        <w:rPr>
          <w:rFonts w:ascii="Arial" w:hAnsi="Arial" w:cs="Arial"/>
        </w:rPr>
        <w:t>and places a significant financial burden to the healthcare system. It is often associated with substance use (alcohol and drug), with young Māori patients having disproportionally worse outcome, yet preventative measures</w:t>
      </w:r>
      <w:r>
        <w:rPr>
          <w:rFonts w:ascii="Arial" w:hAnsi="Arial" w:cs="Arial"/>
        </w:rPr>
        <w:t xml:space="preserve"> are scarce.</w:t>
      </w:r>
      <w:r w:rsidRPr="00FF62B2">
        <w:rPr>
          <w:rFonts w:ascii="Arial" w:hAnsi="Arial" w:cs="Arial"/>
        </w:rPr>
        <w:t xml:space="preserve"> The objective of this study was to introduce a pilot community based prevention programme in Auckland City in order to address this deficit. </w:t>
      </w:r>
    </w:p>
    <w:p w14:paraId="54F11886" w14:textId="77777777" w:rsidR="008037C0" w:rsidRPr="00FF62B2" w:rsidRDefault="008037C0" w:rsidP="008037C0">
      <w:pPr>
        <w:spacing w:line="360" w:lineRule="auto"/>
        <w:rPr>
          <w:rFonts w:ascii="Arial" w:hAnsi="Arial" w:cs="Arial"/>
          <w:b/>
          <w:bCs/>
        </w:rPr>
      </w:pPr>
      <w:r w:rsidRPr="00FF62B2">
        <w:rPr>
          <w:rFonts w:ascii="Arial" w:hAnsi="Arial" w:cs="Arial"/>
          <w:b/>
          <w:bCs/>
        </w:rPr>
        <w:t>Materials and Methods:</w:t>
      </w:r>
    </w:p>
    <w:p w14:paraId="4046A53F" w14:textId="77777777" w:rsidR="008037C0" w:rsidRPr="00FF62B2" w:rsidRDefault="008037C0" w:rsidP="008037C0">
      <w:pPr>
        <w:spacing w:line="360" w:lineRule="auto"/>
        <w:rPr>
          <w:rFonts w:ascii="Arial" w:hAnsi="Arial" w:cs="Arial"/>
        </w:rPr>
      </w:pPr>
      <w:r w:rsidRPr="00FF62B2">
        <w:rPr>
          <w:rFonts w:ascii="Arial" w:hAnsi="Arial" w:cs="Arial"/>
        </w:rPr>
        <w:t xml:space="preserve">The </w:t>
      </w:r>
      <w:r>
        <w:rPr>
          <w:rFonts w:ascii="Arial" w:hAnsi="Arial" w:cs="Arial"/>
        </w:rPr>
        <w:t>Auckland Trauma Service is developing a programme</w:t>
      </w:r>
      <w:r w:rsidRPr="00FF62B2">
        <w:rPr>
          <w:rFonts w:ascii="Arial" w:hAnsi="Arial" w:cs="Arial"/>
        </w:rPr>
        <w:t xml:space="preserve"> to be introduced in New Zealand. This consist of a one day interactive sessions for secondary students (Year 11) in the Auckland City region. </w:t>
      </w:r>
      <w:r>
        <w:rPr>
          <w:rFonts w:ascii="Arial" w:hAnsi="Arial" w:cs="Arial"/>
        </w:rPr>
        <w:t>It</w:t>
      </w:r>
      <w:r w:rsidRPr="00FF62B2">
        <w:rPr>
          <w:rFonts w:ascii="Arial" w:hAnsi="Arial" w:cs="Arial"/>
        </w:rPr>
        <w:t xml:space="preserve"> is to </w:t>
      </w:r>
      <w:r>
        <w:rPr>
          <w:rFonts w:ascii="Arial" w:hAnsi="Arial" w:cs="Arial"/>
        </w:rPr>
        <w:t xml:space="preserve">be </w:t>
      </w:r>
      <w:r w:rsidRPr="00FF62B2">
        <w:rPr>
          <w:rFonts w:ascii="Arial" w:hAnsi="Arial" w:cs="Arial"/>
        </w:rPr>
        <w:t xml:space="preserve">held in an arena and </w:t>
      </w:r>
      <w:r>
        <w:rPr>
          <w:rFonts w:ascii="Arial" w:hAnsi="Arial" w:cs="Arial"/>
        </w:rPr>
        <w:t xml:space="preserve">is </w:t>
      </w:r>
      <w:r w:rsidRPr="00FF62B2">
        <w:rPr>
          <w:rFonts w:ascii="Arial" w:hAnsi="Arial" w:cs="Arial"/>
        </w:rPr>
        <w:t>divided into 3 doma</w:t>
      </w:r>
      <w:r>
        <w:rPr>
          <w:rFonts w:ascii="Arial" w:hAnsi="Arial" w:cs="Arial"/>
        </w:rPr>
        <w:t>ins: simulated trauma informed, reality based crash scenario, victim impact statements and i</w:t>
      </w:r>
      <w:r w:rsidRPr="00FF62B2">
        <w:rPr>
          <w:rFonts w:ascii="Arial" w:hAnsi="Arial" w:cs="Arial"/>
        </w:rPr>
        <w:t xml:space="preserve">nteractive displays. The crash scenario would include demonstration of extraction of a severely injured patient, along with a simulation of their journey to the hospital and beyond, including breaking bad news, highlighting the legal consequences of risky </w:t>
      </w:r>
      <w:r>
        <w:rPr>
          <w:rFonts w:ascii="Arial" w:hAnsi="Arial" w:cs="Arial"/>
        </w:rPr>
        <w:t xml:space="preserve">behaviour </w:t>
      </w:r>
      <w:r w:rsidRPr="00FF62B2">
        <w:rPr>
          <w:rFonts w:ascii="Arial" w:hAnsi="Arial" w:cs="Arial"/>
        </w:rPr>
        <w:t xml:space="preserve">and </w:t>
      </w:r>
      <w:r>
        <w:rPr>
          <w:rFonts w:ascii="Arial" w:hAnsi="Arial" w:cs="Arial"/>
        </w:rPr>
        <w:t xml:space="preserve">their </w:t>
      </w:r>
      <w:r w:rsidRPr="00FF62B2">
        <w:rPr>
          <w:rFonts w:ascii="Arial" w:hAnsi="Arial" w:cs="Arial"/>
        </w:rPr>
        <w:t>consequences. This is followed by impact statements from patients</w:t>
      </w:r>
      <w:r>
        <w:rPr>
          <w:rFonts w:ascii="Arial" w:hAnsi="Arial" w:cs="Arial"/>
        </w:rPr>
        <w:t xml:space="preserve"> and </w:t>
      </w:r>
      <w:r w:rsidRPr="00FF62B2">
        <w:rPr>
          <w:rFonts w:ascii="Arial" w:hAnsi="Arial" w:cs="Arial"/>
        </w:rPr>
        <w:t xml:space="preserve">families of those impacted by youth drink driving and include survivors’ testimony. This is concluded with interaction with related stakeholders (e.g. first responders). </w:t>
      </w:r>
      <w:r>
        <w:rPr>
          <w:rFonts w:ascii="Arial" w:hAnsi="Arial" w:cs="Arial"/>
        </w:rPr>
        <w:t xml:space="preserve">A literature search will also be presented analysing studies conducted by other trauma centres and assessing the outcomes of their programs.  </w:t>
      </w:r>
    </w:p>
    <w:p w14:paraId="713E302F" w14:textId="77777777" w:rsidR="008037C0" w:rsidRPr="00FF62B2" w:rsidRDefault="008037C0" w:rsidP="008037C0">
      <w:pPr>
        <w:spacing w:line="360" w:lineRule="auto"/>
        <w:rPr>
          <w:rFonts w:ascii="Arial" w:hAnsi="Arial" w:cs="Arial"/>
          <w:b/>
          <w:bCs/>
        </w:rPr>
      </w:pPr>
      <w:r w:rsidRPr="00FF62B2">
        <w:rPr>
          <w:rFonts w:ascii="Arial" w:hAnsi="Arial" w:cs="Arial"/>
          <w:b/>
          <w:bCs/>
        </w:rPr>
        <w:t xml:space="preserve">Results: </w:t>
      </w:r>
    </w:p>
    <w:p w14:paraId="79CB7428" w14:textId="77777777" w:rsidR="008037C0" w:rsidRPr="00FF62B2" w:rsidRDefault="008037C0" w:rsidP="008037C0">
      <w:pPr>
        <w:spacing w:line="360" w:lineRule="auto"/>
        <w:rPr>
          <w:rFonts w:ascii="Arial" w:hAnsi="Arial" w:cs="Arial"/>
        </w:rPr>
      </w:pPr>
      <w:r w:rsidRPr="00FF62B2">
        <w:rPr>
          <w:rFonts w:ascii="Arial" w:hAnsi="Arial" w:cs="Arial"/>
        </w:rPr>
        <w:t xml:space="preserve">Impact of the programme will be assessed via formal pre and post event </w:t>
      </w:r>
      <w:proofErr w:type="spellStart"/>
      <w:r w:rsidRPr="00FF62B2">
        <w:rPr>
          <w:rFonts w:ascii="Arial" w:hAnsi="Arial" w:cs="Arial"/>
        </w:rPr>
        <w:t>questionaries</w:t>
      </w:r>
      <w:proofErr w:type="spellEnd"/>
      <w:r w:rsidRPr="00FF62B2">
        <w:rPr>
          <w:rFonts w:ascii="Arial" w:hAnsi="Arial" w:cs="Arial"/>
        </w:rPr>
        <w:t xml:space="preserve">. Detail review will be conducted on all responses. Formal feedback will be sought from involved parties in order to modify and tailor the programme to suit the local needs in New Zealand. </w:t>
      </w:r>
    </w:p>
    <w:p w14:paraId="0D3410C1" w14:textId="77777777" w:rsidR="008037C0" w:rsidRPr="00FF62B2" w:rsidRDefault="008037C0" w:rsidP="008037C0">
      <w:pPr>
        <w:spacing w:line="360" w:lineRule="auto"/>
        <w:rPr>
          <w:rFonts w:ascii="Arial" w:hAnsi="Arial" w:cs="Arial"/>
          <w:b/>
          <w:bCs/>
        </w:rPr>
      </w:pPr>
      <w:r w:rsidRPr="00FF62B2">
        <w:rPr>
          <w:rFonts w:ascii="Arial" w:hAnsi="Arial" w:cs="Arial"/>
          <w:b/>
          <w:bCs/>
        </w:rPr>
        <w:t>Conclusions:</w:t>
      </w:r>
    </w:p>
    <w:p w14:paraId="21737716" w14:textId="77777777" w:rsidR="008037C0" w:rsidRPr="00FF62B2" w:rsidRDefault="008037C0" w:rsidP="008037C0">
      <w:pPr>
        <w:spacing w:line="360" w:lineRule="auto"/>
        <w:rPr>
          <w:rFonts w:ascii="Arial" w:hAnsi="Arial" w:cs="Arial"/>
        </w:rPr>
      </w:pPr>
      <w:r>
        <w:rPr>
          <w:rFonts w:ascii="Arial" w:hAnsi="Arial" w:cs="Arial"/>
        </w:rPr>
        <w:t>This program will</w:t>
      </w:r>
      <w:r w:rsidRPr="00FF62B2">
        <w:rPr>
          <w:rFonts w:ascii="Arial" w:hAnsi="Arial" w:cs="Arial"/>
        </w:rPr>
        <w:t xml:space="preserve"> </w:t>
      </w:r>
      <w:r>
        <w:rPr>
          <w:rFonts w:ascii="Arial" w:hAnsi="Arial" w:cs="Arial"/>
        </w:rPr>
        <w:t xml:space="preserve">represent a critical step </w:t>
      </w:r>
      <w:r w:rsidRPr="00FF62B2">
        <w:rPr>
          <w:rFonts w:ascii="Arial" w:hAnsi="Arial" w:cs="Arial"/>
        </w:rPr>
        <w:t>in addressing the disproportionally outcome of youth in our local setting and has been proven to be highly successful worldwide</w:t>
      </w:r>
      <w:r>
        <w:rPr>
          <w:rFonts w:ascii="Arial" w:hAnsi="Arial" w:cs="Arial"/>
        </w:rPr>
        <w:t xml:space="preserve">. This pilot programme in Auckland can serve as a springboard for further </w:t>
      </w:r>
      <w:r w:rsidRPr="00FF62B2">
        <w:rPr>
          <w:rFonts w:ascii="Arial" w:hAnsi="Arial" w:cs="Arial"/>
        </w:rPr>
        <w:t>promulgat</w:t>
      </w:r>
      <w:r>
        <w:rPr>
          <w:rFonts w:ascii="Arial" w:hAnsi="Arial" w:cs="Arial"/>
        </w:rPr>
        <w:t xml:space="preserve">ion nationally in the future. </w:t>
      </w:r>
    </w:p>
    <w:p w14:paraId="61C04B53" w14:textId="4D31754A" w:rsidR="00706FC6" w:rsidRPr="00706FC6" w:rsidRDefault="00706FC6" w:rsidP="008037C0">
      <w:pPr>
        <w:rPr>
          <w:lang w:val="en-US"/>
        </w:rPr>
      </w:pPr>
      <w:bookmarkStart w:id="0" w:name="_GoBack"/>
      <w:bookmarkEnd w:id="0"/>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5670" w14:textId="77777777" w:rsidR="00661C92" w:rsidRDefault="00661C92" w:rsidP="000B50C0">
      <w:r>
        <w:separator/>
      </w:r>
    </w:p>
  </w:endnote>
  <w:endnote w:type="continuationSeparator" w:id="0">
    <w:p w14:paraId="422E38FC" w14:textId="77777777" w:rsidR="00661C92" w:rsidRDefault="00661C92"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D9271" w14:textId="77777777" w:rsidR="00661C92" w:rsidRDefault="00661C92" w:rsidP="000B50C0">
      <w:r>
        <w:separator/>
      </w:r>
    </w:p>
  </w:footnote>
  <w:footnote w:type="continuationSeparator" w:id="0">
    <w:p w14:paraId="1B94B466" w14:textId="77777777" w:rsidR="00661C92" w:rsidRDefault="00661C92"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242A" w14:textId="7292846C" w:rsidR="00FD01D7" w:rsidRDefault="00CE7579" w:rsidP="00C944D6">
    <w:pPr>
      <w:pStyle w:val="Header"/>
      <w:tabs>
        <w:tab w:val="clear" w:pos="9026"/>
        <w:tab w:val="right" w:pos="9498"/>
      </w:tabs>
      <w:spacing w:before="120"/>
      <w:ind w:left="-284"/>
    </w:pPr>
    <w:r>
      <w:rPr>
        <w:noProof/>
        <w:lang w:val="en-NZ" w:eastAsia="en-NZ"/>
      </w:rPr>
      <w:drawing>
        <wp:inline distT="0" distB="0" distL="0" distR="0" wp14:anchorId="79EF1F63" wp14:editId="3CB3E7B6">
          <wp:extent cx="6082434" cy="778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82434" cy="7785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E4"/>
    <w:rsid w:val="00000EDC"/>
    <w:rsid w:val="00012F89"/>
    <w:rsid w:val="00023152"/>
    <w:rsid w:val="00036478"/>
    <w:rsid w:val="0004172F"/>
    <w:rsid w:val="000519CB"/>
    <w:rsid w:val="000529F9"/>
    <w:rsid w:val="00054F8B"/>
    <w:rsid w:val="00055A90"/>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53BB"/>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1927"/>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013E"/>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7C0"/>
    <w:rsid w:val="00803EB4"/>
    <w:rsid w:val="0080511F"/>
    <w:rsid w:val="00805BFD"/>
    <w:rsid w:val="008225DF"/>
    <w:rsid w:val="008268C7"/>
    <w:rsid w:val="008278CE"/>
    <w:rsid w:val="00834BEE"/>
    <w:rsid w:val="00844E86"/>
    <w:rsid w:val="00845794"/>
    <w:rsid w:val="00854740"/>
    <w:rsid w:val="00867574"/>
    <w:rsid w:val="00872F9E"/>
    <w:rsid w:val="008744B4"/>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1D6D"/>
    <w:rsid w:val="00C634CB"/>
    <w:rsid w:val="00C768B9"/>
    <w:rsid w:val="00C944D6"/>
    <w:rsid w:val="00CA1D55"/>
    <w:rsid w:val="00CC008D"/>
    <w:rsid w:val="00CC1B1B"/>
    <w:rsid w:val="00CC54F4"/>
    <w:rsid w:val="00CC778C"/>
    <w:rsid w:val="00CD00DF"/>
    <w:rsid w:val="00CD7919"/>
    <w:rsid w:val="00CE1826"/>
    <w:rsid w:val="00CE7579"/>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customStyle="1"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4.xml><?xml version="1.0" encoding="utf-8"?>
<ds:datastoreItem xmlns:ds="http://schemas.openxmlformats.org/officeDocument/2006/customXml" ds:itemID="{791794F9-53AE-4909-9240-6E614D0E1501}">
  <ds:schemaRefs>
    <ds:schemaRef ds:uri="5514903b-bcf6-41a8-869d-f21347556a2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52fafdb-a4ff-4809-bde7-dca9edffa2f9"/>
    <ds:schemaRef ds:uri="http://www.w3.org/XML/1998/namespace"/>
    <ds:schemaRef ds:uri="http://purl.org/dc/dcmitype/"/>
  </ds:schemaRefs>
</ds:datastoreItem>
</file>

<file path=customXml/itemProps5.xml><?xml version="1.0" encoding="utf-8"?>
<ds:datastoreItem xmlns:ds="http://schemas.openxmlformats.org/officeDocument/2006/customXml" ds:itemID="{84562D75-DF61-4CBD-A832-51D86C2D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Trafinz 2023</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2023</dc:title>
  <dc:subject/>
  <dc:creator>John Lieswyn</dc:creator>
  <cp:keywords/>
  <dc:description/>
  <cp:lastModifiedBy>Bridget Dwyer (ADHB)</cp:lastModifiedBy>
  <cp:revision>2</cp:revision>
  <dcterms:created xsi:type="dcterms:W3CDTF">2023-05-05T05:00:00Z</dcterms:created>
  <dcterms:modified xsi:type="dcterms:W3CDTF">2023-05-05T05:00:00Z</dcterms:modified>
</cp:coreProperties>
</file>