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AA16" w14:textId="77777777" w:rsidR="00C102F5" w:rsidRDefault="00C102F5" w:rsidP="00C102F5">
      <w:pPr>
        <w:rPr>
          <w:rFonts w:ascii="Montserrat" w:hAnsi="Montserrat"/>
          <w:b/>
          <w:bCs/>
          <w:color w:val="0088C5"/>
          <w:sz w:val="28"/>
          <w:szCs w:val="28"/>
        </w:rPr>
      </w:pPr>
      <w:r w:rsidRPr="00C102F5">
        <w:rPr>
          <w:rFonts w:ascii="Montserrat" w:hAnsi="Montserrat"/>
          <w:b/>
          <w:bCs/>
          <w:color w:val="0088C5"/>
          <w:sz w:val="28"/>
          <w:szCs w:val="28"/>
        </w:rPr>
        <w:t>Reframing Network Efficiency: Connected vehicle insights to improve the valuation of safety</w:t>
      </w:r>
    </w:p>
    <w:p w14:paraId="67AA1FF7" w14:textId="05037E51" w:rsidR="00C102F5" w:rsidRPr="00C102F5" w:rsidRDefault="00C102F5" w:rsidP="00C102F5">
      <w:pPr>
        <w:rPr>
          <w:rFonts w:ascii="Montserrat" w:hAnsi="Montserrat"/>
        </w:rPr>
      </w:pPr>
      <w:r w:rsidRPr="00C102F5">
        <w:rPr>
          <w:rFonts w:ascii="Montserrat" w:hAnsi="Montserrat"/>
        </w:rPr>
        <w:t>New Zealand’s transport network is a vital enabler of social connectivity and economic productivity. Despite advances in vehicle and infrastructure safety, road trauma continues to pose a significant challenge to network resilience and efficiency. Traditionally, the valuation of road trauma has focused on the social cost of crashes, with the wider network efficiency impact of disruption rarely explicitly analysed. However, given the recent focus on improving network productivity, when safety benefits are combined with improved efficiency the broader benefits are likely to resonate with decision-makers.</w:t>
      </w:r>
    </w:p>
    <w:p w14:paraId="049927C4" w14:textId="77777777" w:rsidR="00C102F5" w:rsidRPr="00C102F5" w:rsidRDefault="00C102F5" w:rsidP="00C102F5">
      <w:pPr>
        <w:rPr>
          <w:rFonts w:ascii="Montserrat" w:hAnsi="Montserrat"/>
        </w:rPr>
      </w:pPr>
      <w:r w:rsidRPr="00C102F5">
        <w:rPr>
          <w:rFonts w:ascii="Montserrat" w:hAnsi="Montserrat"/>
        </w:rPr>
        <w:t>This presentation explores a novel approach to quantifying the network-wide efficiency impacts of road trauma, using connected vehicle data to reveal the spatial and temporal ripple effects of crashes. Historically, such analyses required costly data collection and relied on abstract modelling. The advent of large-scale connected vehicle datasets now enables a more accurate and streamlined revealed-preference analysis. By leveraging data from the TomTom Move platform, alongside physical traffic counts and SCATS signal detection loop counts, a proof-of-concept analysis was conducted across several road closures in varied network contexts. The findings demonstrate how crashes disrupt not only immediate traffic flows but also induce broader inefficiencies across the transport system, and how these disruptions can be quantified both spatially and temporally. These disruptions can then be valued, presenting the opportunity to incorporate a network disruption value alongside crash prediction models to identify areas most vulnerable to efficiency losses.</w:t>
      </w:r>
    </w:p>
    <w:p w14:paraId="636AD3AC" w14:textId="0297464D" w:rsidR="00C11ED7" w:rsidRPr="00C11ED7" w:rsidRDefault="00C102F5" w:rsidP="00C102F5">
      <w:pPr>
        <w:rPr>
          <w:rFonts w:ascii="Montserrat" w:hAnsi="Montserrat"/>
        </w:rPr>
      </w:pPr>
      <w:r w:rsidRPr="00C102F5">
        <w:rPr>
          <w:rFonts w:ascii="Montserrat" w:hAnsi="Montserrat"/>
        </w:rPr>
        <w:t>The presentation will conclude with key lessons learned, potential model extensions, and opportunities for simplifying the modelled approach to valuing the network efficiency aspects of road trauma. This research provides a framework to support future investment decisions to value productivity without ignoring safety impacts.</w:t>
      </w:r>
    </w:p>
    <w:sectPr w:rsidR="00C11ED7"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AD844" w14:textId="77777777" w:rsidR="00E042DA" w:rsidRDefault="00E042DA" w:rsidP="00C11ED7">
      <w:pPr>
        <w:spacing w:after="0" w:line="240" w:lineRule="auto"/>
      </w:pPr>
      <w:r>
        <w:separator/>
      </w:r>
    </w:p>
  </w:endnote>
  <w:endnote w:type="continuationSeparator" w:id="0">
    <w:p w14:paraId="6BB3E66E" w14:textId="77777777" w:rsidR="00E042DA" w:rsidRDefault="00E042DA"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070E0" w14:textId="77777777" w:rsidR="00E042DA" w:rsidRDefault="00E042DA" w:rsidP="00C11ED7">
      <w:pPr>
        <w:spacing w:after="0" w:line="240" w:lineRule="auto"/>
      </w:pPr>
      <w:r>
        <w:separator/>
      </w:r>
    </w:p>
  </w:footnote>
  <w:footnote w:type="continuationSeparator" w:id="0">
    <w:p w14:paraId="7A278DE5" w14:textId="77777777" w:rsidR="00E042DA" w:rsidRDefault="00E042DA"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14F6C"/>
    <w:rsid w:val="00110000"/>
    <w:rsid w:val="001C5FFF"/>
    <w:rsid w:val="00483E07"/>
    <w:rsid w:val="0053583D"/>
    <w:rsid w:val="00C102F5"/>
    <w:rsid w:val="00C11ED7"/>
    <w:rsid w:val="00E042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Chris Blackmore</cp:lastModifiedBy>
  <cp:revision>2</cp:revision>
  <dcterms:created xsi:type="dcterms:W3CDTF">2025-08-08T04:51:00Z</dcterms:created>
  <dcterms:modified xsi:type="dcterms:W3CDTF">2025-08-08T04:51:00Z</dcterms:modified>
</cp:coreProperties>
</file>