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93714" w14:textId="77777777" w:rsidR="00714297" w:rsidRPr="004F7FFB" w:rsidRDefault="00980495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 xml:space="preserve">Auckland Transport’s Filtered Right Turns Protocol </w:t>
      </w:r>
    </w:p>
    <w:p w14:paraId="2572EBB6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2DCBF775" w14:textId="77777777" w:rsidTr="00DF19E1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44C958E5" w14:textId="2A57765C" w:rsidR="00657112" w:rsidRDefault="00980495" w:rsidP="00DF19E1">
            <w:pPr>
              <w:jc w:val="both"/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Signalised Intersection has been identified as one of the safety problems for Auckland as approximately 27%</w:t>
            </w:r>
            <w:r w:rsidR="009F0500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of the intersections’ death and serious injuries (DSI) were reported at signalised intersection</w:t>
            </w:r>
            <w:r w:rsidR="00FD0D34">
              <w:rPr>
                <w:rFonts w:ascii="Graphik Regular" w:hAnsi="Graphik Regular" w:cs="Circular Std Book"/>
                <w:bCs/>
                <w:sz w:val="22"/>
                <w:szCs w:val="22"/>
              </w:rPr>
              <w:t>s</w:t>
            </w:r>
            <w:r w:rsidR="009F0500">
              <w:rPr>
                <w:rFonts w:ascii="Graphik Regular" w:hAnsi="Graphik Regular" w:cs="Circular Std Book"/>
                <w:bCs/>
                <w:sz w:val="22"/>
                <w:szCs w:val="22"/>
              </w:rPr>
              <w:t>. Traditionally, filtered right turn</w:t>
            </w:r>
            <w:r w:rsidR="00394AF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(FRT)</w:t>
            </w:r>
            <w:r w:rsidR="009F0500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operation is permitted at signalised intersections to support an efficient and optimised pe</w:t>
            </w:r>
            <w:r w:rsidR="00394AF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rformance. FRT </w:t>
            </w:r>
            <w:r w:rsidR="009F0500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is a turning movement that is permitted to turn through gaps in opposing through traffic on a full green signal display. A ‘non-filtered turn’ is a turning movement that is only permitted to turn on a green arrow display and restricted by a red arrow display. </w:t>
            </w:r>
          </w:p>
          <w:p w14:paraId="7B64105F" w14:textId="77777777" w:rsidR="009F0500" w:rsidRDefault="009F0500" w:rsidP="00DF19E1">
            <w:pPr>
              <w:jc w:val="both"/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48D4FBC8" w14:textId="30B64FA6" w:rsidR="009F0500" w:rsidRPr="00AC2F42" w:rsidRDefault="009F0500" w:rsidP="00D2372B">
            <w:pPr>
              <w:jc w:val="both"/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Auckland Transport </w:t>
            </w:r>
            <w:r w:rsidR="00394AF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(AT)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has recently adopted the Safe System approach and has a vision of reducing DSI by </w:t>
            </w:r>
            <w:r w:rsidR="00394AF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60% on AT roads by 2028. In response to embracing this vision, AT has developed a </w:t>
            </w:r>
            <w:r w:rsidR="00782076" w:rsidRPr="00DF19E1">
              <w:rPr>
                <w:rFonts w:ascii="Graphik Regular" w:hAnsi="Graphik Regular" w:cs="Circular Std Book"/>
                <w:b/>
                <w:bCs/>
                <w:sz w:val="22"/>
                <w:szCs w:val="22"/>
              </w:rPr>
              <w:t>FRT</w:t>
            </w:r>
            <w:r w:rsidR="00394AF6" w:rsidRPr="00DF19E1">
              <w:rPr>
                <w:rFonts w:ascii="Graphik Regular" w:hAnsi="Graphik Regular" w:cs="Circular Std Book"/>
                <w:b/>
                <w:bCs/>
                <w:sz w:val="22"/>
                <w:szCs w:val="22"/>
              </w:rPr>
              <w:t xml:space="preserve"> Protocol</w:t>
            </w:r>
            <w:r w:rsidR="0078207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to </w:t>
            </w:r>
            <w:r w:rsidR="00DF19E1">
              <w:rPr>
                <w:rFonts w:ascii="Graphik Regular" w:hAnsi="Graphik Regular" w:cs="Circular Std Book"/>
                <w:bCs/>
                <w:sz w:val="22"/>
                <w:szCs w:val="22"/>
              </w:rPr>
              <w:t>provide guidance on installing and operating</w:t>
            </w:r>
            <w:r w:rsidR="0078207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DF19E1">
              <w:rPr>
                <w:rFonts w:ascii="Graphik Regular" w:hAnsi="Graphik Regular" w:cs="Circular Std Book"/>
                <w:bCs/>
                <w:sz w:val="22"/>
                <w:szCs w:val="22"/>
              </w:rPr>
              <w:t>filtering</w:t>
            </w:r>
            <w:r w:rsidR="0078207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at signalised intersections in Auckland region </w:t>
            </w:r>
            <w:r w:rsidR="00DF19E1">
              <w:rPr>
                <w:rFonts w:ascii="Graphik Regular" w:hAnsi="Graphik Regular" w:cs="Circular Std Book"/>
                <w:bCs/>
                <w:sz w:val="22"/>
                <w:szCs w:val="22"/>
              </w:rPr>
              <w:t>so</w:t>
            </w:r>
            <w:r w:rsidR="0078207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DF19E1">
              <w:rPr>
                <w:rFonts w:ascii="Graphik Regular" w:hAnsi="Graphik Regular" w:cs="Circular Std Book"/>
                <w:bCs/>
                <w:sz w:val="22"/>
                <w:szCs w:val="22"/>
              </w:rPr>
              <w:t>‘</w:t>
            </w:r>
            <w:r w:rsidR="00782076">
              <w:rPr>
                <w:rFonts w:ascii="Graphik Regular" w:hAnsi="Graphik Regular" w:cs="Circular Std Book"/>
                <w:bCs/>
                <w:sz w:val="22"/>
                <w:szCs w:val="22"/>
              </w:rPr>
              <w:t>safety</w:t>
            </w:r>
            <w:r w:rsidR="00DF19E1">
              <w:rPr>
                <w:rFonts w:ascii="Graphik Regular" w:hAnsi="Graphik Regular" w:cs="Circular Std Book"/>
                <w:bCs/>
                <w:sz w:val="22"/>
                <w:szCs w:val="22"/>
              </w:rPr>
              <w:t>’</w:t>
            </w:r>
            <w:r w:rsidR="0078207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is not compromised</w:t>
            </w:r>
            <w:r w:rsidR="00DF19E1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by ‘efficiency’</w:t>
            </w:r>
            <w:r w:rsidR="0078207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. </w:t>
            </w:r>
            <w:r w:rsidR="00DF19E1">
              <w:rPr>
                <w:rFonts w:ascii="Graphik Regular" w:hAnsi="Graphik Regular" w:cs="Circular Std Book"/>
                <w:bCs/>
                <w:sz w:val="22"/>
                <w:szCs w:val="22"/>
              </w:rPr>
              <w:t>This FRT Protocol sets out the parameters and criteria focus on safety when considering the installation and operation of a FRT.</w:t>
            </w:r>
            <w:r w:rsidR="00F23C8A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AT has </w:t>
            </w:r>
            <w:r w:rsidR="007A3AC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since </w:t>
            </w:r>
            <w:r w:rsidR="00F23C8A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been </w:t>
            </w:r>
            <w:r w:rsidR="007A3AC8">
              <w:rPr>
                <w:rFonts w:ascii="Graphik Regular" w:hAnsi="Graphik Regular" w:cs="Circular Std Book"/>
                <w:bCs/>
                <w:sz w:val="22"/>
                <w:szCs w:val="22"/>
              </w:rPr>
              <w:t>reviewing the FRT operation</w:t>
            </w:r>
            <w:r w:rsidR="00D2372B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at signalised intersections </w:t>
            </w:r>
            <w:r w:rsidR="007A3AC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in Auckland region as per the FRT Protocol and </w:t>
            </w:r>
            <w:r w:rsidR="00AB669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has </w:t>
            </w:r>
            <w:r w:rsidR="00FD0D34">
              <w:rPr>
                <w:rFonts w:ascii="Graphik Regular" w:hAnsi="Graphik Regular" w:cs="Circular Std Book"/>
                <w:bCs/>
                <w:sz w:val="22"/>
                <w:szCs w:val="22"/>
              </w:rPr>
              <w:t>managed to alter the filtering operati</w:t>
            </w:r>
            <w:r w:rsidR="00AB669E">
              <w:rPr>
                <w:rFonts w:ascii="Graphik Regular" w:hAnsi="Graphik Regular" w:cs="Circular Std Book"/>
                <w:bCs/>
                <w:sz w:val="22"/>
                <w:szCs w:val="22"/>
              </w:rPr>
              <w:t>on</w:t>
            </w:r>
            <w:r w:rsidR="00FD0D3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at 30 signalised intersections</w:t>
            </w:r>
            <w:r w:rsidR="00D2372B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. The preliminary results indicate a drop </w:t>
            </w:r>
            <w:r w:rsidR="00D2372B">
              <w:rPr>
                <w:rFonts w:ascii="Graphik Regular" w:hAnsi="Graphik Regular" w:cs="Circular Std Book"/>
                <w:bCs/>
                <w:sz w:val="22"/>
                <w:szCs w:val="22"/>
              </w:rPr>
              <w:t>on the crashes attributed to FRT</w:t>
            </w:r>
            <w:r w:rsidR="00D2372B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and suggest an </w:t>
            </w:r>
            <w:r w:rsidR="00D2372B">
              <w:rPr>
                <w:rFonts w:ascii="Graphik Regular" w:hAnsi="Graphik Regular" w:cs="Circular Std Book"/>
                <w:bCs/>
                <w:sz w:val="22"/>
                <w:szCs w:val="22"/>
              </w:rPr>
              <w:t>indicative 50% DSI reduction comparing the FRT DSI between 2017 and 2018.</w:t>
            </w:r>
            <w:r w:rsidR="00D2372B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   </w:t>
            </w:r>
            <w:bookmarkStart w:id="0" w:name="_GoBack"/>
            <w:bookmarkEnd w:id="0"/>
          </w:p>
        </w:tc>
      </w:tr>
    </w:tbl>
    <w:p w14:paraId="04E10824" w14:textId="77777777" w:rsidR="00BE3A75" w:rsidRPr="00657112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RPr="00657112" w:rsidSect="009202AF">
      <w:headerReference w:type="default" r:id="rId11"/>
      <w:footerReference w:type="even" r:id="rId12"/>
      <w:footerReference w:type="default" r:id="rId13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622EE" w14:textId="77777777" w:rsidR="00094515" w:rsidRDefault="00094515">
      <w:r>
        <w:separator/>
      </w:r>
    </w:p>
  </w:endnote>
  <w:endnote w:type="continuationSeparator" w:id="0">
    <w:p w14:paraId="2171991D" w14:textId="77777777" w:rsidR="00094515" w:rsidRDefault="0009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Arial"/>
    <w:panose1 w:val="00000000000000000000"/>
    <w:charset w:val="00"/>
    <w:family w:val="swiss"/>
    <w:notTrueType/>
    <w:pitch w:val="variable"/>
    <w:sig w:usb0="00000003" w:usb1="5000E47B" w:usb2="00000008" w:usb3="00000000" w:csb0="00000001" w:csb1="00000000"/>
  </w:font>
  <w:font w:name="Fakt Pro Bln">
    <w:altName w:val="Times New Roman"/>
    <w:panose1 w:val="00000000000000000000"/>
    <w:charset w:val="00"/>
    <w:family w:val="modern"/>
    <w:notTrueType/>
    <w:pitch w:val="variable"/>
    <w:sig w:usb0="00000001" w:usb1="00000001" w:usb2="00000000" w:usb3="00000000" w:csb0="0000009B" w:csb1="00000000"/>
  </w:font>
  <w:font w:name="Graphik Regular">
    <w:altName w:val="Corbel"/>
    <w:panose1 w:val="00000000000000000000"/>
    <w:charset w:val="00"/>
    <w:family w:val="swiss"/>
    <w:notTrueType/>
    <w:pitch w:val="variable"/>
    <w:sig w:usb0="00000001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9188B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AF49A3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AF846" w14:textId="77777777" w:rsidR="000036D2" w:rsidRDefault="009202AF" w:rsidP="009202AF">
    <w:pPr>
      <w:pStyle w:val="Footer"/>
      <w:ind w:left="-709"/>
      <w:jc w:val="right"/>
    </w:pPr>
    <w:r>
      <w:rPr>
        <w:noProof/>
        <w:lang w:val="en-NZ" w:eastAsia="zh-CN"/>
      </w:rPr>
      <w:drawing>
        <wp:inline distT="0" distB="0" distL="0" distR="0" wp14:anchorId="267466EA" wp14:editId="5A9CE3F1">
          <wp:extent cx="6562725" cy="1640840"/>
          <wp:effectExtent l="0" t="0" r="9525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01_Transport2020_Software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69697" w14:textId="77777777" w:rsidR="00094515" w:rsidRDefault="00094515">
      <w:r>
        <w:separator/>
      </w:r>
    </w:p>
  </w:footnote>
  <w:footnote w:type="continuationSeparator" w:id="0">
    <w:p w14:paraId="0B42FE3C" w14:textId="77777777" w:rsidR="00094515" w:rsidRDefault="00094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66489" w14:textId="77777777" w:rsidR="004F7FFB" w:rsidRDefault="000036D2">
    <w:pPr>
      <w:pStyle w:val="Header"/>
    </w:pPr>
    <w:r>
      <w:rPr>
        <w:noProof/>
        <w:lang w:val="en-NZ" w:eastAsia="zh-CN"/>
      </w:rPr>
      <w:drawing>
        <wp:inline distT="0" distB="0" distL="0" distR="0" wp14:anchorId="135AC175" wp14:editId="1BBC6B7D">
          <wp:extent cx="6645910" cy="2526665"/>
          <wp:effectExtent l="0" t="0" r="2540" b="6985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quityinTransportation_2020_Transport2020_FullLogo_Full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2526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3BAA86" w14:textId="77777777" w:rsidR="00094515" w:rsidRPr="009D1BC8" w:rsidRDefault="00094515" w:rsidP="00C93D31">
    <w:pPr>
      <w:pStyle w:val="Header"/>
      <w:pBdr>
        <w:bottom w:val="single" w:sz="4" w:space="1" w:color="B2D34A"/>
      </w:pBdr>
      <w:spacing w:after="120"/>
      <w:ind w:right="118"/>
      <w:jc w:val="center"/>
      <w:rPr>
        <w:rFonts w:ascii="Fakt Pro Bln" w:hAnsi="Fakt Pro Bl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99.75pt;height:83.25pt" o:bullet="t">
        <v:imagedata r:id="rId1" o:title="Bullet Point"/>
      </v:shape>
    </w:pict>
  </w:numPicBullet>
  <w:numPicBullet w:numPicBulletId="1">
    <w:pict>
      <v:shape id="_x0000_i1077" type="#_x0000_t75" style="width:177pt;height:169.5pt" o:bullet="t">
        <v:imagedata r:id="rId2" o:title="Conf-Icon"/>
      </v:shape>
    </w:pict>
  </w:numPicBullet>
  <w:numPicBullet w:numPicBulletId="2">
    <w:pict>
      <v:shape id="_x0000_i1078" type="#_x0000_t75" style="width:151.5pt;height:144.75pt" o:bullet="t">
        <v:imagedata r:id="rId3" o:title="Conf-Icon"/>
      </v:shape>
    </w:pict>
  </w:numPicBullet>
  <w:numPicBullet w:numPicBulletId="3">
    <w:pict>
      <v:shape id="_x0000_i1079" type="#_x0000_t75" style="width:122.25pt;height:112.5pt" o:bullet="t">
        <v:imagedata r:id="rId4" o:title="Bullet Point"/>
      </v:shape>
    </w:pict>
  </w:numPicBullet>
  <w:numPicBullet w:numPicBulletId="4">
    <w:pict>
      <v:shape id="_x0000_i1080" type="#_x0000_t75" style="width:109.5pt;height:107.2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84673"/>
    <w:rsid w:val="00385036"/>
    <w:rsid w:val="003874B0"/>
    <w:rsid w:val="00394AF6"/>
    <w:rsid w:val="003959E1"/>
    <w:rsid w:val="003A05C3"/>
    <w:rsid w:val="003E27EF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4F7FFB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82076"/>
    <w:rsid w:val="00794863"/>
    <w:rsid w:val="007958CF"/>
    <w:rsid w:val="00796AED"/>
    <w:rsid w:val="007A25BC"/>
    <w:rsid w:val="007A3AC8"/>
    <w:rsid w:val="007A5B04"/>
    <w:rsid w:val="007B434A"/>
    <w:rsid w:val="007B5CC6"/>
    <w:rsid w:val="007D1481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495"/>
    <w:rsid w:val="00980A78"/>
    <w:rsid w:val="009861A8"/>
    <w:rsid w:val="00992E68"/>
    <w:rsid w:val="009D1BC8"/>
    <w:rsid w:val="009D3E21"/>
    <w:rsid w:val="009D7496"/>
    <w:rsid w:val="009E23F2"/>
    <w:rsid w:val="009E5A5F"/>
    <w:rsid w:val="009F0500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B669E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31339"/>
    <w:rsid w:val="00C32978"/>
    <w:rsid w:val="00C35A98"/>
    <w:rsid w:val="00C43D41"/>
    <w:rsid w:val="00C602BB"/>
    <w:rsid w:val="00C62828"/>
    <w:rsid w:val="00C7440C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2372B"/>
    <w:rsid w:val="00D63EA2"/>
    <w:rsid w:val="00D719B5"/>
    <w:rsid w:val="00D73AF4"/>
    <w:rsid w:val="00D7455A"/>
    <w:rsid w:val="00D835B0"/>
    <w:rsid w:val="00D87B29"/>
    <w:rsid w:val="00DA3906"/>
    <w:rsid w:val="00DE685C"/>
    <w:rsid w:val="00DF19E1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16A60"/>
    <w:rsid w:val="00F17918"/>
    <w:rsid w:val="00F23C8A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0D34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5BCC3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9D315D3FE1B74E9CBC6E6BB8DA58A8" ma:contentTypeVersion="39" ma:contentTypeDescription="Create a new document." ma:contentTypeScope="" ma:versionID="72b25e67112990bc2a70cf2fc6e19ad0">
  <xsd:schema xmlns:xsd="http://www.w3.org/2001/XMLSchema" xmlns:xs="http://www.w3.org/2001/XMLSchema" xmlns:p="http://schemas.microsoft.com/office/2006/metadata/properties" xmlns:ns1="http://schemas.microsoft.com/sharepoint/v3" xmlns:ns3="05b64ab2-75a0-4ba2-a925-25ae158588ef" xmlns:ns4="1d901a8d-9167-4b67-8d24-a9737207fb3d" xmlns:ns5="6656246e-9127-47dc-83ec-dd09249a5dc8" targetNamespace="http://schemas.microsoft.com/office/2006/metadata/properties" ma:root="true" ma:fieldsID="47632865b8b6309c3bf902e1cb283892" ns1:_="" ns3:_="" ns4:_="" ns5:_="">
    <xsd:import namespace="http://schemas.microsoft.com/sharepoint/v3"/>
    <xsd:import namespace="05b64ab2-75a0-4ba2-a925-25ae158588ef"/>
    <xsd:import namespace="1d901a8d-9167-4b67-8d24-a9737207fb3d"/>
    <xsd:import namespace="6656246e-9127-47dc-83ec-dd09249a5d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b44aaedfe8884fed9f7a4738dcb11a1c" minOccurs="0"/>
                <xsd:element ref="ns5:TaxCatchAll" minOccurs="0"/>
                <xsd:element ref="ns3:b35237b00a944baf938f7a26b2f1c5a8" minOccurs="0"/>
                <xsd:element ref="ns3:ic5dd61a3fc74016b04ad3db9accb345" minOccurs="0"/>
                <xsd:element ref="ns3:k4463adece3b447491b5a46f7ec5a42a" minOccurs="0"/>
                <xsd:element ref="ns3:be3ab5bfa05746d8abb2f3b1fdcf24e3" minOccurs="0"/>
                <xsd:element ref="ns3:j56c64d9084442be81a0f678ad4b0536" minOccurs="0"/>
                <xsd:element ref="ns3:g6459a9a4c4044938ffdfa77fbd8e80e" minOccurs="0"/>
                <xsd:element ref="ns3:a898f48f578245fdbc0e64e2c0a8dc3b" minOccurs="0"/>
                <xsd:element ref="ns3:h33c06481a5b43388673f7651218833f" minOccurs="0"/>
                <xsd:element ref="ns3:k11a4800fd484b459e4ae7f3f0452e0c" minOccurs="0"/>
                <xsd:element ref="ns3:g58bd2b0166d424e95792f8c417528c3" minOccurs="0"/>
                <xsd:element ref="ns3:D1_x0020_Disposal_x0020_Class_x0020_ID" minOccurs="0"/>
                <xsd:element ref="ns3:D1_x0020_Disposal_x0020_Trigger_x0020_Date" minOccurs="0"/>
                <xsd:element ref="ns3:D1_x0020_Aggregation_x0020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64ab2-75a0-4ba2-a925-25ae158588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b44aaedfe8884fed9f7a4738dcb11a1c" ma:index="22" nillable="true" ma:taxonomy="true" ma:internalName="b44aaedfe8884fed9f7a4738dcb11a1c" ma:taxonomyFieldName="D1_x0020_Document_x0020_Category" ma:displayName="D1 Document Category" ma:fieldId="{b44aaedf-e888-4fed-9f7a-4738dcb11a1c}" ma:taxonomyMulti="true" ma:sspId="ff230ced-49e3-4bbb-87bd-09c1ed00c10a" ma:termSetId="6a8ad7e6-b84e-4481-a0fc-9048323099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5237b00a944baf938f7a26b2f1c5a8" ma:index="25" nillable="true" ma:taxonomy="true" ma:internalName="b35237b00a944baf938f7a26b2f1c5a8" ma:taxonomyFieldName="D1_x0020_Programme_x0020_Project" ma:displayName="D1 Programme Project" ma:fieldId="{b35237b0-0a94-4baf-938f-7a26b2f1c5a8}" ma:taxonomyMulti="true" ma:sspId="ff230ced-49e3-4bbb-87bd-09c1ed00c10a" ma:termSetId="f9084cb8-3837-45ee-b19c-35f8027057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dd61a3fc74016b04ad3db9accb345" ma:index="27" nillable="true" ma:taxonomy="true" ma:internalName="ic5dd61a3fc74016b04ad3db9accb345" ma:taxonomyFieldName="D1_x0020_Application" ma:displayName="D1 Application" ma:fieldId="{2c5dd61a-3fc7-4016-b04a-d3db9accb345}" ma:taxonomyMulti="true" ma:sspId="ff230ced-49e3-4bbb-87bd-09c1ed00c10a" ma:termSetId="9838f537-a913-4b0e-8289-0880136d2b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463adece3b447491b5a46f7ec5a42a" ma:index="29" nillable="true" ma:taxonomy="true" ma:internalName="k4463adece3b447491b5a46f7ec5a42a" ma:taxonomyFieldName="D1_x0020_Supplier" ma:displayName="D1 Supplier" ma:fieldId="{44463ade-ce3b-4474-91b5-a46f7ec5a42a}" ma:taxonomyMulti="true" ma:sspId="ff230ced-49e3-4bbb-87bd-09c1ed00c10a" ma:termSetId="7b72085d-2014-4708-9405-772a5cdcaa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3ab5bfa05746d8abb2f3b1fdcf24e3" ma:index="31" nillable="true" ma:taxonomy="true" ma:internalName="be3ab5bfa05746d8abb2f3b1fdcf24e3" ma:taxonomyFieldName="D1_x0020_Financial_x0020_Period" ma:displayName="D1 Financial Period" ma:fieldId="{be3ab5bf-a057-46d8-abb2-f3b1fdcf24e3}" ma:taxonomyMulti="true" ma:sspId="ff230ced-49e3-4bbb-87bd-09c1ed00c10a" ma:termSetId="49e3d33c-8c55-449a-aa9b-30ac3ddc95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6c64d9084442be81a0f678ad4b0536" ma:index="33" nillable="true" ma:taxonomy="true" ma:internalName="j56c64d9084442be81a0f678ad4b0536" ma:taxonomyFieldName="D1_x0020_Financial_x0020_Year" ma:displayName="D1 Financial Year" ma:fieldId="{356c64d9-0844-42be-81a0-f678ad4b0536}" ma:taxonomyMulti="true" ma:sspId="ff230ced-49e3-4bbb-87bd-09c1ed00c10a" ma:termSetId="2af5b25b-107d-4d61-b7eb-08e7c259bc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6459a9a4c4044938ffdfa77fbd8e80e" ma:index="35" nillable="true" ma:taxonomy="true" ma:internalName="g6459a9a4c4044938ffdfa77fbd8e80e" ma:taxonomyFieldName="D1_x0020_Subject" ma:displayName="D1 Subject" ma:fieldId="{06459a9a-4c40-4493-8ffd-fa77fbd8e80e}" ma:taxonomyMulti="true" ma:sspId="ff230ced-49e3-4bbb-87bd-09c1ed00c10a" ma:termSetId="12883479-ed34-4320-85a0-1e4c407e29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898f48f578245fdbc0e64e2c0a8dc3b" ma:index="37" nillable="true" ma:taxonomy="true" ma:internalName="a898f48f578245fdbc0e64e2c0a8dc3b" ma:taxonomyFieldName="D1_x0020_Mandate" ma:displayName="D1 Mandate" ma:fieldId="{a898f48f-5782-45fd-bc0e-64e2c0a8dc3b}" ma:taxonomyMulti="true" ma:sspId="ff230ced-49e3-4bbb-87bd-09c1ed00c10a" ma:termSetId="97e3a47a-91a3-46d1-aff3-208f537406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33c06481a5b43388673f7651218833f" ma:index="39" nillable="true" ma:taxonomy="true" ma:internalName="h33c06481a5b43388673f7651218833f" ma:taxonomyFieldName="D1_x0020_Partners_x0020_Stakeholders" ma:displayName="D1 Partners Stakeholders" ma:fieldId="{133c0648-1a5b-4338-8673-f7651218833f}" ma:taxonomyMulti="true" ma:sspId="ff230ced-49e3-4bbb-87bd-09c1ed00c10a" ma:termSetId="068a3f1c-8d62-482f-ad29-bfcaa46232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11a4800fd484b459e4ae7f3f0452e0c" ma:index="41" nillable="true" ma:taxonomy="true" ma:internalName="k11a4800fd484b459e4ae7f3f0452e0c" ma:taxonomyFieldName="D1_x0020_Business_x0020_Role" ma:displayName="D1 Business Role" ma:fieldId="{411a4800-fd48-4b45-9e4a-e7f3f0452e0c}" ma:taxonomyMulti="true" ma:sspId="ff230ced-49e3-4bbb-87bd-09c1ed00c10a" ma:termSetId="80f95381-96f0-42eb-b2b8-fd9cfe5a9e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8bd2b0166d424e95792f8c417528c3" ma:index="43" nillable="true" ma:taxonomy="true" ma:internalName="g58bd2b0166d424e95792f8c417528c3" ma:taxonomyFieldName="D1_x0020_Hardware" ma:displayName="D1 Hardware" ma:fieldId="{058bd2b0-166d-424e-9579-2f8c417528c3}" ma:taxonomyMulti="true" ma:sspId="ff230ced-49e3-4bbb-87bd-09c1ed00c10a" ma:termSetId="b5054085-69d4-40c6-adeb-6b26a68b79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1_x0020_Disposal_x0020_Class_x0020_ID" ma:index="44" nillable="true" ma:displayName="D1 Disposal Class ID" ma:internalName="D1_x0020_Disposal_x0020_Class_x0020_ID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...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D1_x0020_Disposal_x0020_Trigger_x0020_Date" ma:index="45" nillable="true" ma:displayName="D1 Disposal Trigger Date" ma:internalName="D1_x0020_Disposal_x0020_Trigger_x0020_Date">
      <xsd:simpleType>
        <xsd:restriction base="dms:DateTime"/>
      </xsd:simpleType>
    </xsd:element>
    <xsd:element name="D1_x0020_Aggregation_x0020_ID" ma:index="46" nillable="true" ma:displayName="D1 Aggregation ID" ma:internalName="D1_x0020_Aggregation_x0020_ID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...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01a8d-9167-4b67-8d24-a9737207fb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6246e-9127-47dc-83ec-dd09249a5dc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d80b7a8-8ecb-43ff-96e4-847674f03936}" ma:internalName="TaxCatchAll" ma:showField="CatchAllData" ma:web="1d901a8d-9167-4b67-8d24-a9737207fb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56246e-9127-47dc-83ec-dd09249a5dc8"/>
    <_ip_UnifiedCompliancePolicyUIAction xmlns="http://schemas.microsoft.com/sharepoint/v3" xsi:nil="true"/>
    <a898f48f578245fdbc0e64e2c0a8dc3b xmlns="05b64ab2-75a0-4ba2-a925-25ae158588ef">
      <Terms xmlns="http://schemas.microsoft.com/office/infopath/2007/PartnerControls"/>
    </a898f48f578245fdbc0e64e2c0a8dc3b>
    <ic5dd61a3fc74016b04ad3db9accb345 xmlns="05b64ab2-75a0-4ba2-a925-25ae158588ef">
      <Terms xmlns="http://schemas.microsoft.com/office/infopath/2007/PartnerControls"/>
    </ic5dd61a3fc74016b04ad3db9accb345>
    <j56c64d9084442be81a0f678ad4b0536 xmlns="05b64ab2-75a0-4ba2-a925-25ae158588ef">
      <Terms xmlns="http://schemas.microsoft.com/office/infopath/2007/PartnerControls"/>
    </j56c64d9084442be81a0f678ad4b0536>
    <g6459a9a4c4044938ffdfa77fbd8e80e xmlns="05b64ab2-75a0-4ba2-a925-25ae158588ef">
      <Terms xmlns="http://schemas.microsoft.com/office/infopath/2007/PartnerControls"/>
    </g6459a9a4c4044938ffdfa77fbd8e80e>
    <_ip_UnifiedCompliancePolicyProperties xmlns="http://schemas.microsoft.com/sharepoint/v3" xsi:nil="true"/>
    <b44aaedfe8884fed9f7a4738dcb11a1c xmlns="05b64ab2-75a0-4ba2-a925-25ae158588ef">
      <Terms xmlns="http://schemas.microsoft.com/office/infopath/2007/PartnerControls"/>
    </b44aaedfe8884fed9f7a4738dcb11a1c>
    <k4463adece3b447491b5a46f7ec5a42a xmlns="05b64ab2-75a0-4ba2-a925-25ae158588ef">
      <Terms xmlns="http://schemas.microsoft.com/office/infopath/2007/PartnerControls"/>
    </k4463adece3b447491b5a46f7ec5a42a>
    <D1_x0020_Disposal_x0020_Class_x0020_ID xmlns="05b64ab2-75a0-4ba2-a925-25ae158588ef"/>
    <D1_x0020_Aggregation_x0020_ID xmlns="05b64ab2-75a0-4ba2-a925-25ae158588ef"/>
    <b35237b00a944baf938f7a26b2f1c5a8 xmlns="05b64ab2-75a0-4ba2-a925-25ae158588ef">
      <Terms xmlns="http://schemas.microsoft.com/office/infopath/2007/PartnerControls"/>
    </b35237b00a944baf938f7a26b2f1c5a8>
    <h33c06481a5b43388673f7651218833f xmlns="05b64ab2-75a0-4ba2-a925-25ae158588ef">
      <Terms xmlns="http://schemas.microsoft.com/office/infopath/2007/PartnerControls"/>
    </h33c06481a5b43388673f7651218833f>
    <D1_x0020_Disposal_x0020_Trigger_x0020_Date xmlns="05b64ab2-75a0-4ba2-a925-25ae158588ef" xsi:nil="true"/>
    <k11a4800fd484b459e4ae7f3f0452e0c xmlns="05b64ab2-75a0-4ba2-a925-25ae158588ef">
      <Terms xmlns="http://schemas.microsoft.com/office/infopath/2007/PartnerControls"/>
    </k11a4800fd484b459e4ae7f3f0452e0c>
    <be3ab5bfa05746d8abb2f3b1fdcf24e3 xmlns="05b64ab2-75a0-4ba2-a925-25ae158588ef">
      <Terms xmlns="http://schemas.microsoft.com/office/infopath/2007/PartnerControls"/>
    </be3ab5bfa05746d8abb2f3b1fdcf24e3>
    <g58bd2b0166d424e95792f8c417528c3 xmlns="05b64ab2-75a0-4ba2-a925-25ae158588ef">
      <Terms xmlns="http://schemas.microsoft.com/office/infopath/2007/PartnerControls"/>
    </g58bd2b0166d424e95792f8c417528c3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E2C33C-25EB-43C1-8640-B0C3F610A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17B429-DAFC-4B69-B099-1B39BC07E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b64ab2-75a0-4ba2-a925-25ae158588ef"/>
    <ds:schemaRef ds:uri="1d901a8d-9167-4b67-8d24-a9737207fb3d"/>
    <ds:schemaRef ds:uri="6656246e-9127-47dc-83ec-dd09249a5d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2B1217-54FD-4B84-BFFE-3B6DA4277EBE}">
  <ds:schemaRefs>
    <ds:schemaRef ds:uri="http://schemas.microsoft.com/office/2006/metadata/properties"/>
    <ds:schemaRef ds:uri="http://schemas.microsoft.com/sharepoint/v3"/>
    <ds:schemaRef ds:uri="http://purl.org/dc/terms/"/>
    <ds:schemaRef ds:uri="05b64ab2-75a0-4ba2-a925-25ae158588ef"/>
    <ds:schemaRef ds:uri="1d901a8d-9167-4b67-8d24-a9737207fb3d"/>
    <ds:schemaRef ds:uri="http://schemas.microsoft.com/office/2006/documentManagement/types"/>
    <ds:schemaRef ds:uri="http://schemas.microsoft.com/office/infopath/2007/PartnerControls"/>
    <ds:schemaRef ds:uri="6656246e-9127-47dc-83ec-dd09249a5dc8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C1AF8A7-60AD-489E-899A-DC74C4ECA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1514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Jasmine Lau (AT)</cp:lastModifiedBy>
  <cp:revision>10</cp:revision>
  <cp:lastPrinted>2017-09-24T23:53:00Z</cp:lastPrinted>
  <dcterms:created xsi:type="dcterms:W3CDTF">2019-11-27T21:33:00Z</dcterms:created>
  <dcterms:modified xsi:type="dcterms:W3CDTF">2019-11-27T23:02:00Z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0x010100C39D315D3FE1B74E9CBC6E6BB8DA58A8</vt:lpwstr>
  </property>
</Properties>
</file>