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D1E1" w14:textId="6902CF08" w:rsidR="000C0A86" w:rsidRDefault="000C0A86" w:rsidP="000C0A86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Innovative Pilot Projects: </w:t>
      </w:r>
      <w:r w:rsidRPr="000C0A86">
        <w:rPr>
          <w:rFonts w:cstheme="minorHAnsi"/>
          <w:b/>
          <w:bCs/>
          <w:color w:val="0081C1"/>
          <w:sz w:val="32"/>
          <w:szCs w:val="32"/>
        </w:rPr>
        <w:t>The Glen Eden Micromobility Hub Network</w:t>
      </w:r>
    </w:p>
    <w:p w14:paraId="4A73EDAF" w14:textId="372E89E5" w:rsidR="000C0A86" w:rsidRDefault="000C0A86" w:rsidP="000C0A86">
      <w:r>
        <w:t xml:space="preserve">The Glen Eden Micromobility Hub Network </w:t>
      </w:r>
      <w:r>
        <w:t>is</w:t>
      </w:r>
      <w:r>
        <w:t xml:space="preserve"> a </w:t>
      </w:r>
      <w:r>
        <w:t>pilot project led by the University of</w:t>
      </w:r>
      <w:r>
        <w:t xml:space="preserve"> Auckland and funded by Waka Kotahi's innovation fund, represen</w:t>
      </w:r>
      <w:r>
        <w:t>ting</w:t>
      </w:r>
      <w:r>
        <w:t xml:space="preserve"> a transformative approach </w:t>
      </w:r>
      <w:r>
        <w:t>to</w:t>
      </w:r>
      <w:r>
        <w:t xml:space="preserve"> addressing urban transportation challenges in Glen Eden</w:t>
      </w:r>
      <w:r>
        <w:t>, Auckland</w:t>
      </w:r>
      <w:r>
        <w:t>. Th</w:t>
      </w:r>
      <w:r>
        <w:t>e</w:t>
      </w:r>
      <w:r>
        <w:t xml:space="preserve"> project, focusing on underserved communities, integrates shared e-scooters, e-bikes, and advanced bike parking facilities to reshape transit patterns in </w:t>
      </w:r>
      <w:r>
        <w:t xml:space="preserve">a </w:t>
      </w:r>
      <w:r>
        <w:t xml:space="preserve">suburban </w:t>
      </w:r>
      <w:r>
        <w:t>setting</w:t>
      </w:r>
      <w:r>
        <w:t>.</w:t>
      </w:r>
    </w:p>
    <w:p w14:paraId="25B0F291" w14:textId="146EB89B" w:rsidR="000C0A86" w:rsidRDefault="000C0A86" w:rsidP="000C0A86">
      <w:r>
        <w:t xml:space="preserve">A critical element of the project is its emphasis on bridging the first and last-mile gap in public transportation. Research indicates that the availability of </w:t>
      </w:r>
      <w:proofErr w:type="spellStart"/>
      <w:r>
        <w:t>micromobility</w:t>
      </w:r>
      <w:proofErr w:type="spellEnd"/>
      <w:r>
        <w:t xml:space="preserve"> devices can effectively replace over 25% of car trips, a significant consideration in urban planning where reducing car dependence due to environmental and congestion issues is imperative.</w:t>
      </w:r>
    </w:p>
    <w:p w14:paraId="5DBCA81A" w14:textId="0769E13A" w:rsidR="000C0A86" w:rsidRDefault="000C0A86" w:rsidP="000C0A86">
      <w:r>
        <w:t xml:space="preserve">Community engagement has been a cornerstone of the project's success. Collaborative efforts with residents and schools have been instrumental in designing and activating the </w:t>
      </w:r>
      <w:proofErr w:type="spellStart"/>
      <w:r>
        <w:t>micromobility</w:t>
      </w:r>
      <w:proofErr w:type="spellEnd"/>
      <w:r>
        <w:t xml:space="preserve"> hub. Creative interventions, including art workshops led by a local artist</w:t>
      </w:r>
      <w:r>
        <w:t>,</w:t>
      </w:r>
      <w:r>
        <w:t xml:space="preserve"> a scavenger hunt</w:t>
      </w:r>
      <w:r w:rsidR="00D909B3">
        <w:t>,</w:t>
      </w:r>
      <w:r>
        <w:t xml:space="preserve"> and bike </w:t>
      </w:r>
      <w:r w:rsidR="00D909B3">
        <w:t>training</w:t>
      </w:r>
      <w:r>
        <w:t xml:space="preserve">, have </w:t>
      </w:r>
      <w:r w:rsidR="00D909B3">
        <w:t>promoted awareness and</w:t>
      </w:r>
      <w:r>
        <w:t xml:space="preserve"> fostered a sense of community ownership and involvement in the project.</w:t>
      </w:r>
    </w:p>
    <w:p w14:paraId="2932C4B7" w14:textId="4FCF2F83" w:rsidR="000C0A86" w:rsidRDefault="000C0A86" w:rsidP="000C0A86">
      <w:r>
        <w:t>The project's backbone is an extensive data collection exercise conducted through intercept surveys since June 2023. These surveys</w:t>
      </w:r>
      <w:r w:rsidR="00D909B3">
        <w:t xml:space="preserve"> and</w:t>
      </w:r>
      <w:r>
        <w:t xml:space="preserve"> robust data-sharing partnerships with Auckland Transport, Beam, and Locky Dock </w:t>
      </w:r>
      <w:r>
        <w:t>provide</w:t>
      </w:r>
      <w:r>
        <w:t xml:space="preserve"> valuable insights into local transportation habits and needs. This data-driven approach is crucial for understanding and measuring the initiative's impact on mode shift and transportation patterns.</w:t>
      </w:r>
    </w:p>
    <w:p w14:paraId="7F08377D" w14:textId="7F015AAF" w:rsidR="000C0A86" w:rsidRDefault="000C0A86" w:rsidP="000C0A86">
      <w:r>
        <w:t>The</w:t>
      </w:r>
      <w:r>
        <w:t xml:space="preserve"> Glen Eden Micromobility Hub Network exemplifies a shift towards more environmentally conscious, inclusive, and efficient urban transport systems. By focusing on data-driven decision-making, community-centric design, and strategic partnerships, the project addresses immediate transportation needs </w:t>
      </w:r>
      <w:r w:rsidR="00D909B3">
        <w:t>and</w:t>
      </w:r>
      <w:r>
        <w:t xml:space="preserve"> sets a new standard for sustainable urban mobility.</w:t>
      </w:r>
    </w:p>
    <w:p w14:paraId="046C2E59" w14:textId="4EC107FD" w:rsidR="00220182" w:rsidRDefault="000C0A86" w:rsidP="000C0A86">
      <w:r>
        <w:t>This presentation will</w:t>
      </w:r>
      <w:r>
        <w:t xml:space="preserve"> </w:t>
      </w:r>
      <w:r w:rsidR="00D909B3">
        <w:t>demonstrate</w:t>
      </w:r>
      <w:r>
        <w:t xml:space="preserve"> how strategic allocation and thoughtful design of </w:t>
      </w:r>
      <w:proofErr w:type="spellStart"/>
      <w:r>
        <w:t>micromobility</w:t>
      </w:r>
      <w:proofErr w:type="spellEnd"/>
      <w:r>
        <w:t xml:space="preserve"> facilities at key transit points can influence ridership numbers, emissions reduction, health benefits, and overall transportation mode shift. This project </w:t>
      </w:r>
      <w:r w:rsidR="00D909B3">
        <w:t>is</w:t>
      </w:r>
      <w:r>
        <w:t xml:space="preserve"> a model for similar initiatives in other urban settings, showcasing a successful blend of innovation, community engagement, and sustainability in urban transport planning.</w:t>
      </w:r>
    </w:p>
    <w:sectPr w:rsidR="002201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F979" w14:textId="77777777" w:rsidR="00843770" w:rsidRDefault="00843770" w:rsidP="007F30DC">
      <w:pPr>
        <w:spacing w:after="0" w:line="240" w:lineRule="auto"/>
      </w:pPr>
      <w:r>
        <w:separator/>
      </w:r>
    </w:p>
  </w:endnote>
  <w:endnote w:type="continuationSeparator" w:id="0">
    <w:p w14:paraId="549F9FDE" w14:textId="77777777" w:rsidR="00843770" w:rsidRDefault="00843770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A37C" w14:textId="77777777" w:rsidR="00843770" w:rsidRDefault="00843770" w:rsidP="007F30DC">
      <w:pPr>
        <w:spacing w:after="0" w:line="240" w:lineRule="auto"/>
      </w:pPr>
      <w:r>
        <w:separator/>
      </w:r>
    </w:p>
  </w:footnote>
  <w:footnote w:type="continuationSeparator" w:id="0">
    <w:p w14:paraId="69062A92" w14:textId="77777777" w:rsidR="00843770" w:rsidRDefault="00843770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C0A86"/>
    <w:rsid w:val="00220182"/>
    <w:rsid w:val="007F30DC"/>
    <w:rsid w:val="00843770"/>
    <w:rsid w:val="00D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NormalWeb">
    <w:name w:val="Normal (Web)"/>
    <w:basedOn w:val="Normal"/>
    <w:uiPriority w:val="99"/>
    <w:semiHidden/>
    <w:unhideWhenUsed/>
    <w:rsid w:val="000C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77E331-6F75-3445-A7D1-EC7D78913BD2}">
  <we:reference id="f518cb36-c901-4d52-a9e7-4331342e485d" version="1.2.0.0" store="EXCatalog" storeType="EXCatalog"/>
  <we:alternateReferences>
    <we:reference id="WA200001011" version="1.2.0.0" store="en-NZ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2126</Characters>
  <Application>Microsoft Office Word</Application>
  <DocSecurity>0</DocSecurity>
  <Lines>29</Lines>
  <Paragraphs>7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Timothy Welch</cp:lastModifiedBy>
  <cp:revision>3</cp:revision>
  <dcterms:created xsi:type="dcterms:W3CDTF">2024-01-31T01:14:00Z</dcterms:created>
  <dcterms:modified xsi:type="dcterms:W3CDTF">2024-01-31T01:20:00Z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documentId_400</vt:lpwstr>
  </property>
  <property fmtid="{D5CDD505-2E9C-101B-9397-08002B2CF9AE}" pid="3" name="grammarly_documentContext">
    <vt:lpwstr>{"goals":[],"domain":"general","emotions":[],"dialect":"american"}</vt:lpwstr>
  </property>
</Properties>
</file>