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4B0C" w14:textId="34B971D2" w:rsidR="00714297" w:rsidRPr="00F37C39" w:rsidRDefault="001F534F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Should Councils measure road network CO2?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53903809" w14:textId="49B25691" w:rsidR="00F33590" w:rsidRDefault="00B2509F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Think Piece P</w:t>
            </w:r>
            <w:r w:rsidR="00F33590">
              <w:rPr>
                <w:rFonts w:ascii="Graphik Regular" w:hAnsi="Graphik Regular" w:cs="Circular Std Book"/>
                <w:bCs/>
                <w:sz w:val="22"/>
                <w:szCs w:val="22"/>
              </w:rPr>
              <w:t>aper</w:t>
            </w:r>
          </w:p>
          <w:p w14:paraId="27014155" w14:textId="341B5B70" w:rsidR="00F33590" w:rsidRDefault="00F33590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2. Leading Change</w:t>
            </w:r>
          </w:p>
          <w:p w14:paraId="6A2E4E05" w14:textId="77777777" w:rsidR="00F33590" w:rsidRDefault="00F33590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0B2778F4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0FC28F8B" w:rsidR="00BE3A75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3609901B" w14:textId="6B3999A0" w:rsidR="00270024" w:rsidRDefault="00270024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Abley recently undertook work for a </w:t>
      </w:r>
      <w:r w:rsidR="003A2549">
        <w:rPr>
          <w:rFonts w:ascii="Fakt Pro Bln" w:hAnsi="Fakt Pro Bln" w:cs="Circular Std Book"/>
        </w:rPr>
        <w:t xml:space="preserve">Queenstown Lakes District </w:t>
      </w:r>
      <w:r>
        <w:rPr>
          <w:rFonts w:ascii="Fakt Pro Bln" w:hAnsi="Fakt Pro Bln" w:cs="Circular Std Book"/>
        </w:rPr>
        <w:t xml:space="preserve">Council </w:t>
      </w:r>
      <w:r w:rsidR="000E03F4">
        <w:rPr>
          <w:rFonts w:ascii="Fakt Pro Bln" w:hAnsi="Fakt Pro Bln" w:cs="Circular Std Book"/>
        </w:rPr>
        <w:t xml:space="preserve">who </w:t>
      </w:r>
      <w:r>
        <w:rPr>
          <w:rFonts w:ascii="Fakt Pro Bln" w:hAnsi="Fakt Pro Bln" w:cs="Circular Std Book"/>
        </w:rPr>
        <w:t>wanted to find out the amount o</w:t>
      </w:r>
      <w:r w:rsidR="00365AB7">
        <w:rPr>
          <w:rFonts w:ascii="Fakt Pro Bln" w:hAnsi="Fakt Pro Bln" w:cs="Circular Std Book"/>
        </w:rPr>
        <w:t>f</w:t>
      </w:r>
      <w:r>
        <w:rPr>
          <w:rFonts w:ascii="Fakt Pro Bln" w:hAnsi="Fakt Pro Bln" w:cs="Circular Std Book"/>
        </w:rPr>
        <w:t xml:space="preserve"> carbon emissions generated by vehicles travelling on their </w:t>
      </w:r>
      <w:r w:rsidR="00B768AB">
        <w:rPr>
          <w:rFonts w:ascii="Fakt Pro Bln" w:hAnsi="Fakt Pro Bln" w:cs="Circular Std Book"/>
        </w:rPr>
        <w:t xml:space="preserve">entire </w:t>
      </w:r>
      <w:r>
        <w:rPr>
          <w:rFonts w:ascii="Fakt Pro Bln" w:hAnsi="Fakt Pro Bln" w:cs="Circular Std Book"/>
        </w:rPr>
        <w:t>road network in the past year. They also asked for these emissions to be projected annually up to 2048.</w:t>
      </w:r>
    </w:p>
    <w:p w14:paraId="78416F6B" w14:textId="77777777" w:rsidR="005F6B11" w:rsidRDefault="005F6B11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505ECFDB" w14:textId="20981FF7" w:rsidR="00270024" w:rsidRDefault="00270024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Using data on Vehicle Kilometres Travelled (VKT) extracted from their traffic model alongside Ministry of Transport (</w:t>
      </w:r>
      <w:proofErr w:type="spellStart"/>
      <w:r>
        <w:rPr>
          <w:rFonts w:ascii="Fakt Pro Bln" w:hAnsi="Fakt Pro Bln" w:cs="Circular Std Book"/>
        </w:rPr>
        <w:t>MoT</w:t>
      </w:r>
      <w:proofErr w:type="spellEnd"/>
      <w:r>
        <w:rPr>
          <w:rFonts w:ascii="Fakt Pro Bln" w:hAnsi="Fakt Pro Bln" w:cs="Circular Std Book"/>
        </w:rPr>
        <w:t>) fleet data and Ministry for the Environment (</w:t>
      </w:r>
      <w:proofErr w:type="spellStart"/>
      <w:r>
        <w:rPr>
          <w:rFonts w:ascii="Fakt Pro Bln" w:hAnsi="Fakt Pro Bln" w:cs="Circular Std Book"/>
        </w:rPr>
        <w:t>M</w:t>
      </w:r>
      <w:r w:rsidR="00365AB7">
        <w:rPr>
          <w:rFonts w:ascii="Fakt Pro Bln" w:hAnsi="Fakt Pro Bln" w:cs="Circular Std Book"/>
        </w:rPr>
        <w:t>f</w:t>
      </w:r>
      <w:r>
        <w:rPr>
          <w:rFonts w:ascii="Fakt Pro Bln" w:hAnsi="Fakt Pro Bln" w:cs="Circular Std Book"/>
        </w:rPr>
        <w:t>E</w:t>
      </w:r>
      <w:proofErr w:type="spellEnd"/>
      <w:r>
        <w:rPr>
          <w:rFonts w:ascii="Fakt Pro Bln" w:hAnsi="Fakt Pro Bln" w:cs="Circular Std Book"/>
        </w:rPr>
        <w:t>) emission factors, w</w:t>
      </w:r>
      <w:r w:rsidRPr="00270024">
        <w:rPr>
          <w:rFonts w:ascii="Fakt Pro Bln" w:hAnsi="Fakt Pro Bln" w:cs="Circular Std Book"/>
        </w:rPr>
        <w:t xml:space="preserve">e were able to model the impact of increasing VKT as well as changes in the fleet composition, with the </w:t>
      </w:r>
      <w:r w:rsidR="00365AB7">
        <w:rPr>
          <w:rFonts w:ascii="Fakt Pro Bln" w:hAnsi="Fakt Pro Bln" w:cs="Circular Std Book"/>
        </w:rPr>
        <w:t>increasing</w:t>
      </w:r>
      <w:r w:rsidR="00365AB7" w:rsidRPr="00270024">
        <w:rPr>
          <w:rFonts w:ascii="Fakt Pro Bln" w:hAnsi="Fakt Pro Bln" w:cs="Circular Std Book"/>
        </w:rPr>
        <w:t xml:space="preserve"> </w:t>
      </w:r>
      <w:r w:rsidRPr="00270024">
        <w:rPr>
          <w:rFonts w:ascii="Fakt Pro Bln" w:hAnsi="Fakt Pro Bln" w:cs="Circular Std Book"/>
        </w:rPr>
        <w:t xml:space="preserve">share of electric and hybrid vehicles </w:t>
      </w:r>
      <w:r w:rsidR="00365AB7">
        <w:rPr>
          <w:rFonts w:ascii="Fakt Pro Bln" w:hAnsi="Fakt Pro Bln" w:cs="Circular Std Book"/>
        </w:rPr>
        <w:t>forecasting a reduction in overall</w:t>
      </w:r>
      <w:r w:rsidRPr="00270024">
        <w:rPr>
          <w:rFonts w:ascii="Fakt Pro Bln" w:hAnsi="Fakt Pro Bln" w:cs="Circular Std Book"/>
        </w:rPr>
        <w:t xml:space="preserve"> emissions over </w:t>
      </w:r>
      <w:r>
        <w:rPr>
          <w:rFonts w:ascii="Fakt Pro Bln" w:hAnsi="Fakt Pro Bln" w:cs="Circular Std Book"/>
        </w:rPr>
        <w:t>time</w:t>
      </w:r>
      <w:r w:rsidRPr="00270024">
        <w:rPr>
          <w:rFonts w:ascii="Fakt Pro Bln" w:hAnsi="Fakt Pro Bln" w:cs="Circular Std Book"/>
        </w:rPr>
        <w:t>.</w:t>
      </w:r>
    </w:p>
    <w:p w14:paraId="6A104A11" w14:textId="77777777" w:rsidR="00270024" w:rsidRDefault="00270024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36DF8A5E" w14:textId="79C3F95F" w:rsidR="005F6B11" w:rsidRDefault="00270024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  <w:r w:rsidRPr="00270024">
        <w:rPr>
          <w:rFonts w:ascii="Fakt Pro Bln" w:hAnsi="Fakt Pro Bln" w:cs="Circular Std Book"/>
        </w:rPr>
        <w:t>We estimated that road transport emissions in the district would peak in 2029/2030</w:t>
      </w:r>
      <w:r w:rsidR="00543FF0">
        <w:rPr>
          <w:rFonts w:ascii="Fakt Pro Bln" w:hAnsi="Fakt Pro Bln" w:cs="Circular Std Book"/>
        </w:rPr>
        <w:t xml:space="preserve"> under a base scenario</w:t>
      </w:r>
      <w:r w:rsidRPr="00270024">
        <w:rPr>
          <w:rFonts w:ascii="Fakt Pro Bln" w:hAnsi="Fakt Pro Bln" w:cs="Circular Std Book"/>
        </w:rPr>
        <w:t xml:space="preserve">, an important data point for </w:t>
      </w:r>
      <w:r>
        <w:rPr>
          <w:rFonts w:ascii="Fakt Pro Bln" w:hAnsi="Fakt Pro Bln" w:cs="Circular Std Book"/>
        </w:rPr>
        <w:t>Council</w:t>
      </w:r>
      <w:r w:rsidRPr="00270024">
        <w:rPr>
          <w:rFonts w:ascii="Fakt Pro Bln" w:hAnsi="Fakt Pro Bln" w:cs="Circular Std Book"/>
        </w:rPr>
        <w:t xml:space="preserve">’s </w:t>
      </w:r>
      <w:r w:rsidR="00543FF0">
        <w:rPr>
          <w:rFonts w:ascii="Fakt Pro Bln" w:hAnsi="Fakt Pro Bln" w:cs="Circular Std Book"/>
        </w:rPr>
        <w:t>climate mitigation policies</w:t>
      </w:r>
      <w:r w:rsidRPr="00270024">
        <w:rPr>
          <w:rFonts w:ascii="Fakt Pro Bln" w:hAnsi="Fakt Pro Bln" w:cs="Circular Std Book"/>
        </w:rPr>
        <w:t xml:space="preserve">. </w:t>
      </w:r>
      <w:r w:rsidR="005F6B11">
        <w:rPr>
          <w:rFonts w:ascii="Fakt Pro Bln" w:hAnsi="Fakt Pro Bln" w:cs="Circular Std Book"/>
        </w:rPr>
        <w:t>In the short term, reducing the number of VKT</w:t>
      </w:r>
      <w:r w:rsidR="00B768AB">
        <w:rPr>
          <w:rFonts w:ascii="Fakt Pro Bln" w:hAnsi="Fakt Pro Bln" w:cs="Circular Std Book"/>
        </w:rPr>
        <w:t>, i.e. less driving,</w:t>
      </w:r>
      <w:r w:rsidR="005F6B11">
        <w:rPr>
          <w:rFonts w:ascii="Fakt Pro Bln" w:hAnsi="Fakt Pro Bln" w:cs="Circular Std Book"/>
        </w:rPr>
        <w:t xml:space="preserve"> would be the most effective action to reduce emissions, whereas in the longer term a large share of cleaner vehicles can </w:t>
      </w:r>
      <w:r w:rsidR="00B768AB">
        <w:rPr>
          <w:rFonts w:ascii="Fakt Pro Bln" w:hAnsi="Fakt Pro Bln" w:cs="Circular Std Book"/>
        </w:rPr>
        <w:t xml:space="preserve">also </w:t>
      </w:r>
      <w:r w:rsidR="005F6B11">
        <w:rPr>
          <w:rFonts w:ascii="Fakt Pro Bln" w:hAnsi="Fakt Pro Bln" w:cs="Circular Std Book"/>
        </w:rPr>
        <w:t>drive the reduction.</w:t>
      </w:r>
    </w:p>
    <w:p w14:paraId="0500C96F" w14:textId="77777777" w:rsidR="005F6B11" w:rsidRDefault="005F6B11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4863E580" w14:textId="30D61780" w:rsidR="00270024" w:rsidRDefault="00270024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W</w:t>
      </w:r>
      <w:r w:rsidRPr="00270024">
        <w:rPr>
          <w:rFonts w:ascii="Fakt Pro Bln" w:hAnsi="Fakt Pro Bln" w:cs="Circular Std Book"/>
        </w:rPr>
        <w:t xml:space="preserve">e provided the data in a format that </w:t>
      </w:r>
      <w:r w:rsidR="003A2549">
        <w:rPr>
          <w:rFonts w:ascii="Fakt Pro Bln" w:hAnsi="Fakt Pro Bln" w:cs="Circular Std Book"/>
        </w:rPr>
        <w:t>Queenstown Lakes District Council</w:t>
      </w:r>
      <w:r w:rsidRPr="00270024">
        <w:rPr>
          <w:rFonts w:ascii="Fakt Pro Bln" w:hAnsi="Fakt Pro Bln" w:cs="Circular Std Book"/>
        </w:rPr>
        <w:t xml:space="preserve">’s emissions team could </w:t>
      </w:r>
      <w:r w:rsidR="00B768AB">
        <w:rPr>
          <w:rFonts w:ascii="Fakt Pro Bln" w:hAnsi="Fakt Pro Bln" w:cs="Circular Std Book"/>
        </w:rPr>
        <w:t>combine</w:t>
      </w:r>
      <w:r w:rsidRPr="00270024">
        <w:rPr>
          <w:rFonts w:ascii="Fakt Pro Bln" w:hAnsi="Fakt Pro Bln" w:cs="Circular Std Book"/>
        </w:rPr>
        <w:t xml:space="preserve"> in their emissions reduction model alongside other emission sources. The </w:t>
      </w:r>
      <w:r>
        <w:rPr>
          <w:rFonts w:ascii="Fakt Pro Bln" w:hAnsi="Fakt Pro Bln" w:cs="Circular Std Book"/>
        </w:rPr>
        <w:t>outputs</w:t>
      </w:r>
      <w:r w:rsidRPr="00270024">
        <w:rPr>
          <w:rFonts w:ascii="Fakt Pro Bln" w:hAnsi="Fakt Pro Bln" w:cs="Circular Std Book"/>
        </w:rPr>
        <w:t xml:space="preserve"> can also directly be used for monetisation of carbon equivalent emissions in the context of business cases or carbon offsetting initiatives.</w:t>
      </w:r>
      <w:r w:rsidR="005F6B11">
        <w:rPr>
          <w:rFonts w:ascii="Fakt Pro Bln" w:hAnsi="Fakt Pro Bln" w:cs="Circular Std Book"/>
        </w:rPr>
        <w:t xml:space="preserve"> For example, knowing that a tonne of carbon </w:t>
      </w:r>
      <w:r w:rsidR="00B768AB">
        <w:rPr>
          <w:rFonts w:ascii="Fakt Pro Bln" w:hAnsi="Fakt Pro Bln" w:cs="Circular Std Book"/>
        </w:rPr>
        <w:t xml:space="preserve">generally </w:t>
      </w:r>
      <w:r w:rsidR="005F6B11">
        <w:rPr>
          <w:rFonts w:ascii="Fakt Pro Bln" w:hAnsi="Fakt Pro Bln" w:cs="Circular Std Book"/>
        </w:rPr>
        <w:t xml:space="preserve">costs between </w:t>
      </w:r>
      <w:r w:rsidR="00B768AB">
        <w:rPr>
          <w:rFonts w:ascii="Fakt Pro Bln" w:hAnsi="Fakt Pro Bln" w:cs="Circular Std Book"/>
        </w:rPr>
        <w:t>NZD</w:t>
      </w:r>
      <w:r w:rsidR="005F6B11">
        <w:rPr>
          <w:rFonts w:ascii="Fakt Pro Bln" w:hAnsi="Fakt Pro Bln" w:cs="Circular Std Book"/>
        </w:rPr>
        <w:t xml:space="preserve">20 and </w:t>
      </w:r>
      <w:r w:rsidR="00B768AB">
        <w:rPr>
          <w:rFonts w:ascii="Fakt Pro Bln" w:hAnsi="Fakt Pro Bln" w:cs="Circular Std Book"/>
        </w:rPr>
        <w:t>NZD</w:t>
      </w:r>
      <w:r w:rsidR="005F6B11">
        <w:rPr>
          <w:rFonts w:ascii="Fakt Pro Bln" w:hAnsi="Fakt Pro Bln" w:cs="Circular Std Book"/>
        </w:rPr>
        <w:t>40</w:t>
      </w:r>
      <w:r w:rsidR="00B768AB">
        <w:rPr>
          <w:rFonts w:ascii="Fakt Pro Bln" w:hAnsi="Fakt Pro Bln" w:cs="Circular Std Book"/>
        </w:rPr>
        <w:t>, a monetary value can be assigned to a reduction of emissions on the road network.</w:t>
      </w:r>
    </w:p>
    <w:p w14:paraId="5E77EEBB" w14:textId="3A0E6582" w:rsidR="00270024" w:rsidRDefault="00270024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55590371" w14:textId="3589E385" w:rsidR="00270024" w:rsidRPr="00657112" w:rsidRDefault="00270024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  <w:proofErr w:type="gramStart"/>
      <w:r>
        <w:rPr>
          <w:rFonts w:ascii="Fakt Pro Bln" w:hAnsi="Fakt Pro Bln" w:cs="Circular Std Book"/>
        </w:rPr>
        <w:t>So</w:t>
      </w:r>
      <w:proofErr w:type="gramEnd"/>
      <w:r>
        <w:rPr>
          <w:rFonts w:ascii="Fakt Pro Bln" w:hAnsi="Fakt Pro Bln" w:cs="Circular Std Book"/>
        </w:rPr>
        <w:t xml:space="preserve"> should all Road Controlling Authorities (RCA) </w:t>
      </w:r>
      <w:r w:rsidR="00365AB7">
        <w:rPr>
          <w:rFonts w:ascii="Fakt Pro Bln" w:hAnsi="Fakt Pro Bln" w:cs="Circular Std Book"/>
        </w:rPr>
        <w:t xml:space="preserve">calculate </w:t>
      </w:r>
      <w:r w:rsidR="00543FF0">
        <w:rPr>
          <w:rFonts w:ascii="Fakt Pro Bln" w:hAnsi="Fakt Pro Bln" w:cs="Circular Std Book"/>
        </w:rPr>
        <w:t>emissions on their road network?</w:t>
      </w:r>
      <w:r w:rsidR="005F6B11">
        <w:rPr>
          <w:rFonts w:ascii="Fakt Pro Bln" w:hAnsi="Fakt Pro Bln" w:cs="Circular Std Book"/>
        </w:rPr>
        <w:t xml:space="preserve"> </w:t>
      </w:r>
      <w:r w:rsidR="000E03F4">
        <w:rPr>
          <w:rFonts w:ascii="Fakt Pro Bln" w:hAnsi="Fakt Pro Bln" w:cs="Circular Std Book"/>
        </w:rPr>
        <w:t xml:space="preserve">Are traffic models the best data to base emissions forecasts on? </w:t>
      </w:r>
      <w:r w:rsidR="00B768AB">
        <w:rPr>
          <w:rFonts w:ascii="Fakt Pro Bln" w:hAnsi="Fakt Pro Bln" w:cs="Circular Std Book"/>
        </w:rPr>
        <w:t xml:space="preserve">Can we really expect evidence-based decisions on climate policies without this crucial information? </w:t>
      </w:r>
      <w:r w:rsidR="000E03F4">
        <w:rPr>
          <w:rFonts w:ascii="Fakt Pro Bln" w:hAnsi="Fakt Pro Bln" w:cs="Circular Std Book"/>
        </w:rPr>
        <w:t>Finally, w</w:t>
      </w:r>
      <w:r w:rsidR="005F6B11">
        <w:rPr>
          <w:rFonts w:ascii="Fakt Pro Bln" w:hAnsi="Fakt Pro Bln" w:cs="Circular Std Book"/>
        </w:rPr>
        <w:t>here does a</w:t>
      </w:r>
      <w:r w:rsidR="00B768AB">
        <w:rPr>
          <w:rFonts w:ascii="Fakt Pro Bln" w:hAnsi="Fakt Pro Bln" w:cs="Circular Std Book"/>
        </w:rPr>
        <w:t>n</w:t>
      </w:r>
      <w:r w:rsidR="005F6B11">
        <w:rPr>
          <w:rFonts w:ascii="Fakt Pro Bln" w:hAnsi="Fakt Pro Bln" w:cs="Circular Std Book"/>
        </w:rPr>
        <w:t xml:space="preserve"> </w:t>
      </w:r>
      <w:r w:rsidR="00B768AB">
        <w:rPr>
          <w:rFonts w:ascii="Fakt Pro Bln" w:hAnsi="Fakt Pro Bln" w:cs="Circular Std Book"/>
        </w:rPr>
        <w:t>RCA</w:t>
      </w:r>
      <w:r w:rsidR="005F6B11">
        <w:rPr>
          <w:rFonts w:ascii="Fakt Pro Bln" w:hAnsi="Fakt Pro Bln" w:cs="Circular Std Book"/>
        </w:rPr>
        <w:t xml:space="preserve">’s responsibility for emissions stop and where does individual responsibility </w:t>
      </w:r>
      <w:r w:rsidR="00365AB7">
        <w:rPr>
          <w:rFonts w:ascii="Fakt Pro Bln" w:hAnsi="Fakt Pro Bln" w:cs="Circular Std Book"/>
        </w:rPr>
        <w:t xml:space="preserve">(the driver’s) </w:t>
      </w:r>
      <w:r w:rsidR="005F6B11">
        <w:rPr>
          <w:rFonts w:ascii="Fakt Pro Bln" w:hAnsi="Fakt Pro Bln" w:cs="Circular Std Book"/>
        </w:rPr>
        <w:t xml:space="preserve">kick in? </w:t>
      </w:r>
    </w:p>
    <w:sectPr w:rsidR="00270024" w:rsidRPr="00657112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B7599" w14:textId="77777777" w:rsidR="00F33590" w:rsidRDefault="00F33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96B5C" w14:textId="77777777" w:rsidR="00F33590" w:rsidRDefault="00F33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8F1BF" w14:textId="77777777" w:rsidR="00F33590" w:rsidRDefault="00F33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9pt;height:83.65pt" o:bullet="t">
        <v:imagedata r:id="rId1" o:title="Bullet Point"/>
      </v:shape>
    </w:pict>
  </w:numPicBullet>
  <w:numPicBullet w:numPicBulletId="1">
    <w:pict>
      <v:shape id="_x0000_i1027" type="#_x0000_t75" style="width:177.3pt;height:169.8pt" o:bullet="t">
        <v:imagedata r:id="rId2" o:title="Conf-Icon"/>
      </v:shape>
    </w:pict>
  </w:numPicBullet>
  <w:numPicBullet w:numPicBulletId="2">
    <w:pict>
      <v:shape id="_x0000_i1028" type="#_x0000_t75" style="width:151.5pt;height:144.4pt" o:bullet="t">
        <v:imagedata r:id="rId3" o:title="Conf-Icon"/>
      </v:shape>
    </w:pict>
  </w:numPicBullet>
  <w:numPicBullet w:numPicBulletId="3">
    <w:pict>
      <v:shape id="_x0000_i1029" type="#_x0000_t75" style="width:121.95pt;height:112.35pt" o:bullet="t">
        <v:imagedata r:id="rId4" o:title="Bullet Point"/>
      </v:shape>
    </w:pict>
  </w:numPicBullet>
  <w:numPicBullet w:numPicBulletId="4">
    <w:pict>
      <v:shape id="_x0000_i1030" type="#_x0000_t75" style="width:109.85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E03F4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1F534F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70024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65AB7"/>
    <w:rsid w:val="00384673"/>
    <w:rsid w:val="00385036"/>
    <w:rsid w:val="003874B0"/>
    <w:rsid w:val="003959E1"/>
    <w:rsid w:val="003A05C3"/>
    <w:rsid w:val="003A2549"/>
    <w:rsid w:val="003E27EF"/>
    <w:rsid w:val="003E7128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43FF0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5F6B11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09F"/>
    <w:rsid w:val="00B257FB"/>
    <w:rsid w:val="00B34D63"/>
    <w:rsid w:val="00B51C59"/>
    <w:rsid w:val="00B745C8"/>
    <w:rsid w:val="00B768AB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1A55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3590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315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2024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Benjamin Walch</cp:lastModifiedBy>
  <cp:revision>11</cp:revision>
  <cp:lastPrinted>2017-09-24T23:53:00Z</cp:lastPrinted>
  <dcterms:created xsi:type="dcterms:W3CDTF">2020-09-03T01:08:00Z</dcterms:created>
  <dcterms:modified xsi:type="dcterms:W3CDTF">2020-10-07T00:42:00Z</dcterms:modified>
</cp:coreProperties>
</file>