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B4FA2" w14:textId="77777777" w:rsidR="00966BC2" w:rsidRDefault="00966BC2" w:rsidP="001D02CE"/>
    <w:p w14:paraId="14EAA610" w14:textId="77777777" w:rsidR="00D21263" w:rsidRPr="006046BC" w:rsidRDefault="00664C69" w:rsidP="006046BC">
      <w:pPr>
        <w:pStyle w:val="Author"/>
        <w:rPr>
          <w:b/>
          <w:bCs w:val="0"/>
          <w:sz w:val="44"/>
          <w:szCs w:val="32"/>
        </w:rPr>
      </w:pPr>
      <w:r w:rsidRPr="006046BC">
        <w:rPr>
          <w:b/>
          <w:bCs w:val="0"/>
          <w:sz w:val="36"/>
          <w:szCs w:val="32"/>
        </w:rPr>
        <w:t>The Street through Emily’s Eyes</w:t>
      </w:r>
    </w:p>
    <w:p w14:paraId="08F16DBC" w14:textId="77777777" w:rsidR="00966BC2" w:rsidRDefault="00664C69" w:rsidP="006A692C">
      <w:pPr>
        <w:pStyle w:val="Author"/>
      </w:pPr>
      <w:r w:rsidRPr="00664C69">
        <w:t>Mike Smith</w:t>
      </w:r>
    </w:p>
    <w:p w14:paraId="310B886F" w14:textId="67A1B772" w:rsidR="00966BC2" w:rsidRPr="00966BC2" w:rsidRDefault="00664C69" w:rsidP="001D02CE">
      <w:pPr>
        <w:pStyle w:val="Authordescription"/>
      </w:pPr>
      <w:r w:rsidRPr="00664C69">
        <w:t>MET</w:t>
      </w:r>
      <w:r w:rsidR="005A717A">
        <w:t xml:space="preserve"> (</w:t>
      </w:r>
      <w:r w:rsidRPr="00664C69">
        <w:t>University of Canterbury</w:t>
      </w:r>
      <w:r w:rsidR="005A717A">
        <w:t>)</w:t>
      </w:r>
      <w:r w:rsidRPr="00664C69">
        <w:t xml:space="preserve">, NZCE (Civil), </w:t>
      </w:r>
      <w:proofErr w:type="spellStart"/>
      <w:r w:rsidR="00863205">
        <w:t>F</w:t>
      </w:r>
      <w:r w:rsidRPr="00664C69">
        <w:t>EngNZ</w:t>
      </w:r>
      <w:proofErr w:type="spellEnd"/>
      <w:r w:rsidRPr="00664C69">
        <w:t>, CPEng, RPEQ</w:t>
      </w:r>
    </w:p>
    <w:p w14:paraId="227DDA93" w14:textId="77777777" w:rsidR="00D21263" w:rsidRPr="00966BC2" w:rsidRDefault="00664C69" w:rsidP="001D02CE">
      <w:pPr>
        <w:pStyle w:val="Authordescription"/>
      </w:pPr>
      <w:r w:rsidRPr="003A2E77">
        <w:t>National Specialist – Road Safety</w:t>
      </w:r>
      <w:r>
        <w:t>, Stantec</w:t>
      </w:r>
    </w:p>
    <w:p w14:paraId="5137017C" w14:textId="77777777" w:rsidR="00D21263" w:rsidRPr="001D02CE" w:rsidRDefault="00AA30FC" w:rsidP="001D02CE">
      <w:pPr>
        <w:pStyle w:val="Authordescription"/>
      </w:pPr>
      <w:hyperlink r:id="rId11" w:history="1">
        <w:r w:rsidR="00664C69" w:rsidRPr="00A0559A">
          <w:rPr>
            <w:rStyle w:val="Hyperlink"/>
          </w:rPr>
          <w:t>mike.a.smith@stantec.com</w:t>
        </w:r>
      </w:hyperlink>
      <w:r w:rsidR="00664C69">
        <w:t xml:space="preserve"> </w:t>
      </w:r>
    </w:p>
    <w:p w14:paraId="4640C1D8" w14:textId="77777777" w:rsidR="008119A9" w:rsidRPr="0096233B" w:rsidRDefault="009770AA" w:rsidP="006046BC">
      <w:pPr>
        <w:pStyle w:val="Heading1"/>
      </w:pPr>
      <w:r w:rsidRPr="0096233B">
        <w:t>Abstract</w:t>
      </w:r>
    </w:p>
    <w:p w14:paraId="3D596678" w14:textId="77777777" w:rsidR="00664C69" w:rsidRDefault="00664C69" w:rsidP="00664C69">
      <w:r>
        <w:t xml:space="preserve">Often as professionals, we look at a design with our technical eyes. We know the design guidelines and can apply them to a task. We assume that as the design may be technically correct, it is fit for purpose.  But have we missed the mark for the user experience? </w:t>
      </w:r>
    </w:p>
    <w:p w14:paraId="29BCCBC2" w14:textId="59764FC6" w:rsidR="00664C69" w:rsidRDefault="00916570" w:rsidP="00664C69">
      <w:r>
        <w:t>T</w:t>
      </w:r>
      <w:r w:rsidR="00664C69">
        <w:t>he provision of adding new multimodal transport facilities into existing road networks is a big challenge. With the devil being in the detail, the process of route selection, linkage of facilities along with social and network impacts has a large impact on the viability of a route or area for suitable treatments.  Yet how do we know that we have considered all users?</w:t>
      </w:r>
    </w:p>
    <w:p w14:paraId="51DE1A48" w14:textId="774CD8A8" w:rsidR="00B003D9" w:rsidRDefault="00664C69" w:rsidP="00664C69">
      <w:r>
        <w:t>Over time</w:t>
      </w:r>
      <w:r w:rsidR="00A66022">
        <w:t>,</w:t>
      </w:r>
      <w:r>
        <w:t xml:space="preserve"> projects </w:t>
      </w:r>
      <w:r w:rsidR="003B726B">
        <w:t xml:space="preserve">have shown </w:t>
      </w:r>
      <w:r>
        <w:t xml:space="preserve">that we </w:t>
      </w:r>
      <w:r w:rsidR="003B726B">
        <w:t xml:space="preserve">have </w:t>
      </w:r>
      <w:r>
        <w:t xml:space="preserve">required a special blend of assessment and technical skills to consider multimodal user needs, but also consideration of potential subconscious bias. We needed to therefore look at solutions from different angles, or different technical areas to ensure that we had a suitable solution. </w:t>
      </w:r>
    </w:p>
    <w:p w14:paraId="4AE193DD" w14:textId="531AB256" w:rsidR="00664C69" w:rsidRDefault="00664C69" w:rsidP="00664C69">
      <w:r>
        <w:t xml:space="preserve">We asked ourselves: Do </w:t>
      </w:r>
      <w:r w:rsidR="003B726B">
        <w:t xml:space="preserve">we </w:t>
      </w:r>
      <w:r>
        <w:t xml:space="preserve">understand the implications of the design from the other person’s perspective? </w:t>
      </w:r>
    </w:p>
    <w:p w14:paraId="0778D8EF" w14:textId="7915375D" w:rsidR="00B003D9" w:rsidRDefault="00B003D9" w:rsidP="00664C69">
      <w:r>
        <w:t xml:space="preserve">All we </w:t>
      </w:r>
      <w:proofErr w:type="gramStart"/>
      <w:r>
        <w:t>have to</w:t>
      </w:r>
      <w:proofErr w:type="gramEnd"/>
      <w:r>
        <w:t xml:space="preserve"> do is </w:t>
      </w:r>
      <w:r w:rsidR="008A1F51">
        <w:t>ASK</w:t>
      </w:r>
      <w:r w:rsidR="00664C69">
        <w:t xml:space="preserve">! </w:t>
      </w:r>
    </w:p>
    <w:p w14:paraId="4AF25C94" w14:textId="3482A2A5" w:rsidR="00664C69" w:rsidRDefault="00664C69" w:rsidP="00664C69">
      <w:r>
        <w:t>An assessment with Emily</w:t>
      </w:r>
      <w:r w:rsidR="008A1F51">
        <w:rPr>
          <w:rStyle w:val="FootnoteReference"/>
        </w:rPr>
        <w:footnoteReference w:id="1"/>
      </w:r>
      <w:r>
        <w:t xml:space="preserve"> gave me insight to issues that needed consideration yet had somehow been overlooked. Emily the engineer? No, </w:t>
      </w:r>
      <w:proofErr w:type="gramStart"/>
      <w:r>
        <w:t>it’s</w:t>
      </w:r>
      <w:proofErr w:type="gramEnd"/>
      <w:r>
        <w:t xml:space="preserve"> better to call her Emily the insightful urban designer.  Emily saw things from a different perspective.  Elements such as personal safety, urban form, gender, and what is right for everyone led the discussions.  Emily presented a strong case on things that were not right.</w:t>
      </w:r>
    </w:p>
    <w:p w14:paraId="4ED664B1" w14:textId="77777777" w:rsidR="00664C69" w:rsidRDefault="00664C69" w:rsidP="00664C69">
      <w:r>
        <w:t>This process challenged me as a male engineer.  How well did I really understand the safety issues that affected females</w:t>
      </w:r>
      <w:r w:rsidR="001B4197">
        <w:t xml:space="preserve">?  What about </w:t>
      </w:r>
      <w:r w:rsidR="003A600E">
        <w:t>vulnerable or impaired users</w:t>
      </w:r>
      <w:r>
        <w:t xml:space="preserve">? Or did I just think that I knew? </w:t>
      </w:r>
    </w:p>
    <w:p w14:paraId="11E1CCB8" w14:textId="77777777" w:rsidR="00664C69" w:rsidRDefault="00664C69" w:rsidP="00664C69">
      <w:r>
        <w:t xml:space="preserve">Was I applying my risk acceptance as a male, </w:t>
      </w:r>
      <w:proofErr w:type="gramStart"/>
      <w:r>
        <w:t>assuming that</w:t>
      </w:r>
      <w:proofErr w:type="gramEnd"/>
      <w:r>
        <w:t xml:space="preserve"> it would apply to all? Did this bias affect my capacity to consider all users and influence my assessment of the design? What were the other perspectives?</w:t>
      </w:r>
    </w:p>
    <w:p w14:paraId="1E777055" w14:textId="0CE5139E" w:rsidR="00D21263" w:rsidRPr="001D02CE" w:rsidRDefault="00664C69" w:rsidP="00664C69">
      <w:r>
        <w:t xml:space="preserve">Through these discussions and the applications of this thinking, a new process was born.  </w:t>
      </w:r>
      <w:r w:rsidR="003B726B">
        <w:t xml:space="preserve">In this presentation we will discuss </w:t>
      </w:r>
      <w:r>
        <w:t>how a multi-disciplin</w:t>
      </w:r>
      <w:r w:rsidR="005A717A">
        <w:t>ary</w:t>
      </w:r>
      <w:r>
        <w:t xml:space="preserve"> team brought equity and diversity to the assessment process, resulting in a more inclusive design</w:t>
      </w:r>
      <w:r w:rsidR="005A717A">
        <w:t xml:space="preserve"> for multimodal transport facilities.</w:t>
      </w:r>
    </w:p>
    <w:p w14:paraId="671D3D46" w14:textId="77777777" w:rsidR="0019351F" w:rsidRPr="0019351F" w:rsidRDefault="00D21263" w:rsidP="006046BC">
      <w:pPr>
        <w:pStyle w:val="Heading1"/>
      </w:pPr>
      <w:r>
        <w:br w:type="page"/>
      </w:r>
    </w:p>
    <w:p w14:paraId="67C4A2CF" w14:textId="77777777" w:rsidR="00D21263" w:rsidRPr="003D0D4F" w:rsidRDefault="00E175EA" w:rsidP="006046BC">
      <w:pPr>
        <w:pStyle w:val="Heading1"/>
      </w:pPr>
      <w:r w:rsidRPr="003D0D4F">
        <w:lastRenderedPageBreak/>
        <w:t>Introduction</w:t>
      </w:r>
    </w:p>
    <w:p w14:paraId="7DA6CD1E" w14:textId="77777777" w:rsidR="00664C69" w:rsidRDefault="00664C69" w:rsidP="00664C69">
      <w:r>
        <w:t>With the rapid change in our streetscape, and the implementation of new facilities</w:t>
      </w:r>
      <w:r w:rsidR="003200AF">
        <w:t>,</w:t>
      </w:r>
      <w:r>
        <w:t xml:space="preserve"> </w:t>
      </w:r>
      <w:r w:rsidR="008B7035">
        <w:t xml:space="preserve">this </w:t>
      </w:r>
      <w:r w:rsidR="004E0B5F" w:rsidRPr="006660D5">
        <w:t>necessitat</w:t>
      </w:r>
      <w:r w:rsidR="008B7035">
        <w:t>es</w:t>
      </w:r>
      <w:r w:rsidR="004E0B5F" w:rsidRPr="006660D5">
        <w:t xml:space="preserve"> the need</w:t>
      </w:r>
      <w:r w:rsidRPr="004E0B5F">
        <w:t xml:space="preserve"> to solve difficult situations and requir</w:t>
      </w:r>
      <w:r w:rsidRPr="00F51999">
        <w:t>e</w:t>
      </w:r>
      <w:r w:rsidR="00F51999">
        <w:t>s</w:t>
      </w:r>
      <w:r w:rsidRPr="00F51999">
        <w:t xml:space="preserve"> robust safety and urban design considerations to</w:t>
      </w:r>
      <w:r>
        <w:t xml:space="preserve"> ensure that the designs are inclusive for everyone. </w:t>
      </w:r>
    </w:p>
    <w:p w14:paraId="0317E3A6" w14:textId="4B2E4FE4" w:rsidR="004F0FEC" w:rsidRDefault="004F0FEC" w:rsidP="00664C69">
      <w:r>
        <w:t>Experiences gain</w:t>
      </w:r>
      <w:r w:rsidR="00E5433B">
        <w:t>e</w:t>
      </w:r>
      <w:r>
        <w:t xml:space="preserve">d through the initial development of </w:t>
      </w:r>
      <w:r w:rsidR="00ED3469">
        <w:t xml:space="preserve">the Christchurch City Council </w:t>
      </w:r>
      <w:r w:rsidR="00E5433B">
        <w:t>Major Cycleway Routes</w:t>
      </w:r>
      <w:r w:rsidR="009F291D">
        <w:t>, along with t</w:t>
      </w:r>
      <w:r w:rsidR="00ED3469">
        <w:t xml:space="preserve">he renewal of </w:t>
      </w:r>
      <w:r w:rsidR="002030A6">
        <w:t xml:space="preserve">the </w:t>
      </w:r>
      <w:r w:rsidR="00ED3469">
        <w:t xml:space="preserve">central city streets through the </w:t>
      </w:r>
      <w:r w:rsidR="009544DD">
        <w:t>earthquake recovery</w:t>
      </w:r>
      <w:r w:rsidR="00086D05">
        <w:t>,</w:t>
      </w:r>
      <w:r w:rsidR="009544DD">
        <w:t xml:space="preserve"> </w:t>
      </w:r>
      <w:r w:rsidR="00D508F3">
        <w:t xml:space="preserve">exposed failings in </w:t>
      </w:r>
      <w:r w:rsidR="00145E0B">
        <w:t xml:space="preserve">the </w:t>
      </w:r>
      <w:r w:rsidR="00D508F3">
        <w:t>processes</w:t>
      </w:r>
      <w:r w:rsidR="00145E0B">
        <w:t xml:space="preserve"> used at the time</w:t>
      </w:r>
      <w:r w:rsidR="00086D05">
        <w:t xml:space="preserve">.  </w:t>
      </w:r>
      <w:r w:rsidR="007F2B29">
        <w:t>Often</w:t>
      </w:r>
      <w:r w:rsidR="00D508F3">
        <w:t xml:space="preserve"> </w:t>
      </w:r>
      <w:r w:rsidR="0030787A">
        <w:t xml:space="preserve">the designs raised challenges that had not been explored in </w:t>
      </w:r>
      <w:r w:rsidR="007F2B29">
        <w:t>depth and</w:t>
      </w:r>
      <w:r w:rsidR="006B4F2D">
        <w:t xml:space="preserve"> resulted in the need for “out-of-the-box” thinking.</w:t>
      </w:r>
      <w:r w:rsidR="009544DD">
        <w:t xml:space="preserve"> </w:t>
      </w:r>
      <w:r w:rsidR="00214996">
        <w:t xml:space="preserve"> </w:t>
      </w:r>
      <w:r w:rsidR="00301CBF">
        <w:t xml:space="preserve">It </w:t>
      </w:r>
      <w:r w:rsidR="00214996">
        <w:t>was the start of an exciting (and challenging) journey of learning.</w:t>
      </w:r>
    </w:p>
    <w:p w14:paraId="46851293" w14:textId="34928708" w:rsidR="00664C69" w:rsidRDefault="008A1F51" w:rsidP="00664C69">
      <w:r>
        <w:t>It was found that w</w:t>
      </w:r>
      <w:r w:rsidR="00214996">
        <w:t xml:space="preserve">ith new designs, some </w:t>
      </w:r>
      <w:r w:rsidR="00664C69">
        <w:t xml:space="preserve">solutions proposed </w:t>
      </w:r>
      <w:r w:rsidR="00214996">
        <w:t>with</w:t>
      </w:r>
      <w:r w:rsidR="00664C69">
        <w:t xml:space="preserve">in the design </w:t>
      </w:r>
      <w:r>
        <w:t>were</w:t>
      </w:r>
      <w:r w:rsidR="00664C69">
        <w:t xml:space="preserve"> first time applications, which </w:t>
      </w:r>
      <w:r>
        <w:t>gave</w:t>
      </w:r>
      <w:r w:rsidR="00664C69">
        <w:t xml:space="preserve"> rise to new challenges. </w:t>
      </w:r>
    </w:p>
    <w:p w14:paraId="7A265EE1" w14:textId="06F8A342" w:rsidR="00664C69" w:rsidRDefault="00D31C3C" w:rsidP="00664C69">
      <w:r>
        <w:t>We found that the</w:t>
      </w:r>
      <w:r w:rsidR="00664C69">
        <w:t xml:space="preserve"> provision of new multi-modal transport facilities into existing road networks</w:t>
      </w:r>
      <w:r>
        <w:t>, as encountered in the MCR projects,</w:t>
      </w:r>
      <w:r w:rsidR="00664C69">
        <w:t xml:space="preserve"> </w:t>
      </w:r>
      <w:r>
        <w:t>was</w:t>
      </w:r>
      <w:r w:rsidR="00664C69">
        <w:t xml:space="preserve"> a big challenge. </w:t>
      </w:r>
      <w:r w:rsidR="00C579D1">
        <w:t>T</w:t>
      </w:r>
      <w:r w:rsidR="00664C69">
        <w:t>he process of route selection, linkage of facilities and social and network impacts ha</w:t>
      </w:r>
      <w:r w:rsidR="00C579D1">
        <w:t>ve</w:t>
      </w:r>
      <w:r w:rsidR="00664C69">
        <w:t xml:space="preserve"> a large impact on the viability of a route or area for suitable treatments.</w:t>
      </w:r>
    </w:p>
    <w:p w14:paraId="2D12C78A" w14:textId="40E7F8BE" w:rsidR="00664C69" w:rsidRDefault="00425901" w:rsidP="00664C69">
      <w:r w:rsidRPr="008C4336">
        <w:rPr>
          <w:noProof/>
          <w:lang w:val="en-US" w:eastAsia="en-US"/>
        </w:rPr>
        <w:drawing>
          <wp:anchor distT="0" distB="0" distL="114300" distR="114300" simplePos="0" relativeHeight="251652608" behindDoc="0" locked="0" layoutInCell="1" allowOverlap="1" wp14:anchorId="2CB51F2E" wp14:editId="3B7A0153">
            <wp:simplePos x="0" y="0"/>
            <wp:positionH relativeFrom="margin">
              <wp:posOffset>3350895</wp:posOffset>
            </wp:positionH>
            <wp:positionV relativeFrom="paragraph">
              <wp:posOffset>72390</wp:posOffset>
            </wp:positionV>
            <wp:extent cx="2785745" cy="7708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85745" cy="770890"/>
                    </a:xfrm>
                    <a:prstGeom prst="rect">
                      <a:avLst/>
                    </a:prstGeom>
                  </pic:spPr>
                </pic:pic>
              </a:graphicData>
            </a:graphic>
          </wp:anchor>
        </w:drawing>
      </w:r>
      <w:r w:rsidR="00C579D1">
        <w:t>T</w:t>
      </w:r>
      <w:r w:rsidR="00664C69">
        <w:t xml:space="preserve">he development of new infrastructure within an existing corridor </w:t>
      </w:r>
      <w:r w:rsidR="00C579D1">
        <w:t xml:space="preserve">generally </w:t>
      </w:r>
      <w:r w:rsidR="00664C69">
        <w:t>require</w:t>
      </w:r>
      <w:r w:rsidR="00C579D1">
        <w:t>s</w:t>
      </w:r>
      <w:r w:rsidR="00664C69">
        <w:t xml:space="preserve"> assessments from various teams and parties, </w:t>
      </w:r>
      <w:r w:rsidR="00C579D1">
        <w:t xml:space="preserve">and often there is </w:t>
      </w:r>
      <w:r w:rsidR="00664C69">
        <w:t>a lack of cohesion between these reports</w:t>
      </w:r>
      <w:r w:rsidR="00C579D1">
        <w:t xml:space="preserve">, </w:t>
      </w:r>
      <w:r w:rsidR="00664C69">
        <w:t>leading to conflict and confusion.</w:t>
      </w:r>
    </w:p>
    <w:p w14:paraId="447DBEE4" w14:textId="4A3C650A" w:rsidR="00010F19" w:rsidRDefault="00664C69" w:rsidP="00664C69">
      <w:r>
        <w:t xml:space="preserve">It is now well recognised that </w:t>
      </w:r>
      <w:r w:rsidR="00C579D1">
        <w:t xml:space="preserve">often </w:t>
      </w:r>
      <w:r>
        <w:t xml:space="preserve">the projects and facilities </w:t>
      </w:r>
      <w:r w:rsidR="00C579D1">
        <w:t xml:space="preserve">are </w:t>
      </w:r>
      <w:r>
        <w:t xml:space="preserve">not for “cyclists” </w:t>
      </w:r>
      <w:r w:rsidR="00C579D1">
        <w:rPr>
          <w:rStyle w:val="CommentReference"/>
          <w:vanish/>
        </w:rPr>
        <w:pgNum/>
      </w:r>
      <w:r>
        <w:t>alone</w:t>
      </w:r>
      <w:r w:rsidR="00C579D1">
        <w:t xml:space="preserve"> and m</w:t>
      </w:r>
      <w:r>
        <w:t xml:space="preserve">any of the facilities proposed </w:t>
      </w:r>
      <w:r w:rsidR="00C579D1">
        <w:t xml:space="preserve">have </w:t>
      </w:r>
      <w:r>
        <w:t xml:space="preserve">direct impact to all </w:t>
      </w:r>
      <w:r w:rsidR="00E531E5">
        <w:t>users and</w:t>
      </w:r>
      <w:r>
        <w:t xml:space="preserve"> impacts </w:t>
      </w:r>
      <w:r w:rsidR="00C579D1">
        <w:t xml:space="preserve">on </w:t>
      </w:r>
      <w:r>
        <w:t xml:space="preserve">residents and business.  </w:t>
      </w:r>
    </w:p>
    <w:p w14:paraId="27110ECA" w14:textId="4ABBC035" w:rsidR="00664C69" w:rsidRDefault="00664C69" w:rsidP="00664C69">
      <w:r>
        <w:t xml:space="preserve">A “Complete Streets” mentality to the projects </w:t>
      </w:r>
      <w:r w:rsidR="00C579D1">
        <w:t xml:space="preserve">is </w:t>
      </w:r>
      <w:r>
        <w:t>required.  But did this “Complete Streets” mentality extend to “Complete for All”</w:t>
      </w:r>
      <w:r w:rsidR="005D7A5E">
        <w:t>?</w:t>
      </w:r>
    </w:p>
    <w:p w14:paraId="54712CAE" w14:textId="2EDC2A37" w:rsidR="006660D5" w:rsidRDefault="00664C69" w:rsidP="00664C69">
      <w:r>
        <w:t xml:space="preserve">The rapid development and implementation of Complete Streets projects in New Zealand has bought pressure on </w:t>
      </w:r>
      <w:r w:rsidR="00C579D1">
        <w:t>local a</w:t>
      </w:r>
      <w:r>
        <w:t xml:space="preserve">uthorities, </w:t>
      </w:r>
      <w:r w:rsidR="00E531E5">
        <w:t>politicians,</w:t>
      </w:r>
      <w:r>
        <w:t xml:space="preserve"> and elected officials to consider the greater effect of a proposed facility treatment on the environment it travels through.  There </w:t>
      </w:r>
      <w:r w:rsidR="00BE7532">
        <w:t xml:space="preserve">have been </w:t>
      </w:r>
      <w:r>
        <w:t xml:space="preserve">several </w:t>
      </w:r>
      <w:r w:rsidR="00BE7532">
        <w:t xml:space="preserve">recent </w:t>
      </w:r>
      <w:r>
        <w:t xml:space="preserve">examples in New Zealand </w:t>
      </w:r>
      <w:r w:rsidR="00C579D1">
        <w:t>where a faci</w:t>
      </w:r>
      <w:r w:rsidR="0031393F">
        <w:t>li</w:t>
      </w:r>
      <w:r w:rsidR="00C579D1">
        <w:t>ty has been established and subsequently the</w:t>
      </w:r>
      <w:r>
        <w:t xml:space="preserve"> </w:t>
      </w:r>
      <w:r w:rsidR="00C579D1">
        <w:t>c</w:t>
      </w:r>
      <w:r>
        <w:t xml:space="preserve">ommunity </w:t>
      </w:r>
      <w:r w:rsidR="00C579D1">
        <w:t>has</w:t>
      </w:r>
      <w:r>
        <w:t xml:space="preserve"> </w:t>
      </w:r>
      <w:r w:rsidR="00C579D1">
        <w:t>not been satisfied with the result</w:t>
      </w:r>
      <w:r>
        <w:t xml:space="preserve">.  </w:t>
      </w:r>
    </w:p>
    <w:p w14:paraId="14CBEC20" w14:textId="573BA336" w:rsidR="00664C69" w:rsidRDefault="00664C69" w:rsidP="00664C69">
      <w:r>
        <w:t xml:space="preserve">An in-depth review of current processes </w:t>
      </w:r>
      <w:r w:rsidR="00C579D1">
        <w:t xml:space="preserve">considers </w:t>
      </w:r>
      <w:r>
        <w:t>the reasons for failure of a project (process wise), and require</w:t>
      </w:r>
      <w:r w:rsidR="00C579D1">
        <w:t>s</w:t>
      </w:r>
      <w:r>
        <w:t xml:space="preserve"> the development of a process that </w:t>
      </w:r>
      <w:r w:rsidR="00C579D1">
        <w:t xml:space="preserve">will </w:t>
      </w:r>
      <w:r>
        <w:t xml:space="preserve">provide a level of confidence for </w:t>
      </w:r>
      <w:r w:rsidR="00D81C6D">
        <w:t>road controlling authorities and p</w:t>
      </w:r>
      <w:r>
        <w:t xml:space="preserve">olitical leaders that a facility </w:t>
      </w:r>
      <w:r w:rsidR="00C579D1">
        <w:t xml:space="preserve">is </w:t>
      </w:r>
      <w:r>
        <w:t xml:space="preserve">fit-for-purpose.  </w:t>
      </w:r>
    </w:p>
    <w:p w14:paraId="7FF71698" w14:textId="0C3F6E49" w:rsidR="00D21263" w:rsidRDefault="000E76B6" w:rsidP="00664C69">
      <w:r>
        <w:t>Sometimes</w:t>
      </w:r>
      <w:r w:rsidR="00664C69">
        <w:t xml:space="preserve"> new </w:t>
      </w:r>
      <w:r>
        <w:t xml:space="preserve">types of </w:t>
      </w:r>
      <w:r w:rsidR="00664C69">
        <w:t>facilities are required to solve difficult situations</w:t>
      </w:r>
      <w:r>
        <w:t>. These facilities</w:t>
      </w:r>
      <w:r w:rsidR="00664C69">
        <w:t xml:space="preserve"> require robust safety consideration to ensure that key safety and network elements </w:t>
      </w:r>
      <w:r>
        <w:t>are not</w:t>
      </w:r>
      <w:r w:rsidR="00664C69">
        <w:t xml:space="preserve"> overlooked</w:t>
      </w:r>
      <w:r>
        <w:t xml:space="preserve">. </w:t>
      </w:r>
      <w:r w:rsidR="00664C69">
        <w:t xml:space="preserve">Likewise, consideration of the streetscape design and function requires careful consideration </w:t>
      </w:r>
      <w:r w:rsidR="00BD0694">
        <w:t>of</w:t>
      </w:r>
      <w:r w:rsidR="00664C69">
        <w:t xml:space="preserve"> how the street will look and feel, its level of impact on the community and the interrelationship between street </w:t>
      </w:r>
      <w:r w:rsidR="006E4A4F">
        <w:t xml:space="preserve">amenity </w:t>
      </w:r>
      <w:r w:rsidR="00664C69">
        <w:t>and safety.</w:t>
      </w:r>
    </w:p>
    <w:p w14:paraId="452AC951" w14:textId="77777777" w:rsidR="00664C69" w:rsidRPr="003D0D4F" w:rsidRDefault="00664C69" w:rsidP="006046BC">
      <w:pPr>
        <w:pStyle w:val="Heading1"/>
      </w:pPr>
      <w:r>
        <w:t>What is Safety?</w:t>
      </w:r>
    </w:p>
    <w:p w14:paraId="157A0B42" w14:textId="7161915E" w:rsidR="00664C69" w:rsidRDefault="00664C69" w:rsidP="00664C69">
      <w:pPr>
        <w:rPr>
          <w:lang w:val="en-GB"/>
        </w:rPr>
      </w:pPr>
      <w:r w:rsidRPr="000656C7">
        <w:rPr>
          <w:lang w:val="en-GB"/>
        </w:rPr>
        <w:t xml:space="preserve">First-time applications may require a firm and robust safety assessment by a suitably qualified team to consider the safety and functionality implications of the application.  </w:t>
      </w:r>
      <w:r>
        <w:rPr>
          <w:lang w:val="en-GB"/>
        </w:rPr>
        <w:t xml:space="preserve">There is a lot of talk about </w:t>
      </w:r>
      <w:r w:rsidR="00BD0694">
        <w:rPr>
          <w:lang w:val="en-GB"/>
        </w:rPr>
        <w:t>s</w:t>
      </w:r>
      <w:r>
        <w:rPr>
          <w:lang w:val="en-GB"/>
        </w:rPr>
        <w:t>afety, and while it is a broad term, and often used, do we really understand what “safety” is?</w:t>
      </w:r>
    </w:p>
    <w:p w14:paraId="060EACDC" w14:textId="7BD7479A" w:rsidR="00664C69" w:rsidRDefault="00BD0694" w:rsidP="00664C69">
      <w:pPr>
        <w:rPr>
          <w:lang w:val="en-GB"/>
        </w:rPr>
      </w:pPr>
      <w:r>
        <w:rPr>
          <w:lang w:val="en-GB"/>
        </w:rPr>
        <w:t>R</w:t>
      </w:r>
      <w:r w:rsidR="00664C69">
        <w:rPr>
          <w:lang w:val="en-GB"/>
        </w:rPr>
        <w:t xml:space="preserve">oad </w:t>
      </w:r>
      <w:r w:rsidR="00A1129D">
        <w:rPr>
          <w:lang w:val="en-GB"/>
        </w:rPr>
        <w:t>S</w:t>
      </w:r>
      <w:r w:rsidR="00664C69">
        <w:rPr>
          <w:lang w:val="en-GB"/>
        </w:rPr>
        <w:t xml:space="preserve">afety </w:t>
      </w:r>
      <w:r w:rsidR="00A1129D">
        <w:rPr>
          <w:lang w:val="en-GB"/>
        </w:rPr>
        <w:t>A</w:t>
      </w:r>
      <w:r>
        <w:rPr>
          <w:lang w:val="en-GB"/>
        </w:rPr>
        <w:t xml:space="preserve">udits </w:t>
      </w:r>
      <w:r w:rsidR="00BE0B51">
        <w:rPr>
          <w:lang w:val="en-GB"/>
        </w:rPr>
        <w:t xml:space="preserve">(RSA) </w:t>
      </w:r>
      <w:r>
        <w:rPr>
          <w:lang w:val="en-GB"/>
        </w:rPr>
        <w:t xml:space="preserve">are generally about </w:t>
      </w:r>
      <w:r w:rsidR="00664C69">
        <w:rPr>
          <w:lang w:val="en-GB"/>
        </w:rPr>
        <w:t>the assessment</w:t>
      </w:r>
      <w:r w:rsidR="00CA2BF5">
        <w:rPr>
          <w:lang w:val="en-GB"/>
        </w:rPr>
        <w:t xml:space="preserve"> of</w:t>
      </w:r>
      <w:r>
        <w:rPr>
          <w:lang w:val="en-GB"/>
        </w:rPr>
        <w:t xml:space="preserve"> vehicle crashes</w:t>
      </w:r>
      <w:r w:rsidR="00CA2BF5">
        <w:rPr>
          <w:lang w:val="en-GB"/>
        </w:rPr>
        <w:t xml:space="preserve">, </w:t>
      </w:r>
      <w:r w:rsidR="00664C69">
        <w:rPr>
          <w:lang w:val="en-GB"/>
        </w:rPr>
        <w:t>and controls required</w:t>
      </w:r>
      <w:r w:rsidR="00CA2BF5">
        <w:rPr>
          <w:lang w:val="en-GB"/>
        </w:rPr>
        <w:t>,</w:t>
      </w:r>
      <w:r w:rsidR="00664C69">
        <w:rPr>
          <w:lang w:val="en-GB"/>
        </w:rPr>
        <w:t xml:space="preserve"> to eliminate </w:t>
      </w:r>
      <w:r>
        <w:rPr>
          <w:lang w:val="en-GB"/>
        </w:rPr>
        <w:t xml:space="preserve">these </w:t>
      </w:r>
      <w:r w:rsidR="00664C69">
        <w:rPr>
          <w:lang w:val="en-GB"/>
        </w:rPr>
        <w:t>crashes.</w:t>
      </w:r>
      <w:r>
        <w:rPr>
          <w:lang w:val="en-GB"/>
        </w:rPr>
        <w:t xml:space="preserve">, however </w:t>
      </w:r>
      <w:r w:rsidR="00664C69">
        <w:rPr>
          <w:lang w:val="en-GB"/>
        </w:rPr>
        <w:t xml:space="preserve">safety </w:t>
      </w:r>
      <w:r>
        <w:rPr>
          <w:lang w:val="en-GB"/>
        </w:rPr>
        <w:t>includes consideration of personal safety</w:t>
      </w:r>
      <w:r w:rsidR="00ED7988">
        <w:rPr>
          <w:lang w:val="en-GB"/>
        </w:rPr>
        <w:t>.</w:t>
      </w:r>
    </w:p>
    <w:p w14:paraId="7C0A2B24" w14:textId="4988CBD1" w:rsidR="00664C69" w:rsidRDefault="00BD0694" w:rsidP="00664C69">
      <w:pPr>
        <w:rPr>
          <w:lang w:val="en-GB"/>
        </w:rPr>
      </w:pPr>
      <w:r>
        <w:rPr>
          <w:lang w:val="en-GB"/>
        </w:rPr>
        <w:t>Crime Prevention Through Environmental Design</w:t>
      </w:r>
      <w:r w:rsidR="00664C69">
        <w:rPr>
          <w:lang w:val="en-GB"/>
        </w:rPr>
        <w:t xml:space="preserve"> (CPTED)</w:t>
      </w:r>
      <w:r>
        <w:rPr>
          <w:lang w:val="en-GB"/>
        </w:rPr>
        <w:t xml:space="preserve"> is a concept </w:t>
      </w:r>
      <w:r w:rsidR="00664C69">
        <w:rPr>
          <w:lang w:val="en-GB"/>
        </w:rPr>
        <w:t xml:space="preserve">that aims to reduce anti-social behaviour through designing environments that make </w:t>
      </w:r>
      <w:r>
        <w:rPr>
          <w:lang w:val="en-GB"/>
        </w:rPr>
        <w:t xml:space="preserve">it harder to </w:t>
      </w:r>
      <w:r w:rsidR="00664C69">
        <w:rPr>
          <w:lang w:val="en-GB"/>
        </w:rPr>
        <w:t xml:space="preserve">commit </w:t>
      </w:r>
      <w:r w:rsidR="00E531E5">
        <w:rPr>
          <w:lang w:val="en-GB"/>
        </w:rPr>
        <w:t>crimes and</w:t>
      </w:r>
      <w:r>
        <w:rPr>
          <w:lang w:val="en-GB"/>
        </w:rPr>
        <w:t xml:space="preserve"> reduce </w:t>
      </w:r>
      <w:r w:rsidR="00664C69">
        <w:rPr>
          <w:lang w:val="en-GB"/>
        </w:rPr>
        <w:t xml:space="preserve">opportunities for crime to occur.  It considers how the design interacts with the user in a safe way, addressing issues such as ambush, hidden spaces, etc.  </w:t>
      </w:r>
    </w:p>
    <w:p w14:paraId="2D25FF43" w14:textId="56219D07" w:rsidR="00664C69" w:rsidRPr="00365BAE" w:rsidRDefault="00664C69" w:rsidP="00664C69">
      <w:r>
        <w:rPr>
          <w:lang w:val="en-GB"/>
        </w:rPr>
        <w:lastRenderedPageBreak/>
        <w:t>Often this is a personal perspective, based upon our perceived threat level.  As stated by Emma McInnes</w:t>
      </w:r>
      <w:r>
        <w:rPr>
          <w:rStyle w:val="FootnoteReference"/>
          <w:lang w:val="en-GB"/>
        </w:rPr>
        <w:footnoteReference w:id="2"/>
      </w:r>
      <w:r>
        <w:rPr>
          <w:lang w:val="en-GB"/>
        </w:rPr>
        <w:t xml:space="preserve"> </w:t>
      </w:r>
      <w:r w:rsidRPr="00B44E6A">
        <w:rPr>
          <w:i/>
          <w:iCs/>
          <w:lang w:val="en-GB"/>
        </w:rPr>
        <w:t>“</w:t>
      </w:r>
      <w:r w:rsidR="00DB3397">
        <w:rPr>
          <w:i/>
          <w:iCs/>
          <w:lang w:val="en-GB"/>
        </w:rPr>
        <w:t>…</w:t>
      </w:r>
      <w:r w:rsidRPr="00B44E6A">
        <w:rPr>
          <w:i/>
          <w:iCs/>
        </w:rPr>
        <w:t xml:space="preserve">the </w:t>
      </w:r>
      <w:proofErr w:type="spellStart"/>
      <w:r w:rsidRPr="00B44E6A">
        <w:rPr>
          <w:i/>
          <w:iCs/>
        </w:rPr>
        <w:t>Northwestern</w:t>
      </w:r>
      <w:proofErr w:type="spellEnd"/>
      <w:r w:rsidRPr="00B44E6A">
        <w:rPr>
          <w:i/>
          <w:iCs/>
        </w:rPr>
        <w:t xml:space="preserve"> cycle way. </w:t>
      </w:r>
      <w:proofErr w:type="gramStart"/>
      <w:r w:rsidRPr="00B44E6A">
        <w:rPr>
          <w:i/>
          <w:iCs/>
        </w:rPr>
        <w:t>It’s</w:t>
      </w:r>
      <w:proofErr w:type="gramEnd"/>
      <w:r w:rsidRPr="00B44E6A">
        <w:rPr>
          <w:i/>
          <w:iCs/>
        </w:rPr>
        <w:t xml:space="preserve"> fine when cycling in the middle of the day with friends. But </w:t>
      </w:r>
      <w:proofErr w:type="gramStart"/>
      <w:r w:rsidRPr="00B44E6A">
        <w:rPr>
          <w:i/>
          <w:iCs/>
        </w:rPr>
        <w:t>it’s</w:t>
      </w:r>
      <w:proofErr w:type="gramEnd"/>
      <w:r w:rsidRPr="00B44E6A">
        <w:rPr>
          <w:i/>
          <w:iCs/>
        </w:rPr>
        <w:t xml:space="preserve"> poorly lit after dark, and the high fences on either side are unnerving.”</w:t>
      </w:r>
    </w:p>
    <w:p w14:paraId="25BE787F" w14:textId="77777777" w:rsidR="00664C69" w:rsidRDefault="00664C69" w:rsidP="00664C69">
      <w:r>
        <w:t xml:space="preserve">But if I am a male designer, how do I understand what this means from a female perspective.  If I am able bodied, how do I understand what a design means to </w:t>
      </w:r>
      <w:r w:rsidR="00D80C5F">
        <w:t>someone who is</w:t>
      </w:r>
      <w:r>
        <w:t xml:space="preserve"> mobility impaired.  Am I applying personal bias </w:t>
      </w:r>
      <w:r w:rsidR="007E5680">
        <w:t xml:space="preserve">(and experiences) </w:t>
      </w:r>
      <w:r>
        <w:t>in my decision making, therefore not seeing the true concerns?  As we know, this bias can be both conscious, and sub-conscious.</w:t>
      </w:r>
    </w:p>
    <w:p w14:paraId="17215ABC" w14:textId="09924E83" w:rsidR="00664C69" w:rsidRPr="00B44E6A" w:rsidRDefault="00664C69" w:rsidP="00664C69">
      <w:r w:rsidRPr="00B44E6A">
        <w:t xml:space="preserve">For </w:t>
      </w:r>
      <w:proofErr w:type="gramStart"/>
      <w:r w:rsidRPr="00B44E6A">
        <w:t>a number of</w:t>
      </w:r>
      <w:proofErr w:type="gramEnd"/>
      <w:r w:rsidRPr="00B44E6A">
        <w:t xml:space="preserve"> new projects in Christchurch we rapidly understood that maybe the system was broken.  </w:t>
      </w:r>
      <w:r>
        <w:t xml:space="preserve">There were comments </w:t>
      </w:r>
      <w:r w:rsidR="00EF50A1">
        <w:t>received</w:t>
      </w:r>
      <w:r>
        <w:t xml:space="preserve"> around designs, many considering elements that were outside of the “normal” assessment requirements.</w:t>
      </w:r>
    </w:p>
    <w:p w14:paraId="75A2936B" w14:textId="1E24EC84" w:rsidR="00060DF5" w:rsidRDefault="00664C69" w:rsidP="00664C69">
      <w:r>
        <w:t xml:space="preserve">The </w:t>
      </w:r>
      <w:r w:rsidR="00113F3E">
        <w:t xml:space="preserve">previous </w:t>
      </w:r>
      <w:r>
        <w:t xml:space="preserve">process </w:t>
      </w:r>
      <w:r w:rsidR="00113F3E">
        <w:t xml:space="preserve">used by </w:t>
      </w:r>
      <w:r w:rsidR="00A71C9F">
        <w:t xml:space="preserve">authorities </w:t>
      </w:r>
      <w:r>
        <w:t xml:space="preserve">had components of assessment separated </w:t>
      </w:r>
      <w:r w:rsidR="000B7199">
        <w:t xml:space="preserve">out </w:t>
      </w:r>
      <w:r>
        <w:t xml:space="preserve">to various teams, often with the findings conflicting between the teams.  </w:t>
      </w:r>
      <w:r w:rsidR="00897267">
        <w:t>To address this conflict, a</w:t>
      </w:r>
      <w:r>
        <w:t xml:space="preserve"> new multi-consultancy / multi-discipline team framework was developed </w:t>
      </w:r>
      <w:r w:rsidR="00113F3E">
        <w:t>to</w:t>
      </w:r>
      <w:r>
        <w:t xml:space="preserve"> </w:t>
      </w:r>
      <w:r w:rsidR="00113F3E">
        <w:t xml:space="preserve">undertake </w:t>
      </w:r>
      <w:r>
        <w:t xml:space="preserve">assessments of the </w:t>
      </w:r>
      <w:r w:rsidR="00113F3E">
        <w:t>m</w:t>
      </w:r>
      <w:r w:rsidR="000B7199">
        <w:t xml:space="preserve">ajor </w:t>
      </w:r>
      <w:r w:rsidR="00113F3E">
        <w:t>c</w:t>
      </w:r>
      <w:r>
        <w:t xml:space="preserve">ycleway and </w:t>
      </w:r>
      <w:r w:rsidR="00897267">
        <w:t xml:space="preserve">earthquake </w:t>
      </w:r>
      <w:r>
        <w:t xml:space="preserve">redevelopment projects to ensure that the projects </w:t>
      </w:r>
      <w:r w:rsidR="00BE0B51">
        <w:t xml:space="preserve">were </w:t>
      </w:r>
      <w:r>
        <w:t xml:space="preserve">fit for purpose and safe for all users.  </w:t>
      </w:r>
    </w:p>
    <w:p w14:paraId="78FE67C1" w14:textId="5142210E" w:rsidR="00664C69" w:rsidRDefault="00664C69" w:rsidP="00664C69">
      <w:r>
        <w:t xml:space="preserve">This new and innovative process has been developed </w:t>
      </w:r>
      <w:r w:rsidR="00724365">
        <w:t>to directly consider</w:t>
      </w:r>
      <w:r>
        <w:t xml:space="preserve"> the users </w:t>
      </w:r>
      <w:r w:rsidR="00BE0B51">
        <w:t xml:space="preserve">of </w:t>
      </w:r>
      <w:r>
        <w:t xml:space="preserve">a project, and the </w:t>
      </w:r>
      <w:r w:rsidR="005D7A5E">
        <w:t>effects of</w:t>
      </w:r>
      <w:r>
        <w:t xml:space="preserve"> </w:t>
      </w:r>
      <w:r w:rsidR="00BE0B51">
        <w:t xml:space="preserve">the </w:t>
      </w:r>
      <w:r>
        <w:t xml:space="preserve">project on their safety.  The process considered not only the “typical” safety elements, but how a design </w:t>
      </w:r>
      <w:r w:rsidR="00BE0B51">
        <w:t>affected</w:t>
      </w:r>
      <w:r>
        <w:t xml:space="preserve"> the interaction of various users, and their </w:t>
      </w:r>
      <w:r w:rsidR="00BE0B51">
        <w:t xml:space="preserve">perception of </w:t>
      </w:r>
      <w:r>
        <w:t>personal risk.  This process is called SANF – Safety Audit and Network Functionality Framework</w:t>
      </w:r>
      <w:r w:rsidR="005D7A5E">
        <w:t xml:space="preserve"> and included the following lessons:</w:t>
      </w:r>
    </w:p>
    <w:p w14:paraId="52DF48EE" w14:textId="416840D6" w:rsidR="00664C69" w:rsidRDefault="00D04C77" w:rsidP="00664C69">
      <w:r w:rsidRPr="00955BB1">
        <w:rPr>
          <w:noProof/>
          <w:lang w:val="en-US" w:eastAsia="en-US"/>
        </w:rPr>
        <w:drawing>
          <wp:anchor distT="0" distB="0" distL="114300" distR="114300" simplePos="0" relativeHeight="251653632" behindDoc="0" locked="0" layoutInCell="1" allowOverlap="1" wp14:anchorId="5291B048" wp14:editId="3A249FE9">
            <wp:simplePos x="0" y="0"/>
            <wp:positionH relativeFrom="margin">
              <wp:align>left</wp:align>
            </wp:positionH>
            <wp:positionV relativeFrom="paragraph">
              <wp:posOffset>7593</wp:posOffset>
            </wp:positionV>
            <wp:extent cx="3094355" cy="731520"/>
            <wp:effectExtent l="19050" t="0" r="10795" b="24003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180985" cy="75196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64C69">
        <w:t xml:space="preserve">During the development of the SANF process the teams were required to assess projects from many angles.  One of our first projects looked at a shared facility that ran along urban streets, and through an open reserve area that backed onto an industrial development.  </w:t>
      </w:r>
    </w:p>
    <w:p w14:paraId="5AFDA900" w14:textId="77777777" w:rsidR="00664C69" w:rsidRDefault="00664C69" w:rsidP="00664C69">
      <w:r w:rsidRPr="00AF5445">
        <w:rPr>
          <w:b/>
          <w:bCs/>
          <w:i/>
          <w:iCs/>
          <w:u w:val="single"/>
        </w:rPr>
        <w:t>Lesson number 1:</w:t>
      </w:r>
      <w:r>
        <w:t xml:space="preserve"> was my personal sub-conscious bias affecting my assessment?  </w:t>
      </w:r>
    </w:p>
    <w:p w14:paraId="50495D56" w14:textId="66CA5DA5" w:rsidR="00664C69" w:rsidRDefault="00664C69" w:rsidP="00664C69">
      <w:r>
        <w:t xml:space="preserve">Essential to the assessment of a route section within </w:t>
      </w:r>
      <w:r w:rsidR="008E0418">
        <w:t xml:space="preserve">the </w:t>
      </w:r>
      <w:r>
        <w:t xml:space="preserve">project was consideration of the use during the hours of darkness.  </w:t>
      </w:r>
      <w:r w:rsidR="00BE0B51">
        <w:t>As</w:t>
      </w:r>
      <w:r>
        <w:t xml:space="preserve"> professional staff, we placed ourselves directly into that environment (at night) and considered the proposed design from many angles.  </w:t>
      </w:r>
      <w:r w:rsidR="003E7CF3">
        <w:t>What a revelation!</w:t>
      </w:r>
    </w:p>
    <w:p w14:paraId="298E7B25" w14:textId="77777777" w:rsidR="00664C69" w:rsidRDefault="00664C69" w:rsidP="00664C69">
      <w:r>
        <w:t>Here is how it went:  Enter Emily.</w:t>
      </w:r>
    </w:p>
    <w:p w14:paraId="5A16F82E" w14:textId="65F306C6" w:rsidR="00664C69" w:rsidRDefault="00664C69" w:rsidP="00664C69">
      <w:pPr>
        <w:spacing w:before="60" w:after="60"/>
      </w:pPr>
      <w:r>
        <w:t xml:space="preserve">STEP 1: </w:t>
      </w:r>
      <w:r w:rsidR="00582D6D">
        <w:tab/>
      </w:r>
      <w:r>
        <w:t xml:space="preserve">Review supplied plans, and proposed </w:t>
      </w:r>
      <w:r w:rsidR="00181BCD">
        <w:t>route.</w:t>
      </w:r>
    </w:p>
    <w:p w14:paraId="3E3BF053" w14:textId="3CD46481" w:rsidR="00664C69" w:rsidRDefault="00664C69" w:rsidP="00664C69">
      <w:pPr>
        <w:spacing w:before="60" w:after="60"/>
      </w:pPr>
      <w:r>
        <w:t xml:space="preserve">STEP 2: </w:t>
      </w:r>
      <w:r w:rsidR="00582D6D">
        <w:tab/>
      </w:r>
      <w:r>
        <w:t xml:space="preserve">Drive to said route in the </w:t>
      </w:r>
      <w:r w:rsidR="00181BCD">
        <w:t>dark.</w:t>
      </w:r>
    </w:p>
    <w:p w14:paraId="1C7F8469" w14:textId="6706FECC" w:rsidR="00664C69" w:rsidRDefault="00664C69" w:rsidP="00664C69">
      <w:pPr>
        <w:spacing w:before="60" w:after="60"/>
      </w:pPr>
      <w:r>
        <w:t xml:space="preserve">STEP 3: </w:t>
      </w:r>
      <w:r w:rsidR="00582D6D">
        <w:tab/>
      </w:r>
      <w:r w:rsidR="00553F35">
        <w:t>S</w:t>
      </w:r>
      <w:r>
        <w:t xml:space="preserve">tand at start of route and determine (as a team) who is going to walk through the </w:t>
      </w:r>
      <w:r w:rsidR="00582D6D">
        <w:tab/>
      </w:r>
      <w:r w:rsidR="00582D6D">
        <w:tab/>
      </w:r>
      <w:r>
        <w:t xml:space="preserve">said </w:t>
      </w:r>
      <w:r w:rsidR="00181BCD">
        <w:t>area.</w:t>
      </w:r>
    </w:p>
    <w:p w14:paraId="630764F8" w14:textId="7DF610C3" w:rsidR="00664C69" w:rsidRDefault="00664C69" w:rsidP="00664C69">
      <w:pPr>
        <w:spacing w:before="60" w:after="60"/>
      </w:pPr>
      <w:r>
        <w:t xml:space="preserve">STEP 4: </w:t>
      </w:r>
      <w:r w:rsidR="00582D6D">
        <w:tab/>
      </w:r>
      <w:r>
        <w:t>Emily – “I am not going into that area any further than I can walk holding my breath</w:t>
      </w:r>
      <w:r w:rsidR="00181BCD">
        <w:t>”.</w:t>
      </w:r>
    </w:p>
    <w:p w14:paraId="2DB95A1B" w14:textId="77777777" w:rsidR="00664C69" w:rsidRDefault="00664C69" w:rsidP="00664C69">
      <w:pPr>
        <w:spacing w:before="60" w:after="60"/>
        <w:jc w:val="left"/>
      </w:pPr>
      <w:r>
        <w:t xml:space="preserve">STEP 5: </w:t>
      </w:r>
      <w:r w:rsidR="00582D6D">
        <w:tab/>
      </w:r>
      <w:r>
        <w:t xml:space="preserve">Team – Why?  </w:t>
      </w:r>
      <w:r>
        <w:br/>
      </w:r>
      <w:r>
        <w:tab/>
      </w:r>
      <w:r w:rsidR="00582D6D">
        <w:tab/>
      </w:r>
      <w:r w:rsidR="00553F35">
        <w:t>Emily</w:t>
      </w:r>
      <w:r>
        <w:t xml:space="preserve">: ‘Cos its dark and I feel threatened with the isolation / poor observation of the </w:t>
      </w:r>
      <w:r w:rsidR="00582D6D">
        <w:tab/>
      </w:r>
      <w:r w:rsidR="00582D6D">
        <w:tab/>
      </w:r>
      <w:r>
        <w:t>area!</w:t>
      </w:r>
    </w:p>
    <w:p w14:paraId="3AC299BF" w14:textId="77777777" w:rsidR="00664C69" w:rsidRDefault="00664C69" w:rsidP="00664C69">
      <w:pPr>
        <w:spacing w:before="60" w:after="60"/>
      </w:pPr>
      <w:r>
        <w:t xml:space="preserve">STEP 6: </w:t>
      </w:r>
      <w:r w:rsidR="00582D6D">
        <w:tab/>
      </w:r>
      <w:r>
        <w:t>Team – “</w:t>
      </w:r>
      <w:r w:rsidR="00582D6D">
        <w:t xml:space="preserve">hey </w:t>
      </w:r>
      <w:r>
        <w:t xml:space="preserve">– </w:t>
      </w:r>
      <w:r w:rsidR="00582D6D">
        <w:t xml:space="preserve">good call, we </w:t>
      </w:r>
      <w:r>
        <w:t>agree with you – bloody dark and threatening eh!”</w:t>
      </w:r>
    </w:p>
    <w:p w14:paraId="373F5E6D" w14:textId="77777777" w:rsidR="008B7FB7" w:rsidRDefault="00C04A92" w:rsidP="00664C69">
      <w:pPr>
        <w:spacing w:before="120"/>
      </w:pPr>
      <w:proofErr w:type="gramStart"/>
      <w:r>
        <w:t>Needless to say, the</w:t>
      </w:r>
      <w:proofErr w:type="gramEnd"/>
      <w:r>
        <w:t xml:space="preserve"> route did not pass the test.  </w:t>
      </w:r>
    </w:p>
    <w:p w14:paraId="5691095B" w14:textId="51EAC975" w:rsidR="00664C69" w:rsidRDefault="00664C69" w:rsidP="00664C69">
      <w:pPr>
        <w:spacing w:before="120"/>
      </w:pPr>
      <w:r>
        <w:t>From that day forward, we had “The Emily Test”.</w:t>
      </w:r>
    </w:p>
    <w:p w14:paraId="0E7C4EE1" w14:textId="77777777" w:rsidR="008B7FB7" w:rsidRDefault="008B7FB7" w:rsidP="00664C69">
      <w:pPr>
        <w:spacing w:before="120"/>
      </w:pPr>
    </w:p>
    <w:p w14:paraId="1520C127" w14:textId="77777777" w:rsidR="00E625DA" w:rsidRPr="00E625DA" w:rsidRDefault="00E625DA" w:rsidP="00E625DA">
      <w:pPr>
        <w:keepNext/>
        <w:framePr w:dropCap="drop" w:lines="3" w:wrap="around" w:vAnchor="text" w:hAnchor="text"/>
        <w:spacing w:after="0" w:line="1118" w:lineRule="exact"/>
        <w:ind w:left="227"/>
        <w:textAlignment w:val="baseline"/>
        <w:rPr>
          <w:i/>
          <w:iCs/>
          <w:position w:val="-6"/>
          <w:sz w:val="128"/>
          <w:lang w:val="en-GB"/>
        </w:rPr>
      </w:pPr>
      <w:r w:rsidRPr="00E625DA">
        <w:rPr>
          <w:i/>
          <w:iCs/>
          <w:position w:val="-6"/>
          <w:sz w:val="128"/>
          <w:lang w:val="en-GB"/>
        </w:rPr>
        <w:lastRenderedPageBreak/>
        <w:t>T</w:t>
      </w:r>
    </w:p>
    <w:p w14:paraId="249EA786" w14:textId="77777777" w:rsidR="00F430DD" w:rsidRPr="00E625DA" w:rsidRDefault="00F430DD" w:rsidP="00664C69">
      <w:pPr>
        <w:ind w:left="227"/>
        <w:rPr>
          <w:i/>
          <w:iCs/>
          <w:sz w:val="32"/>
          <w:szCs w:val="32"/>
          <w:lang w:val="en-GB"/>
        </w:rPr>
      </w:pPr>
      <w:r w:rsidRPr="00E625DA">
        <w:rPr>
          <w:i/>
          <w:iCs/>
          <w:sz w:val="32"/>
          <w:szCs w:val="32"/>
          <w:lang w:val="en-GB"/>
        </w:rPr>
        <w:t>he Emily Test</w:t>
      </w:r>
    </w:p>
    <w:p w14:paraId="758D758D" w14:textId="77777777" w:rsidR="00664C69" w:rsidRPr="003E710A" w:rsidRDefault="00664C69" w:rsidP="00664C69">
      <w:pPr>
        <w:ind w:left="227"/>
        <w:rPr>
          <w:i/>
          <w:iCs/>
          <w:lang w:val="en-GB"/>
        </w:rPr>
      </w:pPr>
      <w:r w:rsidRPr="003E710A">
        <w:rPr>
          <w:i/>
          <w:iCs/>
          <w:lang w:val="en-GB"/>
        </w:rPr>
        <w:t xml:space="preserve">def: Test applied to a project to consider user </w:t>
      </w:r>
      <w:proofErr w:type="gramStart"/>
      <w:r w:rsidRPr="003E710A">
        <w:rPr>
          <w:i/>
          <w:iCs/>
          <w:lang w:val="en-GB"/>
        </w:rPr>
        <w:t>safety;</w:t>
      </w:r>
      <w:proofErr w:type="gramEnd"/>
    </w:p>
    <w:p w14:paraId="4EE39310" w14:textId="77777777" w:rsidR="00664C69" w:rsidRDefault="00664C69" w:rsidP="00664C69">
      <w:pPr>
        <w:ind w:left="227" w:right="1275"/>
        <w:rPr>
          <w:i/>
          <w:iCs/>
          <w:lang w:val="en-GB"/>
        </w:rPr>
      </w:pPr>
      <w:r w:rsidRPr="003E710A">
        <w:rPr>
          <w:i/>
          <w:iCs/>
          <w:lang w:val="en-GB"/>
        </w:rPr>
        <w:t xml:space="preserve">“The distance that a person can run holding their breath; equates to </w:t>
      </w:r>
      <w:r>
        <w:rPr>
          <w:i/>
          <w:iCs/>
          <w:lang w:val="en-GB"/>
        </w:rPr>
        <w:t>h</w:t>
      </w:r>
      <w:r w:rsidRPr="003E710A">
        <w:rPr>
          <w:i/>
          <w:iCs/>
          <w:lang w:val="en-GB"/>
        </w:rPr>
        <w:t>ow far they can run screaming their lungs out.”</w:t>
      </w:r>
    </w:p>
    <w:p w14:paraId="0B8DBBEF" w14:textId="24D658FF" w:rsidR="00664C69" w:rsidRPr="00BA54E3" w:rsidRDefault="00664C69" w:rsidP="00664C69">
      <w:pPr>
        <w:rPr>
          <w:lang w:val="en-US"/>
        </w:rPr>
      </w:pPr>
      <w:r>
        <w:t xml:space="preserve">I detail the SANF process, and the formation of the SANF Framework, in other papers.  For </w:t>
      </w:r>
      <w:r w:rsidR="00376F40">
        <w:t>this paper</w:t>
      </w:r>
      <w:r>
        <w:t xml:space="preserve">, I will concentrate on the element of </w:t>
      </w:r>
      <w:r w:rsidRPr="004213BA">
        <w:rPr>
          <w:b/>
          <w:bCs/>
          <w:i/>
          <w:iCs/>
          <w:u w:val="single"/>
        </w:rPr>
        <w:t>The Street Through Emily’s Eyes</w:t>
      </w:r>
      <w:r>
        <w:t>.</w:t>
      </w:r>
    </w:p>
    <w:p w14:paraId="576F819C" w14:textId="77777777" w:rsidR="00664C69" w:rsidRDefault="00664C69" w:rsidP="006046BC">
      <w:pPr>
        <w:pStyle w:val="Heading1"/>
      </w:pPr>
      <w:r>
        <w:t>We don’t know what we don’t know</w:t>
      </w:r>
    </w:p>
    <w:p w14:paraId="6BCC29F1" w14:textId="5042AF2D" w:rsidR="00664C69" w:rsidRPr="00664C69" w:rsidRDefault="00664C69" w:rsidP="00664C69">
      <w:r w:rsidRPr="00664C69">
        <w:t xml:space="preserve">If we are designing facilities for all users, how well do we understand </w:t>
      </w:r>
      <w:r w:rsidR="00BE0B51" w:rsidRPr="00664C69">
        <w:t>th</w:t>
      </w:r>
      <w:r w:rsidR="00BE0B51">
        <w:t>e</w:t>
      </w:r>
      <w:r w:rsidR="00BE0B51" w:rsidRPr="00664C69">
        <w:t xml:space="preserve"> </w:t>
      </w:r>
      <w:r w:rsidRPr="00664C69">
        <w:t>user</w:t>
      </w:r>
      <w:r w:rsidR="00BE0B51">
        <w:t>s</w:t>
      </w:r>
      <w:r w:rsidRPr="00664C69">
        <w:t>?  Technical manuals can offer some guidance, but can this type of document articulate the personal experiences of our various users?</w:t>
      </w:r>
    </w:p>
    <w:p w14:paraId="1271EE73" w14:textId="77777777" w:rsidR="00664C69" w:rsidRPr="00664C69" w:rsidRDefault="00664C69" w:rsidP="00664C69">
      <w:pPr>
        <w:pStyle w:val="FirstparagraphafterHeading1"/>
        <w:rPr>
          <w:rFonts w:ascii="Arial" w:hAnsi="Arial" w:cs="Arial"/>
          <w:lang w:val="en-GB"/>
        </w:rPr>
      </w:pPr>
      <w:r w:rsidRPr="00664C69">
        <w:rPr>
          <w:rFonts w:ascii="Arial" w:hAnsi="Arial" w:cs="Arial"/>
          <w:lang w:val="en-GB"/>
        </w:rPr>
        <w:t xml:space="preserve">Do we have a cognitive barrier based upon our perspective, experiences, understandings that is founded on the “we don’t know what we don’t know” paradigm?  </w:t>
      </w:r>
      <w:bookmarkStart w:id="0" w:name="_Hlk45544666"/>
      <w:r w:rsidRPr="00664C69">
        <w:rPr>
          <w:rFonts w:ascii="Arial" w:hAnsi="Arial" w:cs="Arial"/>
          <w:lang w:val="en-GB"/>
        </w:rPr>
        <w:t>Art Markman</w:t>
      </w:r>
      <w:r w:rsidRPr="00664C69">
        <w:rPr>
          <w:rStyle w:val="FootnoteReference"/>
          <w:rFonts w:ascii="Arial" w:hAnsi="Arial" w:cs="Arial"/>
          <w:lang w:val="en-GB"/>
        </w:rPr>
        <w:footnoteReference w:id="3"/>
      </w:r>
      <w:r w:rsidRPr="00664C69">
        <w:rPr>
          <w:rFonts w:ascii="Arial" w:hAnsi="Arial" w:cs="Arial"/>
          <w:lang w:val="en-GB"/>
        </w:rPr>
        <w:t xml:space="preserve"> (Harvard Business Review)</w:t>
      </w:r>
      <w:bookmarkEnd w:id="0"/>
      <w:r w:rsidRPr="00664C69">
        <w:rPr>
          <w:rFonts w:ascii="Arial" w:hAnsi="Arial" w:cs="Arial"/>
          <w:lang w:val="en-GB"/>
        </w:rPr>
        <w:t>, comments: “</w:t>
      </w:r>
      <w:r w:rsidRPr="00664C69">
        <w:rPr>
          <w:rFonts w:ascii="Arial" w:hAnsi="Arial" w:cs="Arial"/>
          <w:i/>
          <w:iCs/>
          <w:lang w:val="en-GB"/>
        </w:rPr>
        <w:t>Though we often use [these] words, their meanings are usually unclear. They mask gaps in our knowledge, serving as placeholders that gloss concepts we don’t fully understand.”</w:t>
      </w:r>
      <w:r w:rsidRPr="00664C69">
        <w:rPr>
          <w:rFonts w:ascii="Arial" w:hAnsi="Arial" w:cs="Arial"/>
          <w:lang w:val="en-GB"/>
        </w:rPr>
        <w:t xml:space="preserve">  </w:t>
      </w:r>
    </w:p>
    <w:p w14:paraId="37D57AD5" w14:textId="77777777" w:rsidR="00664C69" w:rsidRPr="00664C69" w:rsidRDefault="00664C69" w:rsidP="00664C69">
      <w:pPr>
        <w:pStyle w:val="FirstparagraphafterHeading1"/>
        <w:rPr>
          <w:rFonts w:ascii="Arial" w:hAnsi="Arial" w:cs="Arial"/>
          <w:lang w:val="en-GB"/>
        </w:rPr>
      </w:pPr>
      <w:r w:rsidRPr="00664C69">
        <w:rPr>
          <w:rFonts w:ascii="Arial" w:hAnsi="Arial" w:cs="Arial"/>
          <w:b/>
          <w:bCs/>
          <w:i/>
          <w:iCs/>
          <w:u w:val="single"/>
          <w:lang w:val="en-GB"/>
        </w:rPr>
        <w:t>Lesson Number 2:</w:t>
      </w:r>
      <w:r w:rsidRPr="00664C69">
        <w:rPr>
          <w:rFonts w:ascii="Arial" w:hAnsi="Arial" w:cs="Arial"/>
          <w:lang w:val="en-GB"/>
        </w:rPr>
        <w:t xml:space="preserve">  How well did I </w:t>
      </w:r>
      <w:proofErr w:type="gramStart"/>
      <w:r w:rsidRPr="00664C69">
        <w:rPr>
          <w:rFonts w:ascii="Arial" w:hAnsi="Arial" w:cs="Arial"/>
          <w:lang w:val="en-GB"/>
        </w:rPr>
        <w:t>actually understand</w:t>
      </w:r>
      <w:proofErr w:type="gramEnd"/>
      <w:r w:rsidRPr="00664C69">
        <w:rPr>
          <w:rFonts w:ascii="Arial" w:hAnsi="Arial" w:cs="Arial"/>
          <w:lang w:val="en-GB"/>
        </w:rPr>
        <w:t xml:space="preserve"> the user?</w:t>
      </w:r>
    </w:p>
    <w:p w14:paraId="13D61B0B" w14:textId="1A4944FD" w:rsidR="00845CF1" w:rsidRDefault="00664C69" w:rsidP="00664C69">
      <w:pPr>
        <w:rPr>
          <w:lang w:val="en-GB"/>
        </w:rPr>
      </w:pPr>
      <w:r>
        <w:rPr>
          <w:noProof/>
          <w:lang w:val="en-US" w:eastAsia="en-US"/>
        </w:rPr>
        <w:drawing>
          <wp:anchor distT="0" distB="0" distL="114300" distR="114300" simplePos="0" relativeHeight="251656704" behindDoc="0" locked="0" layoutInCell="1" allowOverlap="1" wp14:anchorId="2A177ABF" wp14:editId="47017301">
            <wp:simplePos x="0" y="0"/>
            <wp:positionH relativeFrom="margin">
              <wp:align>left</wp:align>
            </wp:positionH>
            <wp:positionV relativeFrom="paragraph">
              <wp:posOffset>42407</wp:posOffset>
            </wp:positionV>
            <wp:extent cx="2384425" cy="1590040"/>
            <wp:effectExtent l="0" t="0" r="0" b="0"/>
            <wp:wrapSquare wrapText="bothSides"/>
            <wp:docPr id="16" name="Picture 16" descr="A picture containing indoor, toy,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67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2404" cy="1781914"/>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I have been part of or have been asked by clients to review Road Safety Audits (RSA) </w:t>
      </w:r>
      <w:r w:rsidR="00A1129D">
        <w:rPr>
          <w:lang w:val="en-GB"/>
        </w:rPr>
        <w:t xml:space="preserve">written </w:t>
      </w:r>
      <w:r>
        <w:rPr>
          <w:lang w:val="en-GB"/>
        </w:rPr>
        <w:t>by other</w:t>
      </w:r>
      <w:r w:rsidR="00A1129D">
        <w:rPr>
          <w:lang w:val="en-GB"/>
        </w:rPr>
        <w:t xml:space="preserve"> professionals</w:t>
      </w:r>
      <w:r>
        <w:rPr>
          <w:lang w:val="en-GB"/>
        </w:rPr>
        <w:t>. While well written, many RSA reports only identif</w:t>
      </w:r>
      <w:r w:rsidR="00A1129D">
        <w:rPr>
          <w:lang w:val="en-GB"/>
        </w:rPr>
        <w:t>y factors</w:t>
      </w:r>
      <w:r>
        <w:rPr>
          <w:lang w:val="en-GB"/>
        </w:rPr>
        <w:t xml:space="preserve"> that </w:t>
      </w:r>
      <w:r w:rsidR="00A1129D">
        <w:rPr>
          <w:lang w:val="en-GB"/>
        </w:rPr>
        <w:t xml:space="preserve">the writers have expertise </w:t>
      </w:r>
      <w:r>
        <w:rPr>
          <w:lang w:val="en-GB"/>
        </w:rPr>
        <w:t xml:space="preserve">in, and </w:t>
      </w:r>
      <w:r w:rsidR="00C07A24">
        <w:rPr>
          <w:lang w:val="en-GB"/>
        </w:rPr>
        <w:t>o</w:t>
      </w:r>
      <w:r>
        <w:rPr>
          <w:lang w:val="en-GB"/>
        </w:rPr>
        <w:t xml:space="preserve">ften safety elements </w:t>
      </w:r>
      <w:r w:rsidR="00A1129D">
        <w:rPr>
          <w:lang w:val="en-GB"/>
        </w:rPr>
        <w:t>were not</w:t>
      </w:r>
      <w:r>
        <w:rPr>
          <w:lang w:val="en-GB"/>
        </w:rPr>
        <w:t xml:space="preserve"> picked up, due to a lack of knowledge in that area.  </w:t>
      </w:r>
    </w:p>
    <w:p w14:paraId="17D82A6C" w14:textId="707598C9" w:rsidR="00664C69" w:rsidRDefault="00A1129D" w:rsidP="00664C69">
      <w:pPr>
        <w:rPr>
          <w:lang w:val="en-GB"/>
        </w:rPr>
      </w:pPr>
      <w:r>
        <w:rPr>
          <w:lang w:val="en-GB"/>
        </w:rPr>
        <w:t xml:space="preserve">This </w:t>
      </w:r>
      <w:r w:rsidR="00664C69">
        <w:rPr>
          <w:lang w:val="en-GB"/>
        </w:rPr>
        <w:t xml:space="preserve">is not a criticism of the </w:t>
      </w:r>
      <w:r w:rsidR="00316132">
        <w:rPr>
          <w:lang w:val="en-GB"/>
        </w:rPr>
        <w:t>Auditors;</w:t>
      </w:r>
      <w:r w:rsidR="00664C69">
        <w:rPr>
          <w:lang w:val="en-GB"/>
        </w:rPr>
        <w:t xml:space="preserve"> it merely reflects that maybe the right team </w:t>
      </w:r>
      <w:r>
        <w:rPr>
          <w:lang w:val="en-GB"/>
        </w:rPr>
        <w:t xml:space="preserve">was not selected </w:t>
      </w:r>
      <w:r w:rsidR="00664C69">
        <w:rPr>
          <w:lang w:val="en-GB"/>
        </w:rPr>
        <w:t>at the start</w:t>
      </w:r>
      <w:r>
        <w:rPr>
          <w:b/>
          <w:bCs/>
          <w:i/>
          <w:iCs/>
          <w:u w:val="single"/>
          <w:lang w:val="en-GB"/>
        </w:rPr>
        <w:t xml:space="preserve"> and t</w:t>
      </w:r>
      <w:r w:rsidR="00664C69" w:rsidRPr="005F1CCF">
        <w:rPr>
          <w:b/>
          <w:bCs/>
          <w:i/>
          <w:iCs/>
          <w:u w:val="single"/>
          <w:lang w:val="en-GB"/>
        </w:rPr>
        <w:t>hey did not know what they did not know</w:t>
      </w:r>
      <w:r w:rsidR="00664C69">
        <w:rPr>
          <w:lang w:val="en-GB"/>
        </w:rPr>
        <w:t xml:space="preserve">.  </w:t>
      </w:r>
      <w:r w:rsidR="005A3CB2">
        <w:rPr>
          <w:lang w:val="en-GB"/>
        </w:rPr>
        <w:t xml:space="preserve">Maybe </w:t>
      </w:r>
      <w:r>
        <w:rPr>
          <w:lang w:val="en-GB"/>
        </w:rPr>
        <w:t xml:space="preserve">also </w:t>
      </w:r>
      <w:r w:rsidR="005A3CB2">
        <w:rPr>
          <w:lang w:val="en-GB"/>
        </w:rPr>
        <w:t xml:space="preserve">this </w:t>
      </w:r>
      <w:r w:rsidR="0004546C">
        <w:rPr>
          <w:lang w:val="en-GB"/>
        </w:rPr>
        <w:t xml:space="preserve">is </w:t>
      </w:r>
      <w:r w:rsidR="007116FB">
        <w:rPr>
          <w:lang w:val="en-GB"/>
        </w:rPr>
        <w:t>predetermined</w:t>
      </w:r>
      <w:r w:rsidR="0004546C">
        <w:rPr>
          <w:lang w:val="en-GB"/>
        </w:rPr>
        <w:t xml:space="preserve"> right from the start when a client commissions </w:t>
      </w:r>
      <w:r w:rsidR="007116FB">
        <w:rPr>
          <w:lang w:val="en-GB"/>
        </w:rPr>
        <w:t>an</w:t>
      </w:r>
      <w:r w:rsidR="0004546C">
        <w:rPr>
          <w:lang w:val="en-GB"/>
        </w:rPr>
        <w:t xml:space="preserve"> </w:t>
      </w:r>
      <w:r w:rsidR="007116FB">
        <w:rPr>
          <w:lang w:val="en-GB"/>
        </w:rPr>
        <w:t>RSA</w:t>
      </w:r>
      <w:r w:rsidR="0004546C">
        <w:rPr>
          <w:lang w:val="en-GB"/>
        </w:rPr>
        <w:t>?</w:t>
      </w:r>
      <w:r w:rsidR="007116FB">
        <w:rPr>
          <w:lang w:val="en-GB"/>
        </w:rPr>
        <w:t xml:space="preserve">  Do they know what to ask for?</w:t>
      </w:r>
    </w:p>
    <w:p w14:paraId="5AE03844" w14:textId="2B6E85CA" w:rsidR="00664C69" w:rsidRDefault="00664C69" w:rsidP="00664C69">
      <w:pPr>
        <w:rPr>
          <w:lang w:val="en-GB"/>
        </w:rPr>
      </w:pPr>
      <w:r>
        <w:rPr>
          <w:lang w:val="en-GB"/>
        </w:rPr>
        <w:t xml:space="preserve">Having completed a 5-day Safe Systems course </w:t>
      </w:r>
      <w:r w:rsidRPr="007116FB">
        <w:rPr>
          <w:b/>
          <w:bCs/>
          <w:i/>
          <w:iCs/>
          <w:u w:val="single"/>
          <w:lang w:val="en-GB"/>
        </w:rPr>
        <w:t>does not</w:t>
      </w:r>
      <w:r>
        <w:rPr>
          <w:lang w:val="en-GB"/>
        </w:rPr>
        <w:t xml:space="preserve"> make </w:t>
      </w:r>
      <w:r w:rsidR="00A1129D">
        <w:rPr>
          <w:lang w:val="en-GB"/>
        </w:rPr>
        <w:t>people</w:t>
      </w:r>
      <w:r>
        <w:rPr>
          <w:lang w:val="en-GB"/>
        </w:rPr>
        <w:t xml:space="preserve"> experienced auditor</w:t>
      </w:r>
      <w:r w:rsidR="00A1129D">
        <w:rPr>
          <w:lang w:val="en-GB"/>
        </w:rPr>
        <w:t>s</w:t>
      </w:r>
      <w:r>
        <w:rPr>
          <w:lang w:val="en-GB"/>
        </w:rPr>
        <w:t xml:space="preserve">.  It starts </w:t>
      </w:r>
      <w:r w:rsidR="00A1129D">
        <w:rPr>
          <w:lang w:val="en-GB"/>
        </w:rPr>
        <w:t xml:space="preserve">them </w:t>
      </w:r>
      <w:r>
        <w:rPr>
          <w:lang w:val="en-GB"/>
        </w:rPr>
        <w:t xml:space="preserve">on </w:t>
      </w:r>
      <w:r w:rsidR="009863F5">
        <w:rPr>
          <w:lang w:val="en-GB"/>
        </w:rPr>
        <w:t xml:space="preserve">the </w:t>
      </w:r>
      <w:r>
        <w:rPr>
          <w:lang w:val="en-GB"/>
        </w:rPr>
        <w:t>journey, it is not the destination.</w:t>
      </w:r>
      <w:r w:rsidR="007116FB">
        <w:rPr>
          <w:lang w:val="en-GB"/>
        </w:rPr>
        <w:t xml:space="preserve"> Think of it as your “L” plates.</w:t>
      </w:r>
    </w:p>
    <w:p w14:paraId="66DB6A08" w14:textId="77777777" w:rsidR="006554B3" w:rsidRDefault="00664C69" w:rsidP="00664C69">
      <w:pPr>
        <w:rPr>
          <w:lang w:val="en-GB"/>
        </w:rPr>
      </w:pPr>
      <w:r>
        <w:rPr>
          <w:lang w:val="en-GB"/>
        </w:rPr>
        <w:t xml:space="preserve">The same principle applies when considering a robust assessment of Complete Street designs.  I can look at a project from a road user safety perspective, but equally, I can look at the project from </w:t>
      </w:r>
      <w:r w:rsidR="006554B3">
        <w:rPr>
          <w:lang w:val="en-GB"/>
        </w:rPr>
        <w:t>an u</w:t>
      </w:r>
      <w:r>
        <w:rPr>
          <w:lang w:val="en-GB"/>
        </w:rPr>
        <w:t xml:space="preserve">rban </w:t>
      </w:r>
      <w:r w:rsidR="006554B3">
        <w:rPr>
          <w:lang w:val="en-GB"/>
        </w:rPr>
        <w:t>d</w:t>
      </w:r>
      <w:r>
        <w:rPr>
          <w:lang w:val="en-GB"/>
        </w:rPr>
        <w:t>esign, mobility impaired, elderly, school child, visually impaired perspective</w:t>
      </w:r>
      <w:r w:rsidR="006554B3">
        <w:rPr>
          <w:lang w:val="en-GB"/>
        </w:rPr>
        <w:t xml:space="preserve"> as well</w:t>
      </w:r>
      <w:r>
        <w:rPr>
          <w:lang w:val="en-GB"/>
        </w:rPr>
        <w:t xml:space="preserve">.  </w:t>
      </w:r>
    </w:p>
    <w:p w14:paraId="0A7FB33D" w14:textId="77777777" w:rsidR="00664C69" w:rsidRPr="004D6961" w:rsidRDefault="00664C69" w:rsidP="00664C69">
      <w:pPr>
        <w:rPr>
          <w:lang w:val="en-GB"/>
        </w:rPr>
      </w:pPr>
      <w:r>
        <w:rPr>
          <w:lang w:val="en-GB"/>
        </w:rPr>
        <w:t>Have you ever looked at a project from a gender perspective?</w:t>
      </w:r>
      <w:r w:rsidR="00A1129D">
        <w:rPr>
          <w:rStyle w:val="CommentReference"/>
          <w:vanish/>
        </w:rPr>
        <w:pgNum/>
      </w:r>
    </w:p>
    <w:p w14:paraId="600BE813" w14:textId="77777777" w:rsidR="00664C69" w:rsidRPr="00CA591E" w:rsidRDefault="00664C69" w:rsidP="006046BC">
      <w:pPr>
        <w:pStyle w:val="Heading1"/>
      </w:pPr>
      <w:r w:rsidRPr="00CA591E">
        <w:t>My Man eyes – Hindering a good design?</w:t>
      </w:r>
      <w:r w:rsidRPr="00495F2C">
        <w:rPr>
          <w:noProof/>
        </w:rPr>
        <w:t xml:space="preserve"> </w:t>
      </w:r>
    </w:p>
    <w:p w14:paraId="43D31497" w14:textId="77777777" w:rsidR="00664C69" w:rsidRPr="003A2E77" w:rsidRDefault="006554B3" w:rsidP="00664C69">
      <w:r>
        <w:rPr>
          <w:noProof/>
          <w:lang w:val="en-US" w:eastAsia="en-US"/>
        </w:rPr>
        <w:drawing>
          <wp:anchor distT="0" distB="0" distL="114300" distR="114300" simplePos="0" relativeHeight="251655680" behindDoc="0" locked="0" layoutInCell="1" allowOverlap="1" wp14:anchorId="081627D3" wp14:editId="631F18EE">
            <wp:simplePos x="0" y="0"/>
            <wp:positionH relativeFrom="margin">
              <wp:posOffset>4074160</wp:posOffset>
            </wp:positionH>
            <wp:positionV relativeFrom="paragraph">
              <wp:posOffset>44450</wp:posOffset>
            </wp:positionV>
            <wp:extent cx="2252345" cy="1938020"/>
            <wp:effectExtent l="0" t="0" r="0" b="5080"/>
            <wp:wrapSquare wrapText="bothSides"/>
            <wp:docPr id="17" name="Picture 1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rotWithShape="1">
                    <a:blip r:embed="rId15">
                      <a:extLst>
                        <a:ext uri="{28A0092B-C50C-407E-A947-70E740481C1C}">
                          <a14:useLocalDpi xmlns:a14="http://schemas.microsoft.com/office/drawing/2010/main" val="0"/>
                        </a:ext>
                      </a:extLst>
                    </a:blip>
                    <a:srcRect b="13952"/>
                    <a:stretch/>
                  </pic:blipFill>
                  <pic:spPr bwMode="auto">
                    <a:xfrm>
                      <a:off x="0" y="0"/>
                      <a:ext cx="2252345" cy="193802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4C69" w:rsidRPr="003A2E77">
        <w:t>Th</w:t>
      </w:r>
      <w:r w:rsidR="00664C69">
        <w:t xml:space="preserve">e development of the SANF </w:t>
      </w:r>
      <w:r w:rsidR="00664C69" w:rsidRPr="003A2E77">
        <w:t xml:space="preserve">process challenged me as a male engineer.  How well did I really understand the safety issues that affected females? Or did I just think that I knew? </w:t>
      </w:r>
    </w:p>
    <w:p w14:paraId="433B6C47" w14:textId="77777777" w:rsidR="001C1688" w:rsidRDefault="00664C69" w:rsidP="00664C69">
      <w:r w:rsidRPr="003A2E77">
        <w:t xml:space="preserve">Was I applying my risk acceptance as a male, </w:t>
      </w:r>
      <w:proofErr w:type="gramStart"/>
      <w:r w:rsidRPr="003A2E77">
        <w:t>assuming that</w:t>
      </w:r>
      <w:proofErr w:type="gramEnd"/>
      <w:r w:rsidRPr="003A2E77">
        <w:t xml:space="preserve"> it would apply to all? </w:t>
      </w:r>
    </w:p>
    <w:p w14:paraId="2A631BC0" w14:textId="77777777" w:rsidR="001C1688" w:rsidRDefault="00664C69" w:rsidP="00664C69">
      <w:r w:rsidRPr="003A2E77">
        <w:t xml:space="preserve">Did this bias affect my capacity to consider all users and influence my assessment of the design? </w:t>
      </w:r>
    </w:p>
    <w:p w14:paraId="13C9D015" w14:textId="59B5B163" w:rsidR="00664C69" w:rsidRDefault="00664C69" w:rsidP="00664C69">
      <w:r w:rsidRPr="003A2E77">
        <w:t>What were the other perspectives?</w:t>
      </w:r>
    </w:p>
    <w:p w14:paraId="40406655" w14:textId="228004CD" w:rsidR="00885DC2" w:rsidRDefault="00664C69" w:rsidP="00664C69">
      <w:r>
        <w:t xml:space="preserve">As you can see, there were a lot of questions.  </w:t>
      </w:r>
    </w:p>
    <w:p w14:paraId="01A2A745" w14:textId="03474852" w:rsidR="006C02CD" w:rsidRDefault="00664C69" w:rsidP="00664C69">
      <w:r>
        <w:t>Having Emily</w:t>
      </w:r>
      <w:r w:rsidR="0021568A">
        <w:t xml:space="preserve"> </w:t>
      </w:r>
      <w:r>
        <w:t xml:space="preserve">on the team was enlightening, for many reasons.  </w:t>
      </w:r>
    </w:p>
    <w:p w14:paraId="57F7B41E" w14:textId="60AE2C88" w:rsidR="00664C69" w:rsidRPr="003A2E77" w:rsidRDefault="00664C69" w:rsidP="00664C69">
      <w:r>
        <w:lastRenderedPageBreak/>
        <w:t xml:space="preserve">Her expert professional skills in urban design challenged us on what would be good for the community.  Her insight as a female gave a far greater awareness on issues that affected females, but also an insight on how I </w:t>
      </w:r>
      <w:r w:rsidR="000C15EF">
        <w:t xml:space="preserve">needed to </w:t>
      </w:r>
      <w:r>
        <w:t>look at things</w:t>
      </w:r>
      <w:r w:rsidR="00802BB3">
        <w:t xml:space="preserve"> differently</w:t>
      </w:r>
      <w:r>
        <w:t>.</w:t>
      </w:r>
      <w:r w:rsidR="00E04434">
        <w:t xml:space="preserve">  I needed to change.</w:t>
      </w:r>
    </w:p>
    <w:p w14:paraId="54C5C9A0" w14:textId="77777777" w:rsidR="00664C69" w:rsidRPr="006C02CD" w:rsidRDefault="00664C69" w:rsidP="00664C69">
      <w:pPr>
        <w:pStyle w:val="FirstparagraphafterHeading1"/>
        <w:rPr>
          <w:rFonts w:ascii="Arial" w:hAnsi="Arial" w:cs="Arial"/>
          <w:lang w:val="en-GB"/>
        </w:rPr>
      </w:pPr>
      <w:r w:rsidRPr="006C02CD">
        <w:rPr>
          <w:rFonts w:ascii="Arial" w:hAnsi="Arial" w:cs="Arial"/>
          <w:noProof/>
        </w:rPr>
        <w:drawing>
          <wp:anchor distT="0" distB="0" distL="114300" distR="114300" simplePos="0" relativeHeight="251658752" behindDoc="0" locked="0" layoutInCell="1" allowOverlap="1" wp14:anchorId="5BBDCA34" wp14:editId="35B37A78">
            <wp:simplePos x="0" y="0"/>
            <wp:positionH relativeFrom="margin">
              <wp:align>left</wp:align>
            </wp:positionH>
            <wp:positionV relativeFrom="paragraph">
              <wp:posOffset>73025</wp:posOffset>
            </wp:positionV>
            <wp:extent cx="2098040" cy="130365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38994" cy="1329164"/>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6C02CD">
        <w:rPr>
          <w:rFonts w:ascii="Arial" w:hAnsi="Arial" w:cs="Arial"/>
          <w:lang w:val="en-GB"/>
        </w:rPr>
        <w:t xml:space="preserve">I had my </w:t>
      </w:r>
      <w:r w:rsidR="00EC2B72">
        <w:rPr>
          <w:rFonts w:ascii="Arial" w:hAnsi="Arial" w:cs="Arial"/>
          <w:lang w:val="en-GB"/>
        </w:rPr>
        <w:t>male</w:t>
      </w:r>
      <w:r w:rsidRPr="006C02CD">
        <w:rPr>
          <w:rFonts w:ascii="Arial" w:hAnsi="Arial" w:cs="Arial"/>
          <w:lang w:val="en-GB"/>
        </w:rPr>
        <w:t xml:space="preserve">-filtered glasses on.  I was missing the detail.  I needed to </w:t>
      </w:r>
      <w:r w:rsidR="003D105E">
        <w:rPr>
          <w:rFonts w:ascii="Arial" w:hAnsi="Arial" w:cs="Arial"/>
          <w:lang w:val="en-GB"/>
        </w:rPr>
        <w:t>increase my awareness</w:t>
      </w:r>
      <w:r w:rsidR="00885DC2">
        <w:rPr>
          <w:rFonts w:ascii="Arial" w:hAnsi="Arial" w:cs="Arial"/>
          <w:lang w:val="en-GB"/>
        </w:rPr>
        <w:t>, to t</w:t>
      </w:r>
      <w:r w:rsidRPr="006C02CD">
        <w:rPr>
          <w:rFonts w:ascii="Arial" w:hAnsi="Arial" w:cs="Arial"/>
          <w:lang w:val="en-GB"/>
        </w:rPr>
        <w:t xml:space="preserve">ake off the </w:t>
      </w:r>
      <w:r w:rsidR="00E25694">
        <w:rPr>
          <w:rFonts w:ascii="Arial" w:hAnsi="Arial" w:cs="Arial"/>
          <w:lang w:val="en-GB"/>
        </w:rPr>
        <w:t>tinted</w:t>
      </w:r>
      <w:r w:rsidR="00E25694" w:rsidRPr="006C02CD">
        <w:rPr>
          <w:rFonts w:ascii="Arial" w:hAnsi="Arial" w:cs="Arial"/>
          <w:lang w:val="en-GB"/>
        </w:rPr>
        <w:t xml:space="preserve"> </w:t>
      </w:r>
      <w:r w:rsidRPr="006C02CD">
        <w:rPr>
          <w:rFonts w:ascii="Arial" w:hAnsi="Arial" w:cs="Arial"/>
          <w:lang w:val="en-GB"/>
        </w:rPr>
        <w:t>glasses.</w:t>
      </w:r>
    </w:p>
    <w:p w14:paraId="42D4E58D" w14:textId="77777777" w:rsidR="00664C69" w:rsidRDefault="00664C69" w:rsidP="00664C69">
      <w:pPr>
        <w:rPr>
          <w:lang w:val="en-GB"/>
        </w:rPr>
      </w:pPr>
      <w:r>
        <w:rPr>
          <w:lang w:val="en-GB"/>
        </w:rPr>
        <w:t xml:space="preserve">As a child we are not afraid to ask questions, yet as an adult, we often fail to ask </w:t>
      </w:r>
      <w:r w:rsidR="00BF0D61">
        <w:rPr>
          <w:lang w:val="en-GB"/>
        </w:rPr>
        <w:t xml:space="preserve">[simple] </w:t>
      </w:r>
      <w:r>
        <w:rPr>
          <w:lang w:val="en-GB"/>
        </w:rPr>
        <w:t>questions</w:t>
      </w:r>
      <w:r w:rsidR="00885DC2">
        <w:rPr>
          <w:lang w:val="en-GB"/>
        </w:rPr>
        <w:t>, r</w:t>
      </w:r>
      <w:r w:rsidR="00D43635">
        <w:rPr>
          <w:lang w:val="en-GB"/>
        </w:rPr>
        <w:t>es</w:t>
      </w:r>
      <w:r w:rsidR="00885DC2">
        <w:rPr>
          <w:lang w:val="en-GB"/>
        </w:rPr>
        <w:t xml:space="preserve">ulting in </w:t>
      </w:r>
      <w:r w:rsidR="00FD3261">
        <w:rPr>
          <w:lang w:val="en-GB"/>
        </w:rPr>
        <w:t xml:space="preserve">making </w:t>
      </w:r>
      <w:r w:rsidR="00885DC2">
        <w:rPr>
          <w:lang w:val="en-GB"/>
        </w:rPr>
        <w:t xml:space="preserve">poor </w:t>
      </w:r>
      <w:r w:rsidR="00FD3261">
        <w:rPr>
          <w:lang w:val="en-GB"/>
        </w:rPr>
        <w:t xml:space="preserve">or ill-informed </w:t>
      </w:r>
      <w:r w:rsidR="00885DC2">
        <w:rPr>
          <w:lang w:val="en-GB"/>
        </w:rPr>
        <w:t>assumptions</w:t>
      </w:r>
      <w:r w:rsidR="00D43635">
        <w:rPr>
          <w:lang w:val="en-GB"/>
        </w:rPr>
        <w:t>.</w:t>
      </w:r>
    </w:p>
    <w:p w14:paraId="7C7737AC" w14:textId="77777777" w:rsidR="00664C69" w:rsidRDefault="00664C69" w:rsidP="00664C69">
      <w:pPr>
        <w:rPr>
          <w:lang w:val="en-GB"/>
        </w:rPr>
      </w:pPr>
      <w:r>
        <w:rPr>
          <w:lang w:val="en-GB"/>
        </w:rPr>
        <w:t>We are wrong to assume that we understand another person</w:t>
      </w:r>
      <w:r w:rsidR="00A6750B">
        <w:rPr>
          <w:lang w:val="en-GB"/>
        </w:rPr>
        <w:t>’s</w:t>
      </w:r>
      <w:r>
        <w:rPr>
          <w:lang w:val="en-GB"/>
        </w:rPr>
        <w:t xml:space="preserve"> perspective.  Their perspective is driven by their experiences, </w:t>
      </w:r>
      <w:r w:rsidR="00081629">
        <w:rPr>
          <w:lang w:val="en-GB"/>
        </w:rPr>
        <w:t>trials,</w:t>
      </w:r>
      <w:r>
        <w:rPr>
          <w:lang w:val="en-GB"/>
        </w:rPr>
        <w:t xml:space="preserve"> and upbringing.  </w:t>
      </w:r>
      <w:r w:rsidR="000236D1">
        <w:rPr>
          <w:lang w:val="en-GB"/>
        </w:rPr>
        <w:t>That can be acutely different to our own.</w:t>
      </w:r>
    </w:p>
    <w:p w14:paraId="049FBF71" w14:textId="14EF46D6" w:rsidR="00664C69" w:rsidRDefault="00664C69" w:rsidP="00664C69">
      <w:pPr>
        <w:rPr>
          <w:lang w:val="en-GB"/>
        </w:rPr>
      </w:pPr>
      <w:r>
        <w:rPr>
          <w:lang w:val="en-GB"/>
        </w:rPr>
        <w:t>This perspective is not in a</w:t>
      </w:r>
      <w:r w:rsidR="00462EDC">
        <w:rPr>
          <w:lang w:val="en-GB"/>
        </w:rPr>
        <w:t>ny</w:t>
      </w:r>
      <w:r>
        <w:rPr>
          <w:lang w:val="en-GB"/>
        </w:rPr>
        <w:t xml:space="preserve"> manual, </w:t>
      </w:r>
      <w:r w:rsidR="00462EDC">
        <w:rPr>
          <w:lang w:val="en-GB"/>
        </w:rPr>
        <w:t xml:space="preserve">nor </w:t>
      </w:r>
      <w:r>
        <w:rPr>
          <w:lang w:val="en-GB"/>
        </w:rPr>
        <w:t>easily regurgitated as part of a design.  Technically correct does not mean that it is acceptable.</w:t>
      </w:r>
    </w:p>
    <w:p w14:paraId="7F80128F" w14:textId="77777777" w:rsidR="00664C69" w:rsidRDefault="00664C69" w:rsidP="00664C69">
      <w:pPr>
        <w:rPr>
          <w:lang w:val="en-GB"/>
        </w:rPr>
      </w:pPr>
      <w:r>
        <w:rPr>
          <w:lang w:val="en-GB"/>
        </w:rPr>
        <w:t xml:space="preserve">I learnt to ask simple questions that had context to me yet made me consider a design from another </w:t>
      </w:r>
      <w:r w:rsidR="005324DF">
        <w:rPr>
          <w:lang w:val="en-GB"/>
        </w:rPr>
        <w:t>perspective</w:t>
      </w:r>
      <w:r>
        <w:rPr>
          <w:lang w:val="en-GB"/>
        </w:rPr>
        <w:t>.</w:t>
      </w:r>
    </w:p>
    <w:p w14:paraId="6F550736" w14:textId="4817E41A" w:rsidR="00664C69" w:rsidRDefault="00664C69" w:rsidP="00664C69">
      <w:pPr>
        <w:rPr>
          <w:lang w:val="en-GB"/>
        </w:rPr>
      </w:pPr>
      <w:r w:rsidRPr="0049249B">
        <w:rPr>
          <w:b/>
          <w:bCs/>
          <w:i/>
          <w:iCs/>
          <w:u w:val="single"/>
          <w:lang w:val="en-GB"/>
        </w:rPr>
        <w:t>Lesson Number 3:</w:t>
      </w:r>
      <w:r>
        <w:rPr>
          <w:lang w:val="en-GB"/>
        </w:rPr>
        <w:t xml:space="preserve">  </w:t>
      </w:r>
      <w:r w:rsidR="00406F85">
        <w:rPr>
          <w:lang w:val="en-GB"/>
        </w:rPr>
        <w:t>To c</w:t>
      </w:r>
      <w:r>
        <w:rPr>
          <w:lang w:val="en-GB"/>
        </w:rPr>
        <w:t xml:space="preserve">onsider the perspective of others, </w:t>
      </w:r>
      <w:r w:rsidR="00406F85">
        <w:rPr>
          <w:lang w:val="en-GB"/>
        </w:rPr>
        <w:t xml:space="preserve">simply </w:t>
      </w:r>
      <w:r>
        <w:rPr>
          <w:lang w:val="en-GB"/>
        </w:rPr>
        <w:t>ask!</w:t>
      </w:r>
    </w:p>
    <w:p w14:paraId="2C0287D9" w14:textId="77777777" w:rsidR="00664C69" w:rsidRDefault="00664C69" w:rsidP="00664C69">
      <w:pPr>
        <w:rPr>
          <w:lang w:val="en-GB"/>
        </w:rPr>
      </w:pPr>
      <w:r>
        <w:rPr>
          <w:lang w:val="en-GB"/>
        </w:rPr>
        <w:t xml:space="preserve">As detailed, Emily the Urban Designer formulated what is now known within the group as </w:t>
      </w:r>
      <w:r w:rsidR="005324DF">
        <w:rPr>
          <w:lang w:val="en-GB"/>
        </w:rPr>
        <w:t>“</w:t>
      </w:r>
      <w:r>
        <w:rPr>
          <w:lang w:val="en-GB"/>
        </w:rPr>
        <w:t>The Emily Test</w:t>
      </w:r>
      <w:r w:rsidR="005324DF">
        <w:rPr>
          <w:lang w:val="en-GB"/>
        </w:rPr>
        <w:t>”</w:t>
      </w:r>
      <w:r>
        <w:rPr>
          <w:lang w:val="en-GB"/>
        </w:rPr>
        <w:t>.  So, what was the background?</w:t>
      </w:r>
    </w:p>
    <w:p w14:paraId="78225297" w14:textId="77777777" w:rsidR="00664C69" w:rsidRDefault="00664C69" w:rsidP="00664C69">
      <w:pPr>
        <w:rPr>
          <w:lang w:val="en-GB"/>
        </w:rPr>
      </w:pPr>
      <w:r>
        <w:rPr>
          <w:lang w:val="en-GB"/>
        </w:rPr>
        <w:t>The designers were looking at options for a cycle route.  Two notable options stood out, one being along a busy road, requiring controlled crossing points and additional features, and one through a reserve.  Each had challenges.</w:t>
      </w:r>
    </w:p>
    <w:p w14:paraId="57C764FD" w14:textId="77777777" w:rsidR="00664C69" w:rsidRDefault="00664C69" w:rsidP="00664C69">
      <w:pPr>
        <w:rPr>
          <w:lang w:val="en-GB"/>
        </w:rPr>
      </w:pPr>
      <w:r>
        <w:rPr>
          <w:lang w:val="en-GB"/>
        </w:rPr>
        <w:t xml:space="preserve">The route formed a major link between a seaside suburb and the central city.  The route was considered to serve as a commuter link </w:t>
      </w:r>
      <w:r w:rsidR="00D77261">
        <w:rPr>
          <w:lang w:val="en-GB"/>
        </w:rPr>
        <w:t>while passing</w:t>
      </w:r>
      <w:r>
        <w:rPr>
          <w:lang w:val="en-GB"/>
        </w:rPr>
        <w:t xml:space="preserve"> </w:t>
      </w:r>
      <w:proofErr w:type="gramStart"/>
      <w:r>
        <w:rPr>
          <w:lang w:val="en-GB"/>
        </w:rPr>
        <w:t>a number of</w:t>
      </w:r>
      <w:proofErr w:type="gramEnd"/>
      <w:r>
        <w:rPr>
          <w:lang w:val="en-GB"/>
        </w:rPr>
        <w:t xml:space="preserve"> schools (primary and secondary) along the route.  The route also formed a primary link for tourists and weekend </w:t>
      </w:r>
      <w:r w:rsidR="00CD6A5E">
        <w:rPr>
          <w:lang w:val="en-GB"/>
        </w:rPr>
        <w:t xml:space="preserve">recreational </w:t>
      </w:r>
      <w:r>
        <w:rPr>
          <w:lang w:val="en-GB"/>
        </w:rPr>
        <w:t xml:space="preserve">cyclists between residential developments and the seaside community </w:t>
      </w:r>
      <w:r w:rsidR="00CD6A5E">
        <w:rPr>
          <w:lang w:val="en-GB"/>
        </w:rPr>
        <w:t xml:space="preserve">and </w:t>
      </w:r>
      <w:r>
        <w:rPr>
          <w:lang w:val="en-GB"/>
        </w:rPr>
        <w:t>beaches.</w:t>
      </w:r>
    </w:p>
    <w:p w14:paraId="177A1AC0" w14:textId="77777777" w:rsidR="00664C69" w:rsidRDefault="00664C69" w:rsidP="00664C69">
      <w:pPr>
        <w:rPr>
          <w:lang w:val="en-GB"/>
        </w:rPr>
      </w:pPr>
      <w:r>
        <w:rPr>
          <w:lang w:val="en-GB"/>
        </w:rPr>
        <w:t>Through the</w:t>
      </w:r>
      <w:r w:rsidR="00CD6A5E">
        <w:rPr>
          <w:lang w:val="en-GB"/>
        </w:rPr>
        <w:t xml:space="preserve"> designer’s</w:t>
      </w:r>
      <w:r>
        <w:rPr>
          <w:lang w:val="en-GB"/>
        </w:rPr>
        <w:t xml:space="preserve"> selection process, the option through the reserve land was understood to be easy to form, did not require a high level of controls, and was cheaper to construct.  The SANF team were provided the route drawings and we commenced our assessment.  </w:t>
      </w:r>
    </w:p>
    <w:p w14:paraId="4260ED40" w14:textId="77777777" w:rsidR="00664C69" w:rsidRDefault="00664C69" w:rsidP="00664C69">
      <w:pPr>
        <w:rPr>
          <w:lang w:val="en-GB"/>
        </w:rPr>
      </w:pPr>
      <w:r>
        <w:rPr>
          <w:lang w:val="en-GB"/>
        </w:rPr>
        <w:t xml:space="preserve">The first part of the route considered the use of a service road between the residential dwellings and a main road.  Great use of the route, and enabled engagement of the street in an area of low social deprivation.  This was considered a win-win outcome, as the community </w:t>
      </w:r>
      <w:r w:rsidR="00DE00FD">
        <w:rPr>
          <w:lang w:val="en-GB"/>
        </w:rPr>
        <w:t xml:space="preserve">had </w:t>
      </w:r>
      <w:r>
        <w:rPr>
          <w:lang w:val="en-GB"/>
        </w:rPr>
        <w:t xml:space="preserve">felt that they were the forgotten zone, </w:t>
      </w:r>
      <w:r w:rsidR="00DE00FD">
        <w:rPr>
          <w:lang w:val="en-GB"/>
        </w:rPr>
        <w:t xml:space="preserve">no-one would have listened to them, </w:t>
      </w:r>
      <w:r>
        <w:rPr>
          <w:lang w:val="en-GB"/>
        </w:rPr>
        <w:t xml:space="preserve">and </w:t>
      </w:r>
      <w:r w:rsidR="00DE00FD">
        <w:rPr>
          <w:lang w:val="en-GB"/>
        </w:rPr>
        <w:t xml:space="preserve">therefore </w:t>
      </w:r>
      <w:r>
        <w:rPr>
          <w:lang w:val="en-GB"/>
        </w:rPr>
        <w:t>never expected any improvements.</w:t>
      </w:r>
    </w:p>
    <w:p w14:paraId="1B7A7E41" w14:textId="77777777" w:rsidR="004E62CC" w:rsidRDefault="00664C69" w:rsidP="00664C69">
      <w:pPr>
        <w:rPr>
          <w:lang w:val="en-GB"/>
        </w:rPr>
      </w:pPr>
      <w:r>
        <w:rPr>
          <w:lang w:val="en-GB"/>
        </w:rPr>
        <w:t xml:space="preserve">The route then crossed a collector road and entered the reserve land.  What a stark contrast. </w:t>
      </w:r>
    </w:p>
    <w:p w14:paraId="454A3A76" w14:textId="77777777" w:rsidR="00664C69" w:rsidRDefault="00664C69" w:rsidP="00664C69">
      <w:pPr>
        <w:rPr>
          <w:lang w:val="en-GB"/>
        </w:rPr>
      </w:pPr>
      <w:r>
        <w:rPr>
          <w:lang w:val="en-GB"/>
        </w:rPr>
        <w:t xml:space="preserve">The area was characterised by a land corridor that had no frontage to housing, so therefore no </w:t>
      </w:r>
      <w:r w:rsidR="00E42426">
        <w:rPr>
          <w:lang w:val="en-GB"/>
        </w:rPr>
        <w:t xml:space="preserve">passive </w:t>
      </w:r>
      <w:r>
        <w:rPr>
          <w:lang w:val="en-GB"/>
        </w:rPr>
        <w:t>surveillance, had a line of hedging alongside the north boundary, alongside a water canal that separated the route from the adjacent road corridor.  There was no lighting, and minimal vegetation removal was proposed.</w:t>
      </w:r>
    </w:p>
    <w:p w14:paraId="4BB19935" w14:textId="77777777" w:rsidR="00664C69" w:rsidRDefault="00664C69" w:rsidP="00664C69">
      <w:pPr>
        <w:rPr>
          <w:lang w:val="en-GB"/>
        </w:rPr>
      </w:pPr>
      <w:r>
        <w:rPr>
          <w:lang w:val="en-GB"/>
        </w:rPr>
        <w:t xml:space="preserve">Walking and cycling the route during daylight hours revealed a reserve that was defined by areas of dense planting, leading into and alongside an industrial area.  Reviewing the site during daylight hours, one could be excused for thinking that on a warm sunny day, this could be a pleasant ride </w:t>
      </w:r>
      <w:r w:rsidR="00DE7550">
        <w:rPr>
          <w:lang w:val="en-GB"/>
        </w:rPr>
        <w:t xml:space="preserve">or </w:t>
      </w:r>
      <w:r>
        <w:rPr>
          <w:lang w:val="en-GB"/>
        </w:rPr>
        <w:t>walk.</w:t>
      </w:r>
    </w:p>
    <w:p w14:paraId="774F6602" w14:textId="7119F1E4" w:rsidR="007D19DE" w:rsidRDefault="00D64BE7" w:rsidP="00664C69">
      <w:pPr>
        <w:rPr>
          <w:lang w:val="en-GB"/>
        </w:rPr>
      </w:pPr>
      <w:r>
        <w:rPr>
          <w:noProof/>
          <w:lang w:val="en-GB"/>
        </w:rPr>
        <mc:AlternateContent>
          <mc:Choice Requires="wps">
            <w:drawing>
              <wp:anchor distT="45720" distB="45720" distL="114300" distR="114300" simplePos="0" relativeHeight="251672576" behindDoc="0" locked="0" layoutInCell="1" allowOverlap="1" wp14:anchorId="5DD86919" wp14:editId="51FA78CE">
                <wp:simplePos x="0" y="0"/>
                <wp:positionH relativeFrom="margin">
                  <wp:align>right</wp:align>
                </wp:positionH>
                <wp:positionV relativeFrom="paragraph">
                  <wp:posOffset>56515</wp:posOffset>
                </wp:positionV>
                <wp:extent cx="2623185" cy="834390"/>
                <wp:effectExtent l="0" t="0" r="571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834390"/>
                        </a:xfrm>
                        <a:prstGeom prst="rect">
                          <a:avLst/>
                        </a:prstGeom>
                        <a:gradFill flip="none" rotWithShape="1">
                          <a:gsLst>
                            <a:gs pos="0">
                              <a:schemeClr val="dk1">
                                <a:lumMod val="67000"/>
                              </a:schemeClr>
                            </a:gs>
                            <a:gs pos="48000">
                              <a:schemeClr val="dk1">
                                <a:lumMod val="97000"/>
                                <a:lumOff val="3000"/>
                              </a:schemeClr>
                            </a:gs>
                            <a:gs pos="100000">
                              <a:schemeClr val="dk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7E38B28" w14:textId="77777777" w:rsidR="009C5FD2" w:rsidRPr="009C5FD2" w:rsidRDefault="009C5FD2">
                            <w:pPr>
                              <w:rPr>
                                <w:rFonts w:ascii="Century Gothic" w:hAnsi="Century Gothic"/>
                                <w:color w:val="FFFFFF" w:themeColor="background1"/>
                                <w:sz w:val="16"/>
                                <w:szCs w:val="16"/>
                                <w:lang w:val="en-GB"/>
                              </w:rPr>
                            </w:pPr>
                          </w:p>
                          <w:p w14:paraId="3FA173F3" w14:textId="10F952A0" w:rsidR="00A35AA3" w:rsidRPr="007D19DE" w:rsidRDefault="00A35AA3">
                            <w:pPr>
                              <w:rPr>
                                <w:rFonts w:ascii="Century Gothic" w:hAnsi="Century Gothic"/>
                                <w:color w:val="FFFFFF" w:themeColor="background1"/>
                              </w:rPr>
                            </w:pPr>
                            <w:r w:rsidRPr="007D19DE">
                              <w:rPr>
                                <w:rFonts w:ascii="Century Gothic" w:hAnsi="Century Gothic"/>
                                <w:color w:val="FFFFFF" w:themeColor="background1"/>
                                <w:lang w:val="en-GB"/>
                              </w:rPr>
                              <w:t>You could scream at the top of your lungs and not a single light turned 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86919" id="_x0000_t202" coordsize="21600,21600" o:spt="202" path="m,l,21600r21600,l21600,xe">
                <v:stroke joinstyle="miter"/>
                <v:path gradientshapeok="t" o:connecttype="rect"/>
              </v:shapetype>
              <v:shape id="Text Box 2" o:spid="_x0000_s1026" type="#_x0000_t202" style="position:absolute;left:0;text-align:left;margin-left:155.35pt;margin-top:4.45pt;width:206.55pt;height:65.7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" fillcolor="black [2144]" stroked="f">
                <v:fill color2="#666 [1936]" rotate="t" angle="180" colors="0 black;31457f #080808;1 #666" focus="100%" type="gradient"/>
                <v:textbox>
                  <w:txbxContent>
                    <w:p w14:paraId="47E38B28" w14:textId="77777777" w:rsidR="009C5FD2" w:rsidRPr="009C5FD2" w:rsidRDefault="009C5FD2">
                      <w:pPr>
                        <w:rPr>
                          <w:rFonts w:ascii="Century Gothic" w:hAnsi="Century Gothic"/>
                          <w:color w:val="FFFFFF" w:themeColor="background1"/>
                          <w:sz w:val="16"/>
                          <w:szCs w:val="16"/>
                          <w:lang w:val="en-GB"/>
                        </w:rPr>
                      </w:pPr>
                    </w:p>
                    <w:p w14:paraId="3FA173F3" w14:textId="10F952A0" w:rsidR="00A35AA3" w:rsidRPr="007D19DE" w:rsidRDefault="00A35AA3">
                      <w:pPr>
                        <w:rPr>
                          <w:rFonts w:ascii="Century Gothic" w:hAnsi="Century Gothic"/>
                          <w:color w:val="FFFFFF" w:themeColor="background1"/>
                        </w:rPr>
                      </w:pPr>
                      <w:r w:rsidRPr="007D19DE">
                        <w:rPr>
                          <w:rFonts w:ascii="Century Gothic" w:hAnsi="Century Gothic"/>
                          <w:color w:val="FFFFFF" w:themeColor="background1"/>
                          <w:lang w:val="en-GB"/>
                        </w:rPr>
                        <w:t>You could scream at the top of your lungs and not a single light turned on</w:t>
                      </w:r>
                    </w:p>
                  </w:txbxContent>
                </v:textbox>
                <w10:wrap type="square" anchorx="margin"/>
              </v:shape>
            </w:pict>
          </mc:Fallback>
        </mc:AlternateContent>
      </w:r>
      <w:r w:rsidR="00664C69">
        <w:rPr>
          <w:lang w:val="en-GB"/>
        </w:rPr>
        <w:t>However, looking at the route at night (</w:t>
      </w:r>
      <w:proofErr w:type="gramStart"/>
      <w:r w:rsidR="00664C69">
        <w:rPr>
          <w:lang w:val="en-GB"/>
        </w:rPr>
        <w:t>similar to</w:t>
      </w:r>
      <w:proofErr w:type="gramEnd"/>
      <w:r w:rsidR="00664C69">
        <w:rPr>
          <w:lang w:val="en-GB"/>
        </w:rPr>
        <w:t xml:space="preserve"> a winter</w:t>
      </w:r>
      <w:r w:rsidR="00DE7550">
        <w:rPr>
          <w:lang w:val="en-GB"/>
        </w:rPr>
        <w:t xml:space="preserve"> evening</w:t>
      </w:r>
      <w:r w:rsidR="00664C69">
        <w:rPr>
          <w:lang w:val="en-GB"/>
        </w:rPr>
        <w:t xml:space="preserve"> after work / school commute), the picture changed dramatically.  We found that standing in the middle of the reserve, you could scream at the top of your lungs and not a single light turned on, no-one stuck their head over the fence.  </w:t>
      </w:r>
    </w:p>
    <w:p w14:paraId="3C09602D" w14:textId="77777777" w:rsidR="00664C69" w:rsidRDefault="00664C69" w:rsidP="00664C69">
      <w:pPr>
        <w:rPr>
          <w:lang w:val="en-GB"/>
        </w:rPr>
      </w:pPr>
      <w:r>
        <w:rPr>
          <w:lang w:val="en-GB"/>
        </w:rPr>
        <w:t xml:space="preserve">As a </w:t>
      </w:r>
      <w:r w:rsidR="006C02CD">
        <w:rPr>
          <w:lang w:val="en-GB"/>
        </w:rPr>
        <w:t>middle-aged</w:t>
      </w:r>
      <w:r>
        <w:rPr>
          <w:lang w:val="en-GB"/>
        </w:rPr>
        <w:t xml:space="preserve"> male, I was less threatened, as I felt that I had the ability to defend myself.  Not so for Emily.  Enter the now informed Emily Test.</w:t>
      </w:r>
    </w:p>
    <w:p w14:paraId="0C771E7A" w14:textId="77777777" w:rsidR="005D24A8" w:rsidRDefault="00664C69" w:rsidP="00664C69">
      <w:pPr>
        <w:rPr>
          <w:lang w:val="en-GB"/>
        </w:rPr>
      </w:pPr>
      <w:r>
        <w:rPr>
          <w:lang w:val="en-GB"/>
        </w:rPr>
        <w:lastRenderedPageBreak/>
        <w:t xml:space="preserve">In hindsight, and applying the Emily Test, our designers should have identified that personal security for </w:t>
      </w:r>
      <w:r w:rsidR="0087247B">
        <w:rPr>
          <w:lang w:val="en-GB"/>
        </w:rPr>
        <w:t xml:space="preserve">more vulnerable </w:t>
      </w:r>
      <w:r w:rsidR="00AD66EF">
        <w:rPr>
          <w:lang w:val="en-GB"/>
        </w:rPr>
        <w:t xml:space="preserve">people, </w:t>
      </w:r>
      <w:r>
        <w:rPr>
          <w:lang w:val="en-GB"/>
        </w:rPr>
        <w:t xml:space="preserve">school children and commuters in winter </w:t>
      </w:r>
      <w:r w:rsidR="006D5A75">
        <w:rPr>
          <w:lang w:val="en-GB"/>
        </w:rPr>
        <w:t>was</w:t>
      </w:r>
      <w:r>
        <w:rPr>
          <w:lang w:val="en-GB"/>
        </w:rPr>
        <w:t xml:space="preserve"> </w:t>
      </w:r>
      <w:r w:rsidR="006D5A75">
        <w:rPr>
          <w:lang w:val="en-GB"/>
        </w:rPr>
        <w:t>an</w:t>
      </w:r>
      <w:r>
        <w:rPr>
          <w:lang w:val="en-GB"/>
        </w:rPr>
        <w:t xml:space="preserve"> issue.  </w:t>
      </w:r>
    </w:p>
    <w:p w14:paraId="4EBB6528" w14:textId="4240F0D9" w:rsidR="00664C69" w:rsidRDefault="00664C69" w:rsidP="00664C69">
      <w:pPr>
        <w:rPr>
          <w:lang w:val="en-GB"/>
        </w:rPr>
      </w:pPr>
      <w:r>
        <w:rPr>
          <w:lang w:val="en-GB"/>
        </w:rPr>
        <w:t>W</w:t>
      </w:r>
      <w:r w:rsidR="007754E7">
        <w:rPr>
          <w:lang w:val="en-GB"/>
        </w:rPr>
        <w:t>ere</w:t>
      </w:r>
      <w:r>
        <w:rPr>
          <w:lang w:val="en-GB"/>
        </w:rPr>
        <w:t xml:space="preserve"> our “Man Eyes” assessment</w:t>
      </w:r>
      <w:r w:rsidR="006D5A75">
        <w:rPr>
          <w:lang w:val="en-GB"/>
        </w:rPr>
        <w:t>s</w:t>
      </w:r>
      <w:r>
        <w:rPr>
          <w:lang w:val="en-GB"/>
        </w:rPr>
        <w:t xml:space="preserve"> clouding our judgement, supported by a cheaper option cost, through an easy to construct route?  Hindsight suggests yes.</w:t>
      </w:r>
    </w:p>
    <w:p w14:paraId="06247BF6" w14:textId="77777777" w:rsidR="00664C69" w:rsidRPr="000B4E74" w:rsidRDefault="00664C69" w:rsidP="00664C69">
      <w:pPr>
        <w:rPr>
          <w:lang w:val="en-GB"/>
        </w:rPr>
      </w:pPr>
      <w:r>
        <w:rPr>
          <w:lang w:val="en-GB"/>
        </w:rPr>
        <w:t>Following the SANF assessment, the client agreed that the route was not viable for the reasons stated, and in its current form.  A further assessment of the alternate routes was undertaken, with consideration of all users.  While an alternate route also had issues, these were fully documented, and led the basis of design going forward.</w:t>
      </w:r>
    </w:p>
    <w:p w14:paraId="40B44A55" w14:textId="77777777" w:rsidR="00664C69" w:rsidRPr="00F778C7" w:rsidRDefault="00664C69" w:rsidP="006046BC">
      <w:pPr>
        <w:pStyle w:val="Heading1"/>
      </w:pPr>
      <w:r>
        <w:t xml:space="preserve">it’s a matter of </w:t>
      </w:r>
      <w:r w:rsidRPr="00F778C7">
        <w:t xml:space="preserve">Balance </w:t>
      </w:r>
    </w:p>
    <w:p w14:paraId="5F948109" w14:textId="3110CA3C" w:rsidR="00664C69" w:rsidRPr="008D46F2" w:rsidRDefault="00664C69" w:rsidP="00664C69">
      <w:r>
        <w:t>Emma</w:t>
      </w:r>
      <w:r w:rsidR="00613594">
        <w:t xml:space="preserve"> </w:t>
      </w:r>
      <w:r>
        <w:t>comments in her blog</w:t>
      </w:r>
      <w:r w:rsidR="006C02CD">
        <w:rPr>
          <w:rStyle w:val="FootnoteReference"/>
        </w:rPr>
        <w:footnoteReference w:id="4"/>
      </w:r>
      <w:r>
        <w:t xml:space="preserve">, </w:t>
      </w:r>
      <w:r w:rsidRPr="005F0782">
        <w:rPr>
          <w:i/>
          <w:iCs/>
        </w:rPr>
        <w:t>“As a young woman, I don’t yet feel like Auckland provides or is a safe city for me. Not necessarily because of violent crime or proximity to volcanoes, but because of a whole bunch of little things that lots of men don’t ever see or hear about.”</w:t>
      </w:r>
    </w:p>
    <w:p w14:paraId="5F270E29" w14:textId="46D3CF53" w:rsidR="00664C69" w:rsidRDefault="00664C69" w:rsidP="00664C69">
      <w:pPr>
        <w:rPr>
          <w:lang w:val="en-GB"/>
        </w:rPr>
      </w:pPr>
      <w:r>
        <w:rPr>
          <w:lang w:val="en-GB"/>
        </w:rPr>
        <w:t xml:space="preserve">We are missing a key part of why we are doing a project.  That is, to give everyone an environment that is safe and fit for purpose for </w:t>
      </w:r>
      <w:r w:rsidR="00471BF8">
        <w:rPr>
          <w:lang w:val="en-GB"/>
        </w:rPr>
        <w:t xml:space="preserve">all ages, </w:t>
      </w:r>
      <w:proofErr w:type="gramStart"/>
      <w:r w:rsidR="00471BF8">
        <w:rPr>
          <w:lang w:val="en-GB"/>
        </w:rPr>
        <w:t>genders</w:t>
      </w:r>
      <w:proofErr w:type="gramEnd"/>
      <w:r w:rsidR="00471BF8">
        <w:rPr>
          <w:lang w:val="en-GB"/>
        </w:rPr>
        <w:t xml:space="preserve"> and abilities</w:t>
      </w:r>
      <w:r>
        <w:rPr>
          <w:lang w:val="en-GB"/>
        </w:rPr>
        <w:t>.</w:t>
      </w:r>
    </w:p>
    <w:p w14:paraId="78571734" w14:textId="6C2B2CAC" w:rsidR="00664C69" w:rsidRDefault="00664C69" w:rsidP="00664C69">
      <w:pPr>
        <w:rPr>
          <w:lang w:val="en-GB"/>
        </w:rPr>
      </w:pPr>
      <w:r>
        <w:rPr>
          <w:noProof/>
          <w:lang w:val="en-US" w:eastAsia="en-US"/>
        </w:rPr>
        <w:drawing>
          <wp:anchor distT="0" distB="0" distL="114300" distR="114300" simplePos="0" relativeHeight="251659776" behindDoc="0" locked="0" layoutInCell="1" allowOverlap="1" wp14:anchorId="5244B9A6" wp14:editId="3192FFC7">
            <wp:simplePos x="0" y="0"/>
            <wp:positionH relativeFrom="margin">
              <wp:align>left</wp:align>
            </wp:positionH>
            <wp:positionV relativeFrom="paragraph">
              <wp:posOffset>59055</wp:posOffset>
            </wp:positionV>
            <wp:extent cx="2448560" cy="1632585"/>
            <wp:effectExtent l="0" t="0" r="8890" b="5715"/>
            <wp:wrapSquare wrapText="bothSides"/>
            <wp:docPr id="15" name="Picture 15" descr="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672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48560" cy="1632585"/>
                    </a:xfrm>
                    <a:prstGeom prst="rect">
                      <a:avLst/>
                    </a:prstGeom>
                  </pic:spPr>
                </pic:pic>
              </a:graphicData>
            </a:graphic>
          </wp:anchor>
        </w:drawing>
      </w:r>
      <w:r>
        <w:rPr>
          <w:lang w:val="en-GB"/>
        </w:rPr>
        <w:t>Through my experience with insightful</w:t>
      </w:r>
      <w:r w:rsidR="00E9070D">
        <w:rPr>
          <w:lang w:val="en-GB"/>
        </w:rPr>
        <w:t>,</w:t>
      </w:r>
      <w:r>
        <w:rPr>
          <w:lang w:val="en-GB"/>
        </w:rPr>
        <w:t xml:space="preserve"> </w:t>
      </w:r>
      <w:r w:rsidR="00E9070D">
        <w:rPr>
          <w:lang w:val="en-GB"/>
        </w:rPr>
        <w:t xml:space="preserve">diverse </w:t>
      </w:r>
      <w:r>
        <w:rPr>
          <w:lang w:val="en-GB"/>
        </w:rPr>
        <w:t xml:space="preserve">colleagues, I have learnt balance. I now look at a project from different </w:t>
      </w:r>
      <w:r w:rsidR="00C64CC8">
        <w:rPr>
          <w:lang w:val="en-GB"/>
        </w:rPr>
        <w:t xml:space="preserve">and diverse </w:t>
      </w:r>
      <w:r>
        <w:rPr>
          <w:lang w:val="en-GB"/>
        </w:rPr>
        <w:t xml:space="preserve">perspectives.  I do not suggest that I </w:t>
      </w:r>
      <w:r w:rsidR="00392A88">
        <w:rPr>
          <w:lang w:val="en-GB"/>
        </w:rPr>
        <w:t xml:space="preserve">fully </w:t>
      </w:r>
      <w:r>
        <w:rPr>
          <w:lang w:val="en-GB"/>
        </w:rPr>
        <w:t xml:space="preserve">understand the issues, but I </w:t>
      </w:r>
      <w:r w:rsidR="00392A88">
        <w:rPr>
          <w:lang w:val="en-GB"/>
        </w:rPr>
        <w:t xml:space="preserve">now </w:t>
      </w:r>
      <w:r>
        <w:rPr>
          <w:lang w:val="en-GB"/>
        </w:rPr>
        <w:t xml:space="preserve">ask.  I consult with people who have been in </w:t>
      </w:r>
      <w:r w:rsidR="00792264">
        <w:rPr>
          <w:lang w:val="en-GB"/>
        </w:rPr>
        <w:t xml:space="preserve">uncomfortable </w:t>
      </w:r>
      <w:r>
        <w:rPr>
          <w:lang w:val="en-GB"/>
        </w:rPr>
        <w:t xml:space="preserve">situations and can present an opposing </w:t>
      </w:r>
      <w:r w:rsidR="00792264">
        <w:rPr>
          <w:lang w:val="en-GB"/>
        </w:rPr>
        <w:t>perspective</w:t>
      </w:r>
      <w:r>
        <w:rPr>
          <w:lang w:val="en-GB"/>
        </w:rPr>
        <w:t xml:space="preserve">.  </w:t>
      </w:r>
    </w:p>
    <w:p w14:paraId="40221DB4" w14:textId="77777777" w:rsidR="00664C69" w:rsidRDefault="00664C69" w:rsidP="00664C69">
      <w:pPr>
        <w:rPr>
          <w:lang w:val="en-GB"/>
        </w:rPr>
      </w:pPr>
      <w:r>
        <w:rPr>
          <w:lang w:val="en-GB"/>
        </w:rPr>
        <w:t xml:space="preserve">I value their input, because it is a view that I cannot </w:t>
      </w:r>
      <w:r w:rsidR="00E34758">
        <w:rPr>
          <w:lang w:val="en-GB"/>
        </w:rPr>
        <w:t xml:space="preserve">always </w:t>
      </w:r>
      <w:r>
        <w:rPr>
          <w:lang w:val="en-GB"/>
        </w:rPr>
        <w:t>see, but through their understanding and guidance I am getting better at addressing the issues.</w:t>
      </w:r>
    </w:p>
    <w:p w14:paraId="77DA46F2" w14:textId="77777777" w:rsidR="00664C69" w:rsidRPr="00B367D8" w:rsidRDefault="00664C69" w:rsidP="00664C69">
      <w:pPr>
        <w:rPr>
          <w:lang w:val="en-GB"/>
        </w:rPr>
      </w:pPr>
      <w:r>
        <w:rPr>
          <w:lang w:val="en-GB"/>
        </w:rPr>
        <w:t xml:space="preserve">So, I now apply a basic figurative test.  </w:t>
      </w:r>
    </w:p>
    <w:p w14:paraId="162BDF4A" w14:textId="38B606CE" w:rsidR="0035134B" w:rsidRDefault="00985AF2" w:rsidP="00664C69">
      <w:pPr>
        <w:rPr>
          <w:lang w:val="en-GB"/>
        </w:rPr>
      </w:pPr>
      <w:r>
        <w:rPr>
          <w:lang w:val="en-GB"/>
        </w:rPr>
        <w:t>Consider whether you w</w:t>
      </w:r>
      <w:r w:rsidR="00664C69">
        <w:rPr>
          <w:lang w:val="en-GB"/>
        </w:rPr>
        <w:t xml:space="preserve">ould be </w:t>
      </w:r>
      <w:r w:rsidR="00664C69" w:rsidRPr="002F3253">
        <w:rPr>
          <w:b/>
          <w:bCs/>
          <w:lang w:val="en-GB"/>
        </w:rPr>
        <w:t xml:space="preserve">comfortable </w:t>
      </w:r>
      <w:r w:rsidRPr="002F3253">
        <w:rPr>
          <w:b/>
          <w:bCs/>
          <w:lang w:val="en-GB"/>
        </w:rPr>
        <w:t>for your</w:t>
      </w:r>
      <w:r w:rsidR="00664C69" w:rsidRPr="002F3253">
        <w:rPr>
          <w:b/>
          <w:bCs/>
          <w:lang w:val="en-GB"/>
        </w:rPr>
        <w:t xml:space="preserve"> 13-year-old daughter</w:t>
      </w:r>
      <w:r w:rsidR="00664C69">
        <w:rPr>
          <w:lang w:val="en-GB"/>
        </w:rPr>
        <w:t xml:space="preserve"> </w:t>
      </w:r>
      <w:r>
        <w:rPr>
          <w:lang w:val="en-GB"/>
        </w:rPr>
        <w:t xml:space="preserve">to </w:t>
      </w:r>
      <w:r w:rsidR="00664C69">
        <w:rPr>
          <w:lang w:val="en-GB"/>
        </w:rPr>
        <w:t xml:space="preserve">walk / ride through </w:t>
      </w:r>
      <w:r>
        <w:rPr>
          <w:lang w:val="en-GB"/>
        </w:rPr>
        <w:t xml:space="preserve">a </w:t>
      </w:r>
      <w:r w:rsidR="00664C69">
        <w:rPr>
          <w:lang w:val="en-GB"/>
        </w:rPr>
        <w:t>proposed environment</w:t>
      </w:r>
      <w:r>
        <w:rPr>
          <w:lang w:val="en-GB"/>
        </w:rPr>
        <w:t xml:space="preserve">. Consider also whether your view might change depending on whether it was </w:t>
      </w:r>
      <w:r w:rsidR="00664C69">
        <w:rPr>
          <w:lang w:val="en-GB"/>
        </w:rPr>
        <w:t>the middle of</w:t>
      </w:r>
      <w:r>
        <w:rPr>
          <w:lang w:val="en-GB"/>
        </w:rPr>
        <w:t xml:space="preserve"> the day, or weekend when there are not so ma</w:t>
      </w:r>
      <w:r w:rsidR="00A92C0C">
        <w:rPr>
          <w:lang w:val="en-GB"/>
        </w:rPr>
        <w:t>n</w:t>
      </w:r>
      <w:r>
        <w:rPr>
          <w:lang w:val="en-GB"/>
        </w:rPr>
        <w:t>y people around</w:t>
      </w:r>
      <w:r w:rsidR="002F3253">
        <w:rPr>
          <w:lang w:val="en-GB"/>
        </w:rPr>
        <w:t>,</w:t>
      </w:r>
      <w:r>
        <w:rPr>
          <w:lang w:val="en-GB"/>
        </w:rPr>
        <w:t xml:space="preserve"> or</w:t>
      </w:r>
      <w:r w:rsidR="00664C69">
        <w:rPr>
          <w:lang w:val="en-GB"/>
        </w:rPr>
        <w:t xml:space="preserve"> a dark winter’s day</w:t>
      </w:r>
      <w:r w:rsidR="00DE6616">
        <w:rPr>
          <w:lang w:val="en-GB"/>
        </w:rPr>
        <w:t xml:space="preserve"> or evening</w:t>
      </w:r>
      <w:r w:rsidR="00664C69">
        <w:rPr>
          <w:lang w:val="en-GB"/>
        </w:rPr>
        <w:t xml:space="preserve">.  </w:t>
      </w:r>
    </w:p>
    <w:p w14:paraId="0BE0B9D6" w14:textId="58998FBB" w:rsidR="00664C69" w:rsidRDefault="00664C69" w:rsidP="00664C69">
      <w:pPr>
        <w:rPr>
          <w:lang w:val="en-GB"/>
        </w:rPr>
      </w:pPr>
      <w:r>
        <w:rPr>
          <w:lang w:val="en-GB"/>
        </w:rPr>
        <w:t>If you hesitated, and had to think, then sub-consciously you had some concerns.</w:t>
      </w:r>
    </w:p>
    <w:p w14:paraId="47460D66" w14:textId="77777777" w:rsidR="006C02CD" w:rsidRDefault="00664C69" w:rsidP="00664C69">
      <w:pPr>
        <w:pStyle w:val="FirstparagraphafterHeading1"/>
        <w:rPr>
          <w:rFonts w:ascii="Arial" w:hAnsi="Arial" w:cs="Arial"/>
          <w:lang w:val="en-GB"/>
        </w:rPr>
      </w:pPr>
      <w:r w:rsidRPr="006C02CD">
        <w:rPr>
          <w:rFonts w:ascii="Arial" w:hAnsi="Arial" w:cs="Arial"/>
          <w:noProof/>
        </w:rPr>
        <w:drawing>
          <wp:anchor distT="0" distB="0" distL="114300" distR="114300" simplePos="0" relativeHeight="251660800" behindDoc="0" locked="0" layoutInCell="1" allowOverlap="1" wp14:anchorId="6F6B5366" wp14:editId="04F0AD13">
            <wp:simplePos x="0" y="0"/>
            <wp:positionH relativeFrom="margin">
              <wp:align>right</wp:align>
            </wp:positionH>
            <wp:positionV relativeFrom="paragraph">
              <wp:posOffset>12700</wp:posOffset>
            </wp:positionV>
            <wp:extent cx="1949450" cy="2080260"/>
            <wp:effectExtent l="0" t="0" r="0" b="0"/>
            <wp:wrapSquare wrapText="bothSides"/>
            <wp:docPr id="32" name="Picture 32" descr="Lime scooters could come to Wellington - NZ H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me scooters could come to Wellington - NZ Heral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9450"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2CD">
        <w:rPr>
          <w:rFonts w:ascii="Arial" w:hAnsi="Arial" w:cs="Arial"/>
          <w:lang w:val="en-GB"/>
        </w:rPr>
        <w:t xml:space="preserve">We also need to consider </w:t>
      </w:r>
      <w:r w:rsidR="00B64D88">
        <w:rPr>
          <w:rFonts w:ascii="Arial" w:hAnsi="Arial" w:cs="Arial"/>
          <w:lang w:val="en-GB"/>
        </w:rPr>
        <w:t xml:space="preserve">how </w:t>
      </w:r>
      <w:r w:rsidRPr="006C02CD">
        <w:rPr>
          <w:rFonts w:ascii="Arial" w:hAnsi="Arial" w:cs="Arial"/>
          <w:lang w:val="en-GB"/>
        </w:rPr>
        <w:t xml:space="preserve">our designs </w:t>
      </w:r>
      <w:r w:rsidR="00B64D88">
        <w:rPr>
          <w:rFonts w:ascii="Arial" w:hAnsi="Arial" w:cs="Arial"/>
          <w:lang w:val="en-GB"/>
        </w:rPr>
        <w:t>impact</w:t>
      </w:r>
      <w:r w:rsidR="00B64D88" w:rsidRPr="006C02CD">
        <w:rPr>
          <w:rFonts w:ascii="Arial" w:hAnsi="Arial" w:cs="Arial"/>
          <w:lang w:val="en-GB"/>
        </w:rPr>
        <w:t xml:space="preserve"> </w:t>
      </w:r>
      <w:r w:rsidR="003B35D7">
        <w:rPr>
          <w:rFonts w:ascii="Arial" w:hAnsi="Arial" w:cs="Arial"/>
          <w:lang w:val="en-GB"/>
        </w:rPr>
        <w:t xml:space="preserve">vulnerable </w:t>
      </w:r>
      <w:r w:rsidRPr="006C02CD">
        <w:rPr>
          <w:rFonts w:ascii="Arial" w:hAnsi="Arial" w:cs="Arial"/>
          <w:lang w:val="en-GB"/>
        </w:rPr>
        <w:t xml:space="preserve">users that we may have little contact with.  We need to put ourselves in the position of the mobility impaired, visually impaired, </w:t>
      </w:r>
      <w:r w:rsidR="00985AF2">
        <w:rPr>
          <w:rFonts w:ascii="Arial" w:hAnsi="Arial" w:cs="Arial"/>
          <w:lang w:val="en-GB"/>
        </w:rPr>
        <w:t xml:space="preserve">and </w:t>
      </w:r>
      <w:r w:rsidRPr="006C02CD">
        <w:rPr>
          <w:rFonts w:ascii="Arial" w:hAnsi="Arial" w:cs="Arial"/>
          <w:lang w:val="en-GB"/>
        </w:rPr>
        <w:t xml:space="preserve">elderly to name a few.  </w:t>
      </w:r>
    </w:p>
    <w:p w14:paraId="657CE6E8" w14:textId="77777777" w:rsidR="00664C69" w:rsidRPr="006C02CD" w:rsidRDefault="00664C69" w:rsidP="00664C69">
      <w:pPr>
        <w:pStyle w:val="FirstparagraphafterHeading1"/>
        <w:rPr>
          <w:rFonts w:ascii="Arial" w:hAnsi="Arial" w:cs="Arial"/>
          <w:lang w:val="en-GB"/>
        </w:rPr>
      </w:pPr>
      <w:r w:rsidRPr="006C02CD">
        <w:rPr>
          <w:rFonts w:ascii="Arial" w:hAnsi="Arial" w:cs="Arial"/>
          <w:lang w:val="en-GB"/>
        </w:rPr>
        <w:t xml:space="preserve">Each of these user groups have very specific needs.  </w:t>
      </w:r>
    </w:p>
    <w:p w14:paraId="03B33EDB" w14:textId="77777777" w:rsidR="00664C69" w:rsidRPr="006C02CD" w:rsidRDefault="00664C69" w:rsidP="00664C69">
      <w:pPr>
        <w:pStyle w:val="FirstparagraphafterHeading1"/>
        <w:rPr>
          <w:rFonts w:ascii="Arial" w:hAnsi="Arial" w:cs="Arial"/>
          <w:lang w:val="en-GB"/>
        </w:rPr>
      </w:pPr>
      <w:r w:rsidRPr="006C02CD">
        <w:rPr>
          <w:rFonts w:ascii="Arial" w:hAnsi="Arial" w:cs="Arial"/>
          <w:lang w:val="en-GB"/>
        </w:rPr>
        <w:t xml:space="preserve">We are aware of recent comments in the media around the elderly and scooters on the footpath.  Here we have a direct conflict between two user groups, each coming from a vastly differing perspective.  The scooter user sees the device as freedom, rapid mobility, fun, exciting and fit for purpose.  </w:t>
      </w:r>
    </w:p>
    <w:p w14:paraId="0E7F129B" w14:textId="4EEB6774" w:rsidR="00664C69" w:rsidRDefault="00800E09" w:rsidP="00664C69">
      <w:pPr>
        <w:rPr>
          <w:noProof/>
        </w:rPr>
      </w:pPr>
      <w:r>
        <w:rPr>
          <w:lang w:val="en-GB"/>
        </w:rPr>
        <w:t>Many</w:t>
      </w:r>
      <w:r w:rsidRPr="00603C85">
        <w:rPr>
          <w:lang w:val="en-GB"/>
        </w:rPr>
        <w:t xml:space="preserve"> </w:t>
      </w:r>
      <w:proofErr w:type="gramStart"/>
      <w:r w:rsidR="00664C69" w:rsidRPr="00603C85">
        <w:rPr>
          <w:lang w:val="en-GB"/>
        </w:rPr>
        <w:t>elderly</w:t>
      </w:r>
      <w:proofErr w:type="gramEnd"/>
      <w:r w:rsidR="00664C69" w:rsidRPr="00603C85">
        <w:rPr>
          <w:lang w:val="en-GB"/>
        </w:rPr>
        <w:t xml:space="preserve"> see this as threatening, fast, cause of injury, silent and deadly.</w:t>
      </w:r>
      <w:r w:rsidR="00664C69">
        <w:rPr>
          <w:lang w:val="en-GB"/>
        </w:rPr>
        <w:t xml:space="preserve">  Clearly two differing perspectives.</w:t>
      </w:r>
      <w:r w:rsidR="00664C69" w:rsidRPr="00140F75">
        <w:rPr>
          <w:noProof/>
        </w:rPr>
        <w:t xml:space="preserve"> </w:t>
      </w:r>
    </w:p>
    <w:p w14:paraId="3BF97CE1" w14:textId="77777777" w:rsidR="00664C69" w:rsidRPr="00603C85" w:rsidRDefault="003C03DF" w:rsidP="00664C69">
      <w:pPr>
        <w:rPr>
          <w:lang w:val="en-GB"/>
        </w:rPr>
      </w:pPr>
      <w:r>
        <w:rPr>
          <w:noProof/>
        </w:rPr>
        <w:t xml:space="preserve">Interestingly, </w:t>
      </w:r>
      <w:r w:rsidR="00664C69">
        <w:rPr>
          <w:noProof/>
        </w:rPr>
        <w:t>the s</w:t>
      </w:r>
      <w:r>
        <w:rPr>
          <w:noProof/>
        </w:rPr>
        <w:t>a</w:t>
      </w:r>
      <w:r w:rsidR="00664C69">
        <w:rPr>
          <w:noProof/>
        </w:rPr>
        <w:t xml:space="preserve">me </w:t>
      </w:r>
      <w:r>
        <w:rPr>
          <w:noProof/>
        </w:rPr>
        <w:t>concerns of behaviou</w:t>
      </w:r>
      <w:r w:rsidR="001C07AC">
        <w:rPr>
          <w:noProof/>
        </w:rPr>
        <w:t>r</w:t>
      </w:r>
      <w:r>
        <w:rPr>
          <w:noProof/>
        </w:rPr>
        <w:t xml:space="preserve">s </w:t>
      </w:r>
      <w:r w:rsidR="001C07AC">
        <w:rPr>
          <w:noProof/>
        </w:rPr>
        <w:t>and risks</w:t>
      </w:r>
      <w:r>
        <w:rPr>
          <w:noProof/>
        </w:rPr>
        <w:t xml:space="preserve"> </w:t>
      </w:r>
      <w:r w:rsidR="00664C69">
        <w:rPr>
          <w:noProof/>
        </w:rPr>
        <w:t>are expressed by the visually impaired and the mobility impaired.  How are we missing this consideration of our users?</w:t>
      </w:r>
    </w:p>
    <w:p w14:paraId="6D38A2E5" w14:textId="21717B4F" w:rsidR="00664C69" w:rsidRPr="00BD416E" w:rsidRDefault="00664C69" w:rsidP="006046BC">
      <w:pPr>
        <w:pStyle w:val="Heading1"/>
      </w:pPr>
      <w:r w:rsidRPr="00BD416E">
        <w:lastRenderedPageBreak/>
        <w:t>NEED TO BE INCLUSIVE IN DESIGN AND ASSESSMENTS</w:t>
      </w:r>
    </w:p>
    <w:p w14:paraId="30CE1F42" w14:textId="77777777" w:rsidR="00664C69" w:rsidRDefault="00664C69" w:rsidP="00664C69">
      <w:pPr>
        <w:rPr>
          <w:lang w:val="en-GB"/>
        </w:rPr>
      </w:pPr>
      <w:r>
        <w:rPr>
          <w:noProof/>
          <w:lang w:val="en-US" w:eastAsia="en-US"/>
        </w:rPr>
        <w:drawing>
          <wp:anchor distT="0" distB="0" distL="114300" distR="114300" simplePos="0" relativeHeight="251651584" behindDoc="0" locked="0" layoutInCell="1" allowOverlap="1" wp14:anchorId="4C8D5C69" wp14:editId="661F12B1">
            <wp:simplePos x="0" y="0"/>
            <wp:positionH relativeFrom="margin">
              <wp:align>left</wp:align>
            </wp:positionH>
            <wp:positionV relativeFrom="paragraph">
              <wp:posOffset>67696</wp:posOffset>
            </wp:positionV>
            <wp:extent cx="3170555" cy="3211830"/>
            <wp:effectExtent l="0" t="0" r="0" b="76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32930"/>
                    <a:stretch/>
                  </pic:blipFill>
                  <pic:spPr bwMode="auto">
                    <a:xfrm>
                      <a:off x="0" y="0"/>
                      <a:ext cx="3243308" cy="3285480"/>
                    </a:xfrm>
                    <a:prstGeom prst="rect">
                      <a:avLst/>
                    </a:prstGeom>
                    <a:noFill/>
                    <a:ln>
                      <a:noFill/>
                    </a:ln>
                    <a:extLst>
                      <a:ext uri="{53640926-AAD7-44D8-BBD7-CCE9431645EC}">
                        <a14:shadowObscured xmlns:a14="http://schemas.microsoft.com/office/drawing/2010/main"/>
                      </a:ext>
                    </a:extLst>
                  </pic:spPr>
                </pic:pic>
              </a:graphicData>
            </a:graphic>
          </wp:anchor>
        </w:drawing>
      </w:r>
      <w:r>
        <w:rPr>
          <w:lang w:val="en-GB"/>
        </w:rPr>
        <w:t xml:space="preserve">In the ideal world, we would not need to </w:t>
      </w:r>
      <w:r w:rsidRPr="0030334C">
        <w:rPr>
          <w:b/>
          <w:bCs/>
          <w:i/>
          <w:iCs/>
          <w:u w:val="single"/>
          <w:lang w:val="en-GB"/>
        </w:rPr>
        <w:t>force</w:t>
      </w:r>
      <w:r>
        <w:rPr>
          <w:lang w:val="en-GB"/>
        </w:rPr>
        <w:t xml:space="preserve"> consideration of other users.  But we do not live in an ideal world.  </w:t>
      </w:r>
    </w:p>
    <w:p w14:paraId="6E91E863" w14:textId="77777777" w:rsidR="00664C69" w:rsidRDefault="00664C69" w:rsidP="00664C69">
      <w:pPr>
        <w:rPr>
          <w:lang w:val="en-GB"/>
        </w:rPr>
      </w:pPr>
      <w:r>
        <w:rPr>
          <w:lang w:val="en-GB"/>
        </w:rPr>
        <w:t>Often, we have a need to change a streetscape through a design, but we are restricted to the current road corridor.  So, we start from a potentially compromised position from day one.</w:t>
      </w:r>
    </w:p>
    <w:p w14:paraId="6E8D0DC1" w14:textId="17B078E0" w:rsidR="00985AF2" w:rsidRDefault="00664C69" w:rsidP="00664C69">
      <w:pPr>
        <w:rPr>
          <w:lang w:val="en-GB"/>
        </w:rPr>
      </w:pPr>
      <w:r>
        <w:rPr>
          <w:lang w:val="en-GB"/>
        </w:rPr>
        <w:t xml:space="preserve">Given the compromises and constraints, the challenge for us as technical experts </w:t>
      </w:r>
      <w:proofErr w:type="gramStart"/>
      <w:r w:rsidR="00985AF2">
        <w:rPr>
          <w:lang w:val="en-GB"/>
        </w:rPr>
        <w:t>is</w:t>
      </w:r>
      <w:proofErr w:type="gramEnd"/>
      <w:r w:rsidR="00985AF2">
        <w:rPr>
          <w:lang w:val="en-GB"/>
        </w:rPr>
        <w:t xml:space="preserve"> </w:t>
      </w:r>
      <w:r>
        <w:rPr>
          <w:lang w:val="en-GB"/>
        </w:rPr>
        <w:t>to arrive at a solution that is inclusive and addresses all diverse needs</w:t>
      </w:r>
      <w:r w:rsidR="00985AF2">
        <w:rPr>
          <w:lang w:val="en-GB"/>
        </w:rPr>
        <w:t>, which is n</w:t>
      </w:r>
      <w:r>
        <w:rPr>
          <w:lang w:val="en-GB"/>
        </w:rPr>
        <w:t xml:space="preserve">ot </w:t>
      </w:r>
      <w:r w:rsidR="00985AF2">
        <w:rPr>
          <w:lang w:val="en-GB"/>
        </w:rPr>
        <w:t xml:space="preserve">always </w:t>
      </w:r>
      <w:r>
        <w:rPr>
          <w:lang w:val="en-GB"/>
        </w:rPr>
        <w:t>easy</w:t>
      </w:r>
      <w:r w:rsidR="00985AF2">
        <w:rPr>
          <w:lang w:val="en-GB"/>
        </w:rPr>
        <w:t>.</w:t>
      </w:r>
    </w:p>
    <w:p w14:paraId="54BF65A8" w14:textId="5B81D6AA" w:rsidR="00D86A3C" w:rsidRDefault="00D64BE7" w:rsidP="00664C69">
      <w:pPr>
        <w:rPr>
          <w:lang w:val="en-GB"/>
        </w:rPr>
      </w:pPr>
      <w:r>
        <w:rPr>
          <w:noProof/>
          <w:lang w:val="en-GB"/>
        </w:rPr>
        <mc:AlternateContent>
          <mc:Choice Requires="wps">
            <w:drawing>
              <wp:anchor distT="45720" distB="45720" distL="114300" distR="114300" simplePos="0" relativeHeight="251667456" behindDoc="0" locked="0" layoutInCell="1" allowOverlap="1" wp14:anchorId="511CF561" wp14:editId="0A2228BF">
                <wp:simplePos x="0" y="0"/>
                <wp:positionH relativeFrom="margin">
                  <wp:align>left</wp:align>
                </wp:positionH>
                <wp:positionV relativeFrom="paragraph">
                  <wp:posOffset>688975</wp:posOffset>
                </wp:positionV>
                <wp:extent cx="1844675" cy="2781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278130"/>
                        </a:xfrm>
                        <a:prstGeom prst="rect">
                          <a:avLst/>
                        </a:prstGeom>
                        <a:noFill/>
                        <a:ln w="9525">
                          <a:noFill/>
                          <a:miter lim="800000"/>
                          <a:headEnd/>
                          <a:tailEnd/>
                        </a:ln>
                      </wps:spPr>
                      <wps:txbx>
                        <w:txbxContent>
                          <w:p w14:paraId="3E74A9B2" w14:textId="77777777" w:rsidR="00A35AA3" w:rsidRPr="00770C68" w:rsidRDefault="00A35AA3">
                            <w:pPr>
                              <w:rPr>
                                <w:i/>
                                <w:iCs/>
                                <w:color w:val="000000" w:themeColor="text1"/>
                                <w:sz w:val="18"/>
                                <w:szCs w:val="18"/>
                              </w:rPr>
                            </w:pPr>
                            <w:r w:rsidRPr="00770C68">
                              <w:rPr>
                                <w:i/>
                                <w:iCs/>
                                <w:color w:val="000000" w:themeColor="text1"/>
                                <w:sz w:val="18"/>
                                <w:szCs w:val="18"/>
                              </w:rPr>
                              <w:t>© Ryan Martinson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CF561" id="_x0000_s1027" type="#_x0000_t202" style="position:absolute;left:0;text-align:left;margin-left:0;margin-top:54.25pt;width:145.25pt;height:21.9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" filled="f" stroked="f">
                <v:textbox>
                  <w:txbxContent>
                    <w:p w14:paraId="3E74A9B2" w14:textId="77777777" w:rsidR="00A35AA3" w:rsidRPr="00770C68" w:rsidRDefault="00A35AA3">
                      <w:pPr>
                        <w:rPr>
                          <w:i/>
                          <w:iCs/>
                          <w:color w:val="000000" w:themeColor="text1"/>
                          <w:sz w:val="18"/>
                          <w:szCs w:val="18"/>
                        </w:rPr>
                      </w:pPr>
                      <w:r w:rsidRPr="00770C68">
                        <w:rPr>
                          <w:i/>
                          <w:iCs/>
                          <w:color w:val="000000" w:themeColor="text1"/>
                          <w:sz w:val="18"/>
                          <w:szCs w:val="18"/>
                        </w:rPr>
                        <w:t>© Ryan Martinson 2018</w:t>
                      </w:r>
                    </w:p>
                  </w:txbxContent>
                </v:textbox>
                <w10:wrap anchorx="margin"/>
              </v:shape>
            </w:pict>
          </mc:Fallback>
        </mc:AlternateContent>
      </w:r>
      <w:r w:rsidR="00664C69">
        <w:rPr>
          <w:lang w:val="en-GB"/>
        </w:rPr>
        <w:t xml:space="preserve">Applying the SANF Framework principles to a CBD renewal project in Christchurch enabled the SANF team to articulate to the client the various concerns from the point of views of all users.  The team included experts from a widely varying skill set.  </w:t>
      </w:r>
    </w:p>
    <w:p w14:paraId="4DABADE8" w14:textId="77777777" w:rsidR="00664C69" w:rsidRDefault="00664C69" w:rsidP="00664C69">
      <w:pPr>
        <w:rPr>
          <w:lang w:val="en-GB"/>
        </w:rPr>
      </w:pPr>
      <w:r>
        <w:rPr>
          <w:lang w:val="en-GB"/>
        </w:rPr>
        <w:t>Specific questions for impaired users were identified, and the team sought feedback from the respective disability groups.</w:t>
      </w:r>
    </w:p>
    <w:p w14:paraId="4E3B68E2" w14:textId="3A9505E1" w:rsidR="00664C69" w:rsidRDefault="00664C69" w:rsidP="00664C69">
      <w:pPr>
        <w:rPr>
          <w:lang w:val="en-GB"/>
        </w:rPr>
      </w:pPr>
      <w:r>
        <w:rPr>
          <w:lang w:val="en-GB"/>
        </w:rPr>
        <w:t xml:space="preserve">The team was able to quantify the user </w:t>
      </w:r>
      <w:r w:rsidR="00254192">
        <w:rPr>
          <w:lang w:val="en-GB"/>
        </w:rPr>
        <w:t>concerns and</w:t>
      </w:r>
      <w:r>
        <w:rPr>
          <w:lang w:val="en-GB"/>
        </w:rPr>
        <w:t xml:space="preserve"> </w:t>
      </w:r>
      <w:r w:rsidR="00033A6D">
        <w:rPr>
          <w:lang w:val="en-GB"/>
        </w:rPr>
        <w:t xml:space="preserve">We should strive </w:t>
      </w:r>
      <w:proofErr w:type="spellStart"/>
      <w:r w:rsidR="00033A6D">
        <w:rPr>
          <w:lang w:val="en-GB"/>
        </w:rPr>
        <w:t>to</w:t>
      </w:r>
      <w:r>
        <w:rPr>
          <w:lang w:val="en-GB"/>
        </w:rPr>
        <w:t>apply</w:t>
      </w:r>
      <w:proofErr w:type="spellEnd"/>
      <w:r>
        <w:rPr>
          <w:lang w:val="en-GB"/>
        </w:rPr>
        <w:t xml:space="preserve"> direction </w:t>
      </w:r>
      <w:r w:rsidR="00A733A5">
        <w:rPr>
          <w:lang w:val="en-GB"/>
        </w:rPr>
        <w:t xml:space="preserve">to the design </w:t>
      </w:r>
      <w:r w:rsidR="00254192">
        <w:rPr>
          <w:lang w:val="en-GB"/>
        </w:rPr>
        <w:t xml:space="preserve">teams </w:t>
      </w:r>
      <w:r>
        <w:rPr>
          <w:lang w:val="en-GB"/>
        </w:rPr>
        <w:t xml:space="preserve">on what </w:t>
      </w:r>
      <w:r w:rsidR="00254192">
        <w:rPr>
          <w:lang w:val="en-GB"/>
        </w:rPr>
        <w:t xml:space="preserve">the </w:t>
      </w:r>
      <w:r>
        <w:rPr>
          <w:lang w:val="en-GB"/>
        </w:rPr>
        <w:t xml:space="preserve">actual impacts </w:t>
      </w:r>
      <w:r w:rsidR="00254192">
        <w:rPr>
          <w:lang w:val="en-GB"/>
        </w:rPr>
        <w:t xml:space="preserve">of a design </w:t>
      </w:r>
      <w:r>
        <w:rPr>
          <w:lang w:val="en-GB"/>
        </w:rPr>
        <w:t xml:space="preserve">would be, and how temporal and spatial separation of the various users should be considered.  </w:t>
      </w:r>
    </w:p>
    <w:p w14:paraId="58338A81" w14:textId="37ECB6A4" w:rsidR="00664C69" w:rsidRDefault="00664C69" w:rsidP="00664C69">
      <w:pPr>
        <w:rPr>
          <w:lang w:val="en-GB"/>
        </w:rPr>
      </w:pPr>
      <w:r>
        <w:rPr>
          <w:lang w:val="en-GB"/>
        </w:rPr>
        <w:t>Concerns from other user groups were address</w:t>
      </w:r>
      <w:r w:rsidR="00E82AC8">
        <w:rPr>
          <w:lang w:val="en-GB"/>
        </w:rPr>
        <w:t>ed</w:t>
      </w:r>
      <w:r>
        <w:rPr>
          <w:lang w:val="en-GB"/>
        </w:rPr>
        <w:t xml:space="preserve"> specifically, and a clearly documented trail of evaluation was provided.  This enabled the client to make an informed decision and form robust discussion around compromise and design changes.  </w:t>
      </w:r>
    </w:p>
    <w:p w14:paraId="4C555FFD" w14:textId="79AC6A18" w:rsidR="00664C69" w:rsidRPr="0099432A" w:rsidRDefault="00664C69" w:rsidP="00664C69">
      <w:pPr>
        <w:rPr>
          <w:lang w:val="en-GB"/>
        </w:rPr>
      </w:pPr>
      <w:r>
        <w:rPr>
          <w:lang w:val="en-GB"/>
        </w:rPr>
        <w:t xml:space="preserve">Any compromises made by the design team required </w:t>
      </w:r>
      <w:r w:rsidR="00EB5C42">
        <w:rPr>
          <w:lang w:val="en-GB"/>
        </w:rPr>
        <w:t xml:space="preserve">it </w:t>
      </w:r>
      <w:r>
        <w:rPr>
          <w:lang w:val="en-GB"/>
        </w:rPr>
        <w:t xml:space="preserve">to clearly document the decisions, and the risk evaluations.  The residual risks were clearly articulated, and the decision </w:t>
      </w:r>
      <w:r w:rsidR="00EB5C42">
        <w:rPr>
          <w:lang w:val="en-GB"/>
        </w:rPr>
        <w:t xml:space="preserve">was </w:t>
      </w:r>
      <w:r>
        <w:rPr>
          <w:lang w:val="en-GB"/>
        </w:rPr>
        <w:t xml:space="preserve">then </w:t>
      </w:r>
      <w:r w:rsidR="00880994">
        <w:rPr>
          <w:lang w:val="en-GB"/>
        </w:rPr>
        <w:t xml:space="preserve">whether </w:t>
      </w:r>
      <w:r>
        <w:rPr>
          <w:lang w:val="en-GB"/>
        </w:rPr>
        <w:t>the residual risks were acceptable.</w:t>
      </w:r>
    </w:p>
    <w:p w14:paraId="025040AF" w14:textId="4DE772CF" w:rsidR="00664C69" w:rsidRDefault="00664C69" w:rsidP="00664C69">
      <w:pPr>
        <w:rPr>
          <w:lang w:val="en-GB"/>
        </w:rPr>
      </w:pPr>
      <w:r>
        <w:rPr>
          <w:lang w:val="en-GB"/>
        </w:rPr>
        <w:t xml:space="preserve">Through the application of </w:t>
      </w:r>
      <w:r w:rsidRPr="00924016">
        <w:rPr>
          <w:lang w:val="en-GB"/>
        </w:rPr>
        <w:t>inclusive design,</w:t>
      </w:r>
      <w:r>
        <w:rPr>
          <w:lang w:val="en-GB"/>
        </w:rPr>
        <w:t xml:space="preserve"> we can grow ou</w:t>
      </w:r>
      <w:r w:rsidR="00C05AAF">
        <w:rPr>
          <w:lang w:val="en-GB"/>
        </w:rPr>
        <w:t>r</w:t>
      </w:r>
      <w:r>
        <w:rPr>
          <w:lang w:val="en-GB"/>
        </w:rPr>
        <w:t xml:space="preserve"> community in a safe, equitable, </w:t>
      </w:r>
      <w:proofErr w:type="gramStart"/>
      <w:r>
        <w:rPr>
          <w:lang w:val="en-GB"/>
        </w:rPr>
        <w:t>diverse</w:t>
      </w:r>
      <w:proofErr w:type="gramEnd"/>
      <w:r>
        <w:rPr>
          <w:lang w:val="en-GB"/>
        </w:rPr>
        <w:t xml:space="preserve"> and fair way. As an individual practitioner, we do not hold all the understanding required.  We must ask </w:t>
      </w:r>
      <w:r w:rsidR="00C05AAF">
        <w:rPr>
          <w:lang w:val="en-GB"/>
        </w:rPr>
        <w:t xml:space="preserve">for </w:t>
      </w:r>
      <w:r>
        <w:rPr>
          <w:lang w:val="en-GB"/>
        </w:rPr>
        <w:t>input from others</w:t>
      </w:r>
      <w:r w:rsidR="008A1F51">
        <w:rPr>
          <w:lang w:val="en-GB"/>
        </w:rPr>
        <w:t xml:space="preserve"> </w:t>
      </w:r>
      <w:r>
        <w:rPr>
          <w:lang w:val="en-GB"/>
        </w:rPr>
        <w:t>early</w:t>
      </w:r>
      <w:r w:rsidR="0051749E">
        <w:rPr>
          <w:lang w:val="en-GB"/>
        </w:rPr>
        <w:t xml:space="preserve"> in the process</w:t>
      </w:r>
      <w:r>
        <w:rPr>
          <w:lang w:val="en-GB"/>
        </w:rPr>
        <w:t>, so that we are inclusive from the start.</w:t>
      </w:r>
    </w:p>
    <w:p w14:paraId="5BCE2FE5" w14:textId="46C40744" w:rsidR="00D86A3C" w:rsidRDefault="00FD4987" w:rsidP="00664C69">
      <w:pPr>
        <w:rPr>
          <w:lang w:val="en-GB"/>
        </w:rPr>
      </w:pPr>
      <w:r>
        <w:rPr>
          <w:lang w:val="en-GB"/>
        </w:rPr>
        <w:t>Let us</w:t>
      </w:r>
      <w:r w:rsidR="00664C69">
        <w:rPr>
          <w:lang w:val="en-GB"/>
        </w:rPr>
        <w:t xml:space="preserve"> not create an environment where Emma feels threatened, feels unsafe.  </w:t>
      </w:r>
      <w:r>
        <w:rPr>
          <w:lang w:val="en-GB"/>
        </w:rPr>
        <w:t>Let us</w:t>
      </w:r>
      <w:r w:rsidR="00664C69">
        <w:rPr>
          <w:lang w:val="en-GB"/>
        </w:rPr>
        <w:t xml:space="preserve"> create an environment where Emma’s needs and concerns are addressed from the outset, have the </w:t>
      </w:r>
      <w:r w:rsidR="00065399">
        <w:rPr>
          <w:lang w:val="en-GB"/>
        </w:rPr>
        <w:t xml:space="preserve">robust </w:t>
      </w:r>
      <w:r w:rsidR="00664C69">
        <w:rPr>
          <w:lang w:val="en-GB"/>
        </w:rPr>
        <w:t xml:space="preserve">discussions with the community, detailing why we have gone for an inclusive design.  </w:t>
      </w:r>
    </w:p>
    <w:p w14:paraId="1010587C" w14:textId="77777777" w:rsidR="00664C69" w:rsidRDefault="00D86A3C" w:rsidP="00664C69">
      <w:pPr>
        <w:rPr>
          <w:lang w:val="en-GB"/>
        </w:rPr>
      </w:pPr>
      <w:r>
        <w:rPr>
          <w:lang w:val="en-GB"/>
        </w:rPr>
        <w:t>It is time to</w:t>
      </w:r>
      <w:r w:rsidR="00664C69">
        <w:rPr>
          <w:lang w:val="en-GB"/>
        </w:rPr>
        <w:t xml:space="preserve"> change the narrative of our conversations to “we want to make it safe for your children, partners and grandparents to use”.</w:t>
      </w:r>
    </w:p>
    <w:p w14:paraId="5E1F53ED" w14:textId="08C90919" w:rsidR="0067192D" w:rsidRPr="001B4197" w:rsidRDefault="004276DB" w:rsidP="00361201">
      <w:pPr>
        <w:pStyle w:val="Heading1"/>
      </w:pPr>
      <w:r w:rsidRPr="001B4197">
        <w:lastRenderedPageBreak/>
        <w:t>With Clear Sight</w:t>
      </w:r>
      <w:r w:rsidR="00C91F7B">
        <w:t xml:space="preserve">, </w:t>
      </w:r>
      <w:r w:rsidR="00C64CDB">
        <w:t>what have we learnt?</w:t>
      </w:r>
    </w:p>
    <w:p w14:paraId="72E3A4DA" w14:textId="77777777" w:rsidR="00B62684" w:rsidRPr="00B62684" w:rsidRDefault="00B62684" w:rsidP="00B62684">
      <w:pPr>
        <w:keepNext/>
        <w:framePr w:dropCap="drop" w:lines="3" w:h="1030" w:hRule="exact" w:wrap="around" w:vAnchor="text" w:hAnchor="text"/>
        <w:spacing w:after="0" w:line="1030" w:lineRule="exact"/>
        <w:textAlignment w:val="baseline"/>
        <w:rPr>
          <w:noProof/>
          <w:position w:val="-2"/>
          <w:sz w:val="110"/>
        </w:rPr>
      </w:pPr>
      <w:r w:rsidRPr="00B62684">
        <w:rPr>
          <w:position w:val="-2"/>
          <w:sz w:val="110"/>
          <w:lang w:val="en-GB"/>
        </w:rPr>
        <w:t>W</w:t>
      </w:r>
    </w:p>
    <w:p w14:paraId="223845C5" w14:textId="77777777" w:rsidR="006660D5" w:rsidRPr="00B62684" w:rsidRDefault="000E76B6" w:rsidP="00664C69">
      <w:pPr>
        <w:rPr>
          <w:rFonts w:ascii="Century Gothic" w:hAnsi="Century Gothic"/>
          <w:i/>
          <w:iCs/>
          <w:sz w:val="28"/>
          <w:szCs w:val="28"/>
          <w:lang w:val="en-GB"/>
        </w:rPr>
      </w:pPr>
      <w:r>
        <w:rPr>
          <w:noProof/>
          <w:lang w:val="en-US" w:eastAsia="en-US"/>
        </w:rPr>
        <w:drawing>
          <wp:anchor distT="0" distB="0" distL="114300" distR="114300" simplePos="0" relativeHeight="251661824" behindDoc="0" locked="0" layoutInCell="1" allowOverlap="1" wp14:anchorId="5EFE6559" wp14:editId="608302BD">
            <wp:simplePos x="0" y="0"/>
            <wp:positionH relativeFrom="margin">
              <wp:align>right</wp:align>
            </wp:positionH>
            <wp:positionV relativeFrom="paragraph">
              <wp:posOffset>6985</wp:posOffset>
            </wp:positionV>
            <wp:extent cx="2650490" cy="1704340"/>
            <wp:effectExtent l="0" t="0" r="0" b="0"/>
            <wp:wrapSquare wrapText="bothSides"/>
            <wp:docPr id="1" name="Picture 1" descr="A bronze little girl sculpture joins the Charging Bull on W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ronze little girl sculpture joins the Charging Bull on Wall ..."/>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9918"/>
                    <a:stretch/>
                  </pic:blipFill>
                  <pic:spPr bwMode="auto">
                    <a:xfrm>
                      <a:off x="0" y="0"/>
                      <a:ext cx="2650490" cy="1704340"/>
                    </a:xfrm>
                    <a:prstGeom prst="rect">
                      <a:avLst/>
                    </a:prstGeom>
                    <a:noFill/>
                    <a:ln>
                      <a:noFill/>
                    </a:ln>
                    <a:extLst>
                      <a:ext uri="{53640926-AAD7-44D8-BBD7-CCE9431645EC}">
                        <a14:shadowObscured xmlns:a14="http://schemas.microsoft.com/office/drawing/2010/main"/>
                      </a:ext>
                    </a:extLst>
                  </pic:spPr>
                </pic:pic>
              </a:graphicData>
            </a:graphic>
          </wp:anchor>
        </w:drawing>
      </w:r>
      <w:r w:rsidR="001B4197" w:rsidRPr="00B62684">
        <w:rPr>
          <w:rFonts w:ascii="Century Gothic" w:hAnsi="Century Gothic"/>
          <w:i/>
          <w:iCs/>
          <w:sz w:val="28"/>
          <w:szCs w:val="28"/>
          <w:lang w:val="en-GB"/>
        </w:rPr>
        <w:t>ould I be comfortable with my 13-year-old daughter using this facility?</w:t>
      </w:r>
      <w:r w:rsidR="00E33C2E" w:rsidRPr="00E33C2E">
        <w:t xml:space="preserve"> </w:t>
      </w:r>
    </w:p>
    <w:p w14:paraId="63D952BB" w14:textId="77777777" w:rsidR="001B4197" w:rsidRDefault="001B4197" w:rsidP="00664C69">
      <w:pPr>
        <w:rPr>
          <w:lang w:val="en-GB"/>
        </w:rPr>
      </w:pPr>
      <w:r>
        <w:rPr>
          <w:lang w:val="en-GB"/>
        </w:rPr>
        <w:t>Rightly or wrongly, we all have perspectives from which we base our views upon.</w:t>
      </w:r>
      <w:r w:rsidR="00361201">
        <w:rPr>
          <w:lang w:val="en-GB"/>
        </w:rPr>
        <w:t xml:space="preserve">  These are often developed from our experiences and developed points of view.  However, have we ever stepped back to challenge this perspective?</w:t>
      </w:r>
    </w:p>
    <w:p w14:paraId="2347CAAB" w14:textId="77777777" w:rsidR="004D11FB" w:rsidRDefault="00E33C2E" w:rsidP="00664C69">
      <w:pPr>
        <w:rPr>
          <w:lang w:val="en-GB"/>
        </w:rPr>
      </w:pPr>
      <w:r w:rsidRPr="00B62684">
        <w:rPr>
          <w:rFonts w:ascii="Century Gothic" w:hAnsi="Century Gothic"/>
          <w:i/>
          <w:iCs/>
          <w:noProof/>
          <w:sz w:val="28"/>
          <w:szCs w:val="28"/>
          <w:lang w:val="en-US" w:eastAsia="en-US"/>
        </w:rPr>
        <w:drawing>
          <wp:anchor distT="0" distB="0" distL="114300" distR="114300" simplePos="0" relativeHeight="251654656" behindDoc="0" locked="0" layoutInCell="1" allowOverlap="1" wp14:anchorId="1D0CECB8" wp14:editId="13E22371">
            <wp:simplePos x="0" y="0"/>
            <wp:positionH relativeFrom="margin">
              <wp:align>left</wp:align>
            </wp:positionH>
            <wp:positionV relativeFrom="paragraph">
              <wp:posOffset>14302</wp:posOffset>
            </wp:positionV>
            <wp:extent cx="2857500" cy="1629410"/>
            <wp:effectExtent l="0" t="0" r="0" b="8890"/>
            <wp:wrapSquare wrapText="bothSides"/>
            <wp:docPr id="11" name="Picture 11" descr="Being homosexual and 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ing homosexual and disabl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629410"/>
                    </a:xfrm>
                    <a:prstGeom prst="rect">
                      <a:avLst/>
                    </a:prstGeom>
                    <a:noFill/>
                    <a:ln>
                      <a:noFill/>
                    </a:ln>
                  </pic:spPr>
                </pic:pic>
              </a:graphicData>
            </a:graphic>
          </wp:anchor>
        </w:drawing>
      </w:r>
      <w:r w:rsidR="00361201">
        <w:rPr>
          <w:lang w:val="en-GB"/>
        </w:rPr>
        <w:t xml:space="preserve">Through the assessments of multi-modal projects with a diverse team, my perspectives were challenged.  I found that what I considered “acceptable” may in fact be “unacceptable” to another user.  </w:t>
      </w:r>
    </w:p>
    <w:p w14:paraId="1436C9D5" w14:textId="77777777" w:rsidR="00361201" w:rsidRDefault="00361201" w:rsidP="00664C69">
      <w:pPr>
        <w:rPr>
          <w:lang w:val="en-GB"/>
        </w:rPr>
      </w:pPr>
      <w:r>
        <w:rPr>
          <w:lang w:val="en-GB"/>
        </w:rPr>
        <w:t xml:space="preserve">Looking back, I realised that my </w:t>
      </w:r>
      <w:r w:rsidR="004F1366">
        <w:rPr>
          <w:lang w:val="en-GB"/>
        </w:rPr>
        <w:t>“m</w:t>
      </w:r>
      <w:r>
        <w:rPr>
          <w:lang w:val="en-GB"/>
        </w:rPr>
        <w:t>an-glasses</w:t>
      </w:r>
      <w:r w:rsidR="004F1366">
        <w:rPr>
          <w:lang w:val="en-GB"/>
        </w:rPr>
        <w:t>”</w:t>
      </w:r>
      <w:r>
        <w:rPr>
          <w:lang w:val="en-GB"/>
        </w:rPr>
        <w:t xml:space="preserve"> were tinted.  This was not intentional, but rather reflected a view based upon my experiences.</w:t>
      </w:r>
      <w:r w:rsidR="004D11FB">
        <w:rPr>
          <w:lang w:val="en-GB"/>
        </w:rPr>
        <w:t xml:space="preserve">  But this was not an individual issue, exploring this with colleagues, I found that we all had filters.</w:t>
      </w:r>
    </w:p>
    <w:p w14:paraId="1C5D94C3" w14:textId="77777777" w:rsidR="003A7A1F" w:rsidRDefault="004D11FB" w:rsidP="00664C69">
      <w:pPr>
        <w:rPr>
          <w:lang w:val="en-GB"/>
        </w:rPr>
      </w:pPr>
      <w:r>
        <w:rPr>
          <w:lang w:val="en-GB"/>
        </w:rPr>
        <w:t xml:space="preserve">Lessons were learnt, and through this process, we were able to use a more informed position.  </w:t>
      </w:r>
    </w:p>
    <w:p w14:paraId="14E99D57" w14:textId="43F1552E" w:rsidR="004D11FB" w:rsidRDefault="004F1366" w:rsidP="00664C69">
      <w:pPr>
        <w:rPr>
          <w:lang w:val="en-GB"/>
        </w:rPr>
      </w:pPr>
      <w:r>
        <w:rPr>
          <w:lang w:val="en-GB"/>
        </w:rPr>
        <w:t>So,</w:t>
      </w:r>
      <w:r w:rsidR="004D11FB">
        <w:rPr>
          <w:lang w:val="en-GB"/>
        </w:rPr>
        <w:t xml:space="preserve"> what did we learn?</w:t>
      </w:r>
    </w:p>
    <w:p w14:paraId="6145C57B" w14:textId="77777777" w:rsidR="004D11FB" w:rsidRDefault="004D11FB" w:rsidP="004D11FB">
      <w:r w:rsidRPr="00AF5445">
        <w:rPr>
          <w:b/>
          <w:bCs/>
          <w:i/>
          <w:iCs/>
          <w:u w:val="single"/>
        </w:rPr>
        <w:t>Lesson number 1:</w:t>
      </w:r>
      <w:r>
        <w:t xml:space="preserve"> was my personal sub-conscious bias affecting my assessment?  </w:t>
      </w:r>
    </w:p>
    <w:p w14:paraId="4CB5E656" w14:textId="77777777" w:rsidR="004D11FB" w:rsidRPr="00B62684" w:rsidRDefault="004D11FB" w:rsidP="00664C69">
      <w:r>
        <w:t xml:space="preserve">Yes, not through malicious intent, but </w:t>
      </w:r>
      <w:r w:rsidR="004F1366">
        <w:t xml:space="preserve">because of me </w:t>
      </w:r>
      <w:r>
        <w:t xml:space="preserve">not knowing what I </w:t>
      </w:r>
      <w:proofErr w:type="gramStart"/>
      <w:r>
        <w:t>didn’t</w:t>
      </w:r>
      <w:proofErr w:type="gramEnd"/>
      <w:r>
        <w:t xml:space="preserve"> know</w:t>
      </w:r>
      <w:r w:rsidR="004F1366">
        <w:t>.  I had not been challenged to the level that would have enabled me to understand.  Looking forward now, and incorporating a diverse team, I realise that we all carry some form of sub-conscious bias.  Our challenge as a profession is to learn from what we have identified, and to empower others to also learn.</w:t>
      </w:r>
    </w:p>
    <w:p w14:paraId="7952453C" w14:textId="77777777" w:rsidR="004D11FB" w:rsidRPr="00664C69" w:rsidRDefault="004D11FB" w:rsidP="004D11FB">
      <w:pPr>
        <w:pStyle w:val="FirstparagraphafterHeading1"/>
        <w:rPr>
          <w:rFonts w:ascii="Arial" w:hAnsi="Arial" w:cs="Arial"/>
          <w:lang w:val="en-GB"/>
        </w:rPr>
      </w:pPr>
      <w:r w:rsidRPr="00664C69">
        <w:rPr>
          <w:rFonts w:ascii="Arial" w:hAnsi="Arial" w:cs="Arial"/>
          <w:b/>
          <w:bCs/>
          <w:i/>
          <w:iCs/>
          <w:u w:val="single"/>
          <w:lang w:val="en-GB"/>
        </w:rPr>
        <w:t>Lesson Number 2:</w:t>
      </w:r>
      <w:r w:rsidRPr="00664C69">
        <w:rPr>
          <w:rFonts w:ascii="Arial" w:hAnsi="Arial" w:cs="Arial"/>
          <w:lang w:val="en-GB"/>
        </w:rPr>
        <w:t xml:space="preserve">  How well did I </w:t>
      </w:r>
      <w:proofErr w:type="gramStart"/>
      <w:r w:rsidRPr="00664C69">
        <w:rPr>
          <w:rFonts w:ascii="Arial" w:hAnsi="Arial" w:cs="Arial"/>
          <w:lang w:val="en-GB"/>
        </w:rPr>
        <w:t>actually understand</w:t>
      </w:r>
      <w:proofErr w:type="gramEnd"/>
      <w:r w:rsidRPr="00664C69">
        <w:rPr>
          <w:rFonts w:ascii="Arial" w:hAnsi="Arial" w:cs="Arial"/>
          <w:lang w:val="en-GB"/>
        </w:rPr>
        <w:t xml:space="preserve"> the user?</w:t>
      </w:r>
    </w:p>
    <w:p w14:paraId="64370063" w14:textId="432C5EB1" w:rsidR="004F1366" w:rsidRDefault="00D64BE7" w:rsidP="00664C69">
      <w:pPr>
        <w:rPr>
          <w:lang w:val="en-GB"/>
        </w:rPr>
      </w:pPr>
      <w:r>
        <w:rPr>
          <w:i/>
          <w:iCs/>
          <w:noProof/>
        </w:rPr>
        <mc:AlternateContent>
          <mc:Choice Requires="wps">
            <w:drawing>
              <wp:anchor distT="118745" distB="118745" distL="114300" distR="114300" simplePos="0" relativeHeight="251663360" behindDoc="0" locked="0" layoutInCell="0" allowOverlap="1" wp14:anchorId="65765C4C" wp14:editId="7127CA07">
                <wp:simplePos x="0" y="0"/>
                <wp:positionH relativeFrom="margin">
                  <wp:align>right</wp:align>
                </wp:positionH>
                <wp:positionV relativeFrom="paragraph">
                  <wp:posOffset>54610</wp:posOffset>
                </wp:positionV>
                <wp:extent cx="2854325" cy="897890"/>
                <wp:effectExtent l="0" t="0" r="0" b="0"/>
                <wp:wrapSquare wrapText="bothSides"/>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97890"/>
                        </a:xfrm>
                        <a:prstGeom prst="rect">
                          <a:avLst/>
                        </a:prstGeom>
                        <a:solidFill>
                          <a:srgbClr val="EAEAEA"/>
                        </a:solidFill>
                      </wps:spPr>
                      <wps:txbx>
                        <w:txbxContent>
                          <w:p w14:paraId="15F19A3B" w14:textId="77777777" w:rsidR="00A35AA3" w:rsidRPr="00B62684" w:rsidRDefault="00A35AA3">
                            <w:pPr>
                              <w:pBdr>
                                <w:left w:val="single" w:sz="12" w:space="9" w:color="4472C4" w:themeColor="accent1"/>
                              </w:pBdr>
                              <w:spacing w:after="0"/>
                              <w:rPr>
                                <w:rFonts w:ascii="Century Gothic" w:hAnsi="Century Gothic"/>
                                <w:b/>
                                <w:bCs/>
                                <w:sz w:val="24"/>
                                <w:szCs w:val="24"/>
                              </w:rPr>
                            </w:pPr>
                            <w:r w:rsidRPr="00B62684">
                              <w:rPr>
                                <w:rFonts w:ascii="Century Gothic" w:hAnsi="Century Gothic"/>
                                <w:b/>
                                <w:bCs/>
                                <w:i/>
                                <w:iCs/>
                                <w:sz w:val="24"/>
                                <w:szCs w:val="24"/>
                              </w:rPr>
                              <w:t>..because of a whole bunch of little things that lots of men don’t ever see or hear about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5765C4C" id="_x0000_s1028" type="#_x0000_t202" style="position:absolute;left:0;text-align:left;margin-left:173.55pt;margin-top:4.3pt;width:224.75pt;height:70.7pt;z-index:251663360;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" o:allowincell="f" fillcolor="#eaeaea" stroked="f">
                <v:textbox>
                  <w:txbxContent>
                    <w:p w14:paraId="15F19A3B" w14:textId="77777777" w:rsidR="00A35AA3" w:rsidRPr="00B62684" w:rsidRDefault="00A35AA3">
                      <w:pPr>
                        <w:pBdr>
                          <w:left w:val="single" w:sz="12" w:space="9" w:color="4472C4" w:themeColor="accent1"/>
                        </w:pBdr>
                        <w:spacing w:after="0"/>
                        <w:rPr>
                          <w:rFonts w:ascii="Century Gothic" w:hAnsi="Century Gothic"/>
                          <w:b/>
                          <w:bCs/>
                          <w:sz w:val="24"/>
                          <w:szCs w:val="24"/>
                        </w:rPr>
                      </w:pPr>
                      <w:r w:rsidRPr="00B62684">
                        <w:rPr>
                          <w:rFonts w:ascii="Century Gothic" w:hAnsi="Century Gothic"/>
                          <w:b/>
                          <w:bCs/>
                          <w:i/>
                          <w:iCs/>
                          <w:sz w:val="24"/>
                          <w:szCs w:val="24"/>
                        </w:rPr>
                        <w:t>..because of a whole bunch of little things that lots of men don’t ever see or hear about</w:t>
                      </w:r>
                    </w:p>
                  </w:txbxContent>
                </v:textbox>
                <w10:wrap type="square" anchorx="margin"/>
              </v:shape>
            </w:pict>
          </mc:Fallback>
        </mc:AlternateContent>
      </w:r>
      <w:r w:rsidR="004D11FB">
        <w:rPr>
          <w:lang w:val="en-GB"/>
        </w:rPr>
        <w:t>I thought that I had an idea, I was wrong</w:t>
      </w:r>
      <w:r w:rsidR="004F1366">
        <w:rPr>
          <w:lang w:val="en-GB"/>
        </w:rPr>
        <w:t>.  I do not fully understand the issues that female users experience, purely because I have never been in their situation to learn.  Similarly, do I fully understand the impacts of our designs for mobility groups, visually impaired, or elderly if I have not been in their shoes</w:t>
      </w:r>
      <w:r w:rsidR="00EC5EDF">
        <w:rPr>
          <w:lang w:val="en-GB"/>
        </w:rPr>
        <w:t>?</w:t>
      </w:r>
    </w:p>
    <w:p w14:paraId="795A51A7" w14:textId="77777777" w:rsidR="006406C0" w:rsidRDefault="004F1366" w:rsidP="00664C69">
      <w:pPr>
        <w:rPr>
          <w:lang w:val="en-GB"/>
        </w:rPr>
      </w:pPr>
      <w:r>
        <w:rPr>
          <w:lang w:val="en-GB"/>
        </w:rPr>
        <w:t xml:space="preserve">However, by asking the right questions, of the people who have had the experiences I can learn, and through this learning, apply a more considered approach.  </w:t>
      </w:r>
    </w:p>
    <w:p w14:paraId="2D16BDE4" w14:textId="34FA173D" w:rsidR="006660D5" w:rsidRDefault="004F1366" w:rsidP="00664C69">
      <w:pPr>
        <w:rPr>
          <w:lang w:val="en-GB"/>
        </w:rPr>
      </w:pPr>
      <w:r>
        <w:rPr>
          <w:lang w:val="en-GB"/>
        </w:rPr>
        <w:t xml:space="preserve">As </w:t>
      </w:r>
      <w:r w:rsidR="00C1257E">
        <w:rPr>
          <w:lang w:val="en-GB"/>
        </w:rPr>
        <w:t>a</w:t>
      </w:r>
      <w:r>
        <w:rPr>
          <w:lang w:val="en-GB"/>
        </w:rPr>
        <w:t xml:space="preserve"> </w:t>
      </w:r>
      <w:r w:rsidR="00C1257E">
        <w:rPr>
          <w:lang w:val="en-GB"/>
        </w:rPr>
        <w:t>profession</w:t>
      </w:r>
      <w:r>
        <w:rPr>
          <w:lang w:val="en-GB"/>
        </w:rPr>
        <w:t xml:space="preserve"> we should avoid </w:t>
      </w:r>
      <w:r w:rsidR="00C1257E">
        <w:rPr>
          <w:lang w:val="en-GB"/>
        </w:rPr>
        <w:t>assuming and start engaging with the end user.  Take the time to hold workshops and discussions with the user groups, and ask, ask, ask.  We will not get it right first time, but we will always get it better.</w:t>
      </w:r>
    </w:p>
    <w:p w14:paraId="5C7FAB31" w14:textId="77777777" w:rsidR="004D11FB" w:rsidRDefault="004D11FB" w:rsidP="004D11FB">
      <w:pPr>
        <w:rPr>
          <w:lang w:val="en-GB"/>
        </w:rPr>
      </w:pPr>
      <w:r w:rsidRPr="0049249B">
        <w:rPr>
          <w:b/>
          <w:bCs/>
          <w:i/>
          <w:iCs/>
          <w:u w:val="single"/>
          <w:lang w:val="en-GB"/>
        </w:rPr>
        <w:t>Lesson Number 3:</w:t>
      </w:r>
      <w:r>
        <w:rPr>
          <w:lang w:val="en-GB"/>
        </w:rPr>
        <w:t xml:space="preserve">  Consider the perspective of others, ask!</w:t>
      </w:r>
    </w:p>
    <w:p w14:paraId="28D76F10" w14:textId="77777777" w:rsidR="00E42426" w:rsidRDefault="00C1257E" w:rsidP="00664C69">
      <w:r>
        <w:rPr>
          <w:lang w:val="en-GB"/>
        </w:rPr>
        <w:t>Emma stated, “</w:t>
      </w:r>
      <w:r w:rsidRPr="005F0782">
        <w:rPr>
          <w:i/>
          <w:iCs/>
        </w:rPr>
        <w:t>As a young woman, I don’t yet feel like Auckland provides or is a safe city for me.</w:t>
      </w:r>
      <w:r>
        <w:rPr>
          <w:i/>
          <w:iCs/>
        </w:rPr>
        <w:t xml:space="preserve">”  </w:t>
      </w:r>
      <w:r w:rsidRPr="00B62684">
        <w:t>Our challenge is to ask why</w:t>
      </w:r>
      <w:r>
        <w:t xml:space="preserve">.  But of a much larger challenge is to have a culture that would enable Emma to vocalise her experiences and engage into a process where we address the fundamental issues prior to undertaking a design.  </w:t>
      </w:r>
    </w:p>
    <w:p w14:paraId="6BCC80BE" w14:textId="77777777" w:rsidR="00C1257E" w:rsidRDefault="00C1257E" w:rsidP="00664C69">
      <w:r>
        <w:t>This begins with the perspective of others being included into our design standards, being willing to challenge our existing processes, and through this challenge be willing to change our guidance.</w:t>
      </w:r>
    </w:p>
    <w:p w14:paraId="1F73E140" w14:textId="77777777" w:rsidR="00C1257E" w:rsidRDefault="00C1257E" w:rsidP="00664C69">
      <w:r>
        <w:lastRenderedPageBreak/>
        <w:t xml:space="preserve">Through the work done utilising the SANF process we have been able to learn and continue to learn.  Learning never stops, standards are never so set in stone that they cannot be changed. </w:t>
      </w:r>
    </w:p>
    <w:p w14:paraId="3B952134" w14:textId="77777777" w:rsidR="00E42426" w:rsidRDefault="00C1257E" w:rsidP="00664C69">
      <w:r>
        <w:t xml:space="preserve">As a profession we must ensure that our reviews and design challengers are inclusive and diverse.  We must also enable </w:t>
      </w:r>
      <w:r w:rsidR="00E42426">
        <w:t>development of members of our profession from diversity groups to grow into these challenge roles.</w:t>
      </w:r>
    </w:p>
    <w:p w14:paraId="63279045" w14:textId="183990EF" w:rsidR="00664C69" w:rsidRDefault="00E42426" w:rsidP="00664C69">
      <w:pPr>
        <w:rPr>
          <w:lang w:val="en-GB"/>
        </w:rPr>
      </w:pPr>
      <w:r>
        <w:t xml:space="preserve">Through the development of the SANF process, we learnt how to apply the Emily Test.  Let us </w:t>
      </w:r>
      <w:r w:rsidR="00D26313">
        <w:rPr>
          <w:rStyle w:val="CommentReference"/>
          <w:vanish/>
        </w:rPr>
        <w:pgNum/>
      </w:r>
      <w:r>
        <w:t xml:space="preserve">as a profession learn and apply the Emily Test in all that we do.  If we as individuals and as clients </w:t>
      </w:r>
      <w:r w:rsidR="00EC5EDF">
        <w:t xml:space="preserve">undertaking </w:t>
      </w:r>
      <w:r>
        <w:t xml:space="preserve">projects take the challenge, we will through time develop projects that are fit for purpose, are safe for all users, and are inclusive of </w:t>
      </w:r>
      <w:proofErr w:type="gramStart"/>
      <w:r>
        <w:t>everyone’s</w:t>
      </w:r>
      <w:proofErr w:type="gramEnd"/>
      <w:r>
        <w:t xml:space="preserve"> needs.</w:t>
      </w:r>
    </w:p>
    <w:p w14:paraId="46D91DED" w14:textId="77777777" w:rsidR="006660D5" w:rsidRDefault="006660D5" w:rsidP="00664C69">
      <w:pPr>
        <w:rPr>
          <w:lang w:val="en-GB"/>
        </w:rPr>
      </w:pPr>
    </w:p>
    <w:p w14:paraId="125DDF86" w14:textId="77777777" w:rsidR="006660D5" w:rsidRPr="00EC29CF" w:rsidRDefault="006660D5" w:rsidP="00664C69">
      <w:pPr>
        <w:rPr>
          <w:lang w:val="en-GB"/>
        </w:rPr>
      </w:pPr>
    </w:p>
    <w:p w14:paraId="3654C3AA" w14:textId="77777777" w:rsidR="00E624C9" w:rsidRDefault="006A692C" w:rsidP="006046BC">
      <w:pPr>
        <w:pStyle w:val="Heading1"/>
      </w:pPr>
      <w:r>
        <w:t>Declaration of c</w:t>
      </w:r>
      <w:r w:rsidR="00E624C9">
        <w:t>ompeting interests</w:t>
      </w:r>
    </w:p>
    <w:p w14:paraId="6CE31C22" w14:textId="77777777" w:rsidR="00E624C9" w:rsidRPr="00E624C9" w:rsidRDefault="00E624C9" w:rsidP="00E624C9">
      <w:pPr>
        <w:rPr>
          <w:lang w:val="en-US"/>
        </w:rPr>
      </w:pPr>
      <w:r>
        <w:t xml:space="preserve"> “The author declares no competing financial interests.”</w:t>
      </w:r>
    </w:p>
    <w:p w14:paraId="5FBB3A36" w14:textId="03B6A73A" w:rsidR="00505B64" w:rsidRDefault="00505B64" w:rsidP="001D02CE"/>
    <w:p w14:paraId="113A0FED" w14:textId="0C7CA4A0" w:rsidR="006A329E" w:rsidRDefault="006A329E" w:rsidP="005C31B8"/>
    <w:sectPr w:rsidR="006A329E" w:rsidSect="009770AA">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1C920" w14:textId="77777777" w:rsidR="00AF2FDB" w:rsidRDefault="00AF2FDB" w:rsidP="001D02CE">
      <w:r>
        <w:separator/>
      </w:r>
    </w:p>
    <w:p w14:paraId="429D8646" w14:textId="77777777" w:rsidR="00AF2FDB" w:rsidRDefault="00AF2FDB" w:rsidP="001D02CE"/>
  </w:endnote>
  <w:endnote w:type="continuationSeparator" w:id="0">
    <w:p w14:paraId="7D68761D" w14:textId="77777777" w:rsidR="00AF2FDB" w:rsidRDefault="00AF2FDB" w:rsidP="001D02CE">
      <w:r>
        <w:continuationSeparator/>
      </w:r>
    </w:p>
    <w:p w14:paraId="2B8835FD" w14:textId="77777777" w:rsidR="00AF2FDB" w:rsidRDefault="00AF2FDB" w:rsidP="001D0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87284" w14:textId="77777777" w:rsidR="00A35AA3" w:rsidRDefault="00A35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622A1" w14:textId="77777777" w:rsidR="00A35AA3" w:rsidRPr="006A692C" w:rsidRDefault="00A35AA3" w:rsidP="006A692C">
    <w:pPr>
      <w:pStyle w:val="BodyText3"/>
      <w:tabs>
        <w:tab w:val="center" w:pos="5812"/>
        <w:tab w:val="right" w:pos="9639"/>
      </w:tabs>
      <w:rPr>
        <w:sz w:val="18"/>
      </w:rPr>
    </w:pPr>
    <w:r w:rsidRPr="006A692C">
      <w:rPr>
        <w:sz w:val="18"/>
      </w:rPr>
      <w:t xml:space="preserve">2WALKandCYCLE Conference </w:t>
    </w:r>
    <w:r w:rsidRPr="006A692C">
      <w:rPr>
        <w:sz w:val="18"/>
      </w:rPr>
      <w:tab/>
    </w:r>
    <w:r>
      <w:rPr>
        <w:sz w:val="18"/>
      </w:rPr>
      <w:t>Dunedin – September 2020</w:t>
    </w:r>
    <w:r w:rsidRPr="006A692C">
      <w:rPr>
        <w:sz w:val="18"/>
      </w:rPr>
      <w:tab/>
      <w:t xml:space="preserve">Page </w:t>
    </w:r>
    <w:r w:rsidR="00D64BE7">
      <w:fldChar w:fldCharType="begin"/>
    </w:r>
    <w:r w:rsidR="00D64BE7">
      <w:instrText xml:space="preserve"> PAGE   \* MERGEFORMAT </w:instrText>
    </w:r>
    <w:r w:rsidR="00D64BE7">
      <w:fldChar w:fldCharType="separate"/>
    </w:r>
    <w:r w:rsidR="00C86BCF">
      <w:rPr>
        <w:noProof/>
        <w:sz w:val="18"/>
      </w:rPr>
      <w:t>1</w:t>
    </w:r>
    <w:r w:rsidR="00D64BE7">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7F077" w14:textId="77777777" w:rsidR="00A35AA3" w:rsidRDefault="00A3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90740" w14:textId="77777777" w:rsidR="00AF2FDB" w:rsidRDefault="00AF2FDB" w:rsidP="001D02CE">
      <w:r>
        <w:separator/>
      </w:r>
    </w:p>
    <w:p w14:paraId="26C7F439" w14:textId="77777777" w:rsidR="00AF2FDB" w:rsidRDefault="00AF2FDB" w:rsidP="001D02CE"/>
  </w:footnote>
  <w:footnote w:type="continuationSeparator" w:id="0">
    <w:p w14:paraId="3B3E076A" w14:textId="77777777" w:rsidR="00AF2FDB" w:rsidRDefault="00AF2FDB" w:rsidP="001D02CE">
      <w:r>
        <w:continuationSeparator/>
      </w:r>
    </w:p>
    <w:p w14:paraId="55AF3AC2" w14:textId="77777777" w:rsidR="00AF2FDB" w:rsidRDefault="00AF2FDB" w:rsidP="001D02CE"/>
  </w:footnote>
  <w:footnote w:id="1">
    <w:p w14:paraId="12A669AA" w14:textId="382A7161" w:rsidR="008A1F51" w:rsidRDefault="008A1F51">
      <w:pPr>
        <w:pStyle w:val="FootnoteText"/>
      </w:pPr>
      <w:r>
        <w:rPr>
          <w:rStyle w:val="FootnoteReference"/>
        </w:rPr>
        <w:footnoteRef/>
      </w:r>
      <w:r>
        <w:t xml:space="preserve"> Emily, our Urban Design / Landscape guru for multi-modal projects.</w:t>
      </w:r>
    </w:p>
  </w:footnote>
  <w:footnote w:id="2">
    <w:p w14:paraId="010A831B" w14:textId="77777777" w:rsidR="00A35AA3" w:rsidRDefault="00A35AA3" w:rsidP="00664C69">
      <w:pPr>
        <w:pStyle w:val="FootnoteText"/>
      </w:pPr>
      <w:r>
        <w:rPr>
          <w:rStyle w:val="FootnoteReference"/>
        </w:rPr>
        <w:footnoteRef/>
      </w:r>
      <w:r>
        <w:t xml:space="preserve"> </w:t>
      </w:r>
      <w:r w:rsidRPr="00020460">
        <w:t>https://www.greaterauckland.org.nz/2017/10/12/designing-cities-women-thing/</w:t>
      </w:r>
    </w:p>
  </w:footnote>
  <w:footnote w:id="3">
    <w:p w14:paraId="0B544654" w14:textId="77777777" w:rsidR="00A35AA3" w:rsidRPr="006C02CD" w:rsidRDefault="00A35AA3" w:rsidP="00664C69">
      <w:pPr>
        <w:pStyle w:val="FootnoteText"/>
        <w:rPr>
          <w:sz w:val="18"/>
          <w:szCs w:val="18"/>
        </w:rPr>
      </w:pPr>
      <w:r w:rsidRPr="006C02CD">
        <w:rPr>
          <w:rStyle w:val="FootnoteReference"/>
          <w:sz w:val="18"/>
          <w:szCs w:val="18"/>
        </w:rPr>
        <w:footnoteRef/>
      </w:r>
      <w:r w:rsidRPr="006C02CD">
        <w:rPr>
          <w:sz w:val="18"/>
          <w:szCs w:val="18"/>
        </w:rPr>
        <w:t xml:space="preserve"> https://hbr.org/2012/05/discover-what-you-need-to-know</w:t>
      </w:r>
    </w:p>
  </w:footnote>
  <w:footnote w:id="4">
    <w:p w14:paraId="3B1ABBBD" w14:textId="77777777" w:rsidR="00A35AA3" w:rsidRPr="00455878" w:rsidRDefault="00A35AA3">
      <w:pPr>
        <w:pStyle w:val="FootnoteText"/>
        <w:rPr>
          <w:sz w:val="18"/>
          <w:szCs w:val="18"/>
        </w:rPr>
      </w:pPr>
      <w:r w:rsidRPr="006C02CD">
        <w:rPr>
          <w:rStyle w:val="FootnoteReference"/>
          <w:sz w:val="18"/>
          <w:szCs w:val="18"/>
        </w:rPr>
        <w:footnoteRef/>
      </w:r>
      <w:r w:rsidRPr="006C02CD">
        <w:rPr>
          <w:rStyle w:val="FootnoteReference"/>
          <w:sz w:val="18"/>
          <w:szCs w:val="18"/>
        </w:rPr>
        <w:t xml:space="preserve"> </w:t>
      </w:r>
      <w:r w:rsidRPr="00455878">
        <w:rPr>
          <w:rStyle w:val="FootnoteReference"/>
          <w:sz w:val="18"/>
          <w:szCs w:val="18"/>
        </w:rPr>
        <w:t>Why “Designing Cities for Women” should be a thing</w:t>
      </w:r>
      <w:r w:rsidRPr="00455878">
        <w:rPr>
          <w:sz w:val="14"/>
          <w:szCs w:val="14"/>
        </w:rPr>
        <w:t xml:space="preserve">: </w:t>
      </w:r>
      <w:hyperlink r:id="rId1" w:history="1">
        <w:r w:rsidRPr="00C7249D">
          <w:rPr>
            <w:rStyle w:val="Hyperlink"/>
            <w:sz w:val="14"/>
            <w:szCs w:val="14"/>
          </w:rPr>
          <w:t>https://www.greaterauckland.org.nz/2017/10/12/designing-cities-women-thing/</w:t>
        </w:r>
      </w:hyperlink>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5FA8E" w14:textId="77777777" w:rsidR="00A35AA3" w:rsidRDefault="00A35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FE57A" w14:textId="77777777" w:rsidR="00A35AA3" w:rsidRPr="0019351F" w:rsidRDefault="00A35AA3" w:rsidP="006A692C">
    <w:pPr>
      <w:pStyle w:val="Header"/>
      <w:tabs>
        <w:tab w:val="clear" w:pos="4320"/>
        <w:tab w:val="clear" w:pos="8640"/>
        <w:tab w:val="right" w:pos="9639"/>
      </w:tabs>
      <w:rPr>
        <w:i/>
        <w:iCs/>
        <w:u w:val="single"/>
      </w:rPr>
    </w:pPr>
    <w:r>
      <w:rPr>
        <w:rStyle w:val="PageNumber"/>
        <w:i/>
        <w:iCs/>
        <w:sz w:val="18"/>
        <w:szCs w:val="18"/>
        <w:u w:val="single"/>
      </w:rPr>
      <w:t>The Street through Emily’s Eyes</w:t>
    </w:r>
    <w:r w:rsidRPr="0019351F">
      <w:rPr>
        <w:rStyle w:val="PageNumber"/>
        <w:i/>
        <w:iCs/>
        <w:sz w:val="18"/>
        <w:szCs w:val="18"/>
        <w:u w:val="single"/>
      </w:rPr>
      <w:tab/>
    </w:r>
    <w:r>
      <w:rPr>
        <w:rStyle w:val="PageNumber"/>
        <w:i/>
        <w:iCs/>
        <w:sz w:val="18"/>
        <w:szCs w:val="18"/>
        <w:u w:val="single"/>
      </w:rPr>
      <w:t>Mike Smith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02102" w14:textId="77777777" w:rsidR="00A35AA3" w:rsidRDefault="00A35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A731D"/>
    <w:multiLevelType w:val="hybridMultilevel"/>
    <w:tmpl w:val="AC64FEBE"/>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6CC34E8"/>
    <w:multiLevelType w:val="hybridMultilevel"/>
    <w:tmpl w:val="B3508C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35870D4"/>
    <w:multiLevelType w:val="hybridMultilevel"/>
    <w:tmpl w:val="7A882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5B006077"/>
    <w:multiLevelType w:val="hybridMultilevel"/>
    <w:tmpl w:val="3E26868A"/>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62534959"/>
    <w:multiLevelType w:val="hybridMultilevel"/>
    <w:tmpl w:val="E3108D3C"/>
    <w:lvl w:ilvl="0" w:tplc="9E2A1EB6">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CEB3459"/>
    <w:multiLevelType w:val="hybridMultilevel"/>
    <w:tmpl w:val="5FEE9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DC836EA"/>
    <w:multiLevelType w:val="multilevel"/>
    <w:tmpl w:val="078E4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24"/>
    <w:rsid w:val="00003BC7"/>
    <w:rsid w:val="00010F19"/>
    <w:rsid w:val="000236D1"/>
    <w:rsid w:val="00033412"/>
    <w:rsid w:val="00033A6D"/>
    <w:rsid w:val="00043F98"/>
    <w:rsid w:val="0004546C"/>
    <w:rsid w:val="00060DF5"/>
    <w:rsid w:val="00065399"/>
    <w:rsid w:val="00065700"/>
    <w:rsid w:val="00081629"/>
    <w:rsid w:val="00081A4E"/>
    <w:rsid w:val="00086D05"/>
    <w:rsid w:val="000911EE"/>
    <w:rsid w:val="000B7199"/>
    <w:rsid w:val="000B7F10"/>
    <w:rsid w:val="000C15EF"/>
    <w:rsid w:val="000C31FF"/>
    <w:rsid w:val="000E76B6"/>
    <w:rsid w:val="00102CE0"/>
    <w:rsid w:val="00103A34"/>
    <w:rsid w:val="00106D02"/>
    <w:rsid w:val="00113F3E"/>
    <w:rsid w:val="001140CF"/>
    <w:rsid w:val="00134C6E"/>
    <w:rsid w:val="00143D53"/>
    <w:rsid w:val="00145E0B"/>
    <w:rsid w:val="00150EA4"/>
    <w:rsid w:val="00167020"/>
    <w:rsid w:val="00170B0E"/>
    <w:rsid w:val="00181BCD"/>
    <w:rsid w:val="001837B7"/>
    <w:rsid w:val="001847E9"/>
    <w:rsid w:val="00190DF5"/>
    <w:rsid w:val="0019351F"/>
    <w:rsid w:val="001A5713"/>
    <w:rsid w:val="001B4197"/>
    <w:rsid w:val="001B5E19"/>
    <w:rsid w:val="001C07AC"/>
    <w:rsid w:val="001C1688"/>
    <w:rsid w:val="001C2BE3"/>
    <w:rsid w:val="001D02CE"/>
    <w:rsid w:val="001D1DA6"/>
    <w:rsid w:val="001D530C"/>
    <w:rsid w:val="001F2A31"/>
    <w:rsid w:val="001F4884"/>
    <w:rsid w:val="002030A6"/>
    <w:rsid w:val="0020678E"/>
    <w:rsid w:val="00214996"/>
    <w:rsid w:val="0021568A"/>
    <w:rsid w:val="00215AC7"/>
    <w:rsid w:val="00234210"/>
    <w:rsid w:val="00235375"/>
    <w:rsid w:val="00235625"/>
    <w:rsid w:val="002358D0"/>
    <w:rsid w:val="002477C8"/>
    <w:rsid w:val="00251D2E"/>
    <w:rsid w:val="00254192"/>
    <w:rsid w:val="00262696"/>
    <w:rsid w:val="0026657B"/>
    <w:rsid w:val="002670DB"/>
    <w:rsid w:val="002706AC"/>
    <w:rsid w:val="00271505"/>
    <w:rsid w:val="00287B90"/>
    <w:rsid w:val="002A55BD"/>
    <w:rsid w:val="002C5BAA"/>
    <w:rsid w:val="002E523F"/>
    <w:rsid w:val="002F3253"/>
    <w:rsid w:val="00301CBF"/>
    <w:rsid w:val="0030787A"/>
    <w:rsid w:val="0031393F"/>
    <w:rsid w:val="00316132"/>
    <w:rsid w:val="003200AF"/>
    <w:rsid w:val="003212EB"/>
    <w:rsid w:val="003252CA"/>
    <w:rsid w:val="003372E4"/>
    <w:rsid w:val="0035134B"/>
    <w:rsid w:val="00352508"/>
    <w:rsid w:val="003525BB"/>
    <w:rsid w:val="00361201"/>
    <w:rsid w:val="00371E7D"/>
    <w:rsid w:val="00376F34"/>
    <w:rsid w:val="00376F40"/>
    <w:rsid w:val="00392A88"/>
    <w:rsid w:val="00393B8E"/>
    <w:rsid w:val="003A600E"/>
    <w:rsid w:val="003A7A1F"/>
    <w:rsid w:val="003B35D7"/>
    <w:rsid w:val="003B726B"/>
    <w:rsid w:val="003B78DE"/>
    <w:rsid w:val="003C03DF"/>
    <w:rsid w:val="003D105E"/>
    <w:rsid w:val="003D17D6"/>
    <w:rsid w:val="003E0F10"/>
    <w:rsid w:val="003E7CF3"/>
    <w:rsid w:val="00402808"/>
    <w:rsid w:val="00403697"/>
    <w:rsid w:val="00406F85"/>
    <w:rsid w:val="00412111"/>
    <w:rsid w:val="00415727"/>
    <w:rsid w:val="00425901"/>
    <w:rsid w:val="004276DB"/>
    <w:rsid w:val="00432ADC"/>
    <w:rsid w:val="00436105"/>
    <w:rsid w:val="00443505"/>
    <w:rsid w:val="00455878"/>
    <w:rsid w:val="00455D4F"/>
    <w:rsid w:val="00462EDC"/>
    <w:rsid w:val="0046682D"/>
    <w:rsid w:val="00467137"/>
    <w:rsid w:val="00471BF8"/>
    <w:rsid w:val="004829D9"/>
    <w:rsid w:val="004C39EF"/>
    <w:rsid w:val="004D11FB"/>
    <w:rsid w:val="004E0B5F"/>
    <w:rsid w:val="004E62CC"/>
    <w:rsid w:val="004F0FEC"/>
    <w:rsid w:val="004F1366"/>
    <w:rsid w:val="004F5498"/>
    <w:rsid w:val="004F71F6"/>
    <w:rsid w:val="004F7570"/>
    <w:rsid w:val="004F77C0"/>
    <w:rsid w:val="0050300C"/>
    <w:rsid w:val="00505B64"/>
    <w:rsid w:val="0051749E"/>
    <w:rsid w:val="005324DF"/>
    <w:rsid w:val="00533B13"/>
    <w:rsid w:val="00533C16"/>
    <w:rsid w:val="0054659C"/>
    <w:rsid w:val="00547276"/>
    <w:rsid w:val="00553F35"/>
    <w:rsid w:val="00576EEF"/>
    <w:rsid w:val="00582D6D"/>
    <w:rsid w:val="00595791"/>
    <w:rsid w:val="00595A0F"/>
    <w:rsid w:val="00596A70"/>
    <w:rsid w:val="005A3CB2"/>
    <w:rsid w:val="005A717A"/>
    <w:rsid w:val="005C1C5F"/>
    <w:rsid w:val="005C31B8"/>
    <w:rsid w:val="005C4147"/>
    <w:rsid w:val="005D24A8"/>
    <w:rsid w:val="005D279B"/>
    <w:rsid w:val="005D7627"/>
    <w:rsid w:val="005D7A5E"/>
    <w:rsid w:val="005E200B"/>
    <w:rsid w:val="005F4FCF"/>
    <w:rsid w:val="006046BC"/>
    <w:rsid w:val="00605DE6"/>
    <w:rsid w:val="00613594"/>
    <w:rsid w:val="00614C6A"/>
    <w:rsid w:val="00621291"/>
    <w:rsid w:val="00622AC9"/>
    <w:rsid w:val="006406C0"/>
    <w:rsid w:val="00642140"/>
    <w:rsid w:val="00642B76"/>
    <w:rsid w:val="00651827"/>
    <w:rsid w:val="00653CE9"/>
    <w:rsid w:val="006554B3"/>
    <w:rsid w:val="00661707"/>
    <w:rsid w:val="00664C69"/>
    <w:rsid w:val="006660D5"/>
    <w:rsid w:val="00670C97"/>
    <w:rsid w:val="00671853"/>
    <w:rsid w:val="0067192D"/>
    <w:rsid w:val="00681270"/>
    <w:rsid w:val="0068205D"/>
    <w:rsid w:val="006908FF"/>
    <w:rsid w:val="00691BCC"/>
    <w:rsid w:val="0069683F"/>
    <w:rsid w:val="006A329E"/>
    <w:rsid w:val="006A692C"/>
    <w:rsid w:val="006B15C4"/>
    <w:rsid w:val="006B4F2D"/>
    <w:rsid w:val="006C02CD"/>
    <w:rsid w:val="006C4F2D"/>
    <w:rsid w:val="006D32CA"/>
    <w:rsid w:val="006D3992"/>
    <w:rsid w:val="006D5A75"/>
    <w:rsid w:val="006E25B5"/>
    <w:rsid w:val="006E43D1"/>
    <w:rsid w:val="006E4A4F"/>
    <w:rsid w:val="006E4C68"/>
    <w:rsid w:val="006F34A3"/>
    <w:rsid w:val="00704538"/>
    <w:rsid w:val="007049C9"/>
    <w:rsid w:val="00710B9F"/>
    <w:rsid w:val="007116FB"/>
    <w:rsid w:val="00724365"/>
    <w:rsid w:val="00724E4D"/>
    <w:rsid w:val="00725FB5"/>
    <w:rsid w:val="0073285C"/>
    <w:rsid w:val="007421F2"/>
    <w:rsid w:val="00753A65"/>
    <w:rsid w:val="007567F5"/>
    <w:rsid w:val="00770C68"/>
    <w:rsid w:val="007754E7"/>
    <w:rsid w:val="00785EF3"/>
    <w:rsid w:val="00792264"/>
    <w:rsid w:val="007B59B8"/>
    <w:rsid w:val="007D19DE"/>
    <w:rsid w:val="007D4C54"/>
    <w:rsid w:val="007D6A41"/>
    <w:rsid w:val="007E5680"/>
    <w:rsid w:val="007F2B29"/>
    <w:rsid w:val="007F71C8"/>
    <w:rsid w:val="00800E09"/>
    <w:rsid w:val="00802BB3"/>
    <w:rsid w:val="008119A9"/>
    <w:rsid w:val="00814EA7"/>
    <w:rsid w:val="008249BB"/>
    <w:rsid w:val="00837632"/>
    <w:rsid w:val="00837D28"/>
    <w:rsid w:val="00845CF1"/>
    <w:rsid w:val="0085419A"/>
    <w:rsid w:val="0085718D"/>
    <w:rsid w:val="00863205"/>
    <w:rsid w:val="008635FE"/>
    <w:rsid w:val="008702F6"/>
    <w:rsid w:val="0087247B"/>
    <w:rsid w:val="00880994"/>
    <w:rsid w:val="00882ED1"/>
    <w:rsid w:val="00885DC2"/>
    <w:rsid w:val="0089001D"/>
    <w:rsid w:val="008918FD"/>
    <w:rsid w:val="00893948"/>
    <w:rsid w:val="00897267"/>
    <w:rsid w:val="008A169A"/>
    <w:rsid w:val="008A1F51"/>
    <w:rsid w:val="008B44BC"/>
    <w:rsid w:val="008B7035"/>
    <w:rsid w:val="008B7FB7"/>
    <w:rsid w:val="008C107E"/>
    <w:rsid w:val="008C4620"/>
    <w:rsid w:val="008D2B19"/>
    <w:rsid w:val="008E0418"/>
    <w:rsid w:val="008E57F8"/>
    <w:rsid w:val="008E713F"/>
    <w:rsid w:val="008F62E3"/>
    <w:rsid w:val="009116B8"/>
    <w:rsid w:val="00916570"/>
    <w:rsid w:val="0093097F"/>
    <w:rsid w:val="00932E47"/>
    <w:rsid w:val="009544DD"/>
    <w:rsid w:val="00957709"/>
    <w:rsid w:val="0096233B"/>
    <w:rsid w:val="00962C81"/>
    <w:rsid w:val="00966BC2"/>
    <w:rsid w:val="009770AA"/>
    <w:rsid w:val="009777B4"/>
    <w:rsid w:val="00985AF2"/>
    <w:rsid w:val="009863F5"/>
    <w:rsid w:val="00986D47"/>
    <w:rsid w:val="00987323"/>
    <w:rsid w:val="009947BC"/>
    <w:rsid w:val="00995407"/>
    <w:rsid w:val="009A3685"/>
    <w:rsid w:val="009B34D8"/>
    <w:rsid w:val="009C501E"/>
    <w:rsid w:val="009C57B3"/>
    <w:rsid w:val="009C5FD2"/>
    <w:rsid w:val="009C6776"/>
    <w:rsid w:val="009D26E6"/>
    <w:rsid w:val="009E1E81"/>
    <w:rsid w:val="009E3750"/>
    <w:rsid w:val="009E4106"/>
    <w:rsid w:val="009F291D"/>
    <w:rsid w:val="009F6592"/>
    <w:rsid w:val="00A024DA"/>
    <w:rsid w:val="00A1049D"/>
    <w:rsid w:val="00A1129D"/>
    <w:rsid w:val="00A27C03"/>
    <w:rsid w:val="00A304F1"/>
    <w:rsid w:val="00A32FA0"/>
    <w:rsid w:val="00A35AA3"/>
    <w:rsid w:val="00A378A9"/>
    <w:rsid w:val="00A42EA5"/>
    <w:rsid w:val="00A45169"/>
    <w:rsid w:val="00A46E3B"/>
    <w:rsid w:val="00A47196"/>
    <w:rsid w:val="00A50C66"/>
    <w:rsid w:val="00A57CAB"/>
    <w:rsid w:val="00A66022"/>
    <w:rsid w:val="00A6750B"/>
    <w:rsid w:val="00A71C9F"/>
    <w:rsid w:val="00A733A5"/>
    <w:rsid w:val="00A75C1E"/>
    <w:rsid w:val="00A81C36"/>
    <w:rsid w:val="00A92C0C"/>
    <w:rsid w:val="00A9591E"/>
    <w:rsid w:val="00AA30FC"/>
    <w:rsid w:val="00AA5C61"/>
    <w:rsid w:val="00AB0377"/>
    <w:rsid w:val="00AB1253"/>
    <w:rsid w:val="00AB181B"/>
    <w:rsid w:val="00AB307E"/>
    <w:rsid w:val="00AD13A8"/>
    <w:rsid w:val="00AD66EF"/>
    <w:rsid w:val="00AE0009"/>
    <w:rsid w:val="00AE315B"/>
    <w:rsid w:val="00AE7942"/>
    <w:rsid w:val="00AF2FDB"/>
    <w:rsid w:val="00B003D9"/>
    <w:rsid w:val="00B01311"/>
    <w:rsid w:val="00B03E1F"/>
    <w:rsid w:val="00B2032F"/>
    <w:rsid w:val="00B4200B"/>
    <w:rsid w:val="00B47550"/>
    <w:rsid w:val="00B62684"/>
    <w:rsid w:val="00B64D88"/>
    <w:rsid w:val="00B7229B"/>
    <w:rsid w:val="00B732BC"/>
    <w:rsid w:val="00B74AB5"/>
    <w:rsid w:val="00B75CA2"/>
    <w:rsid w:val="00BA17F8"/>
    <w:rsid w:val="00BB7E88"/>
    <w:rsid w:val="00BC54B3"/>
    <w:rsid w:val="00BD0694"/>
    <w:rsid w:val="00BD518D"/>
    <w:rsid w:val="00BE0B51"/>
    <w:rsid w:val="00BE7532"/>
    <w:rsid w:val="00BF0D61"/>
    <w:rsid w:val="00BF1F15"/>
    <w:rsid w:val="00C04A92"/>
    <w:rsid w:val="00C052B6"/>
    <w:rsid w:val="00C05AAF"/>
    <w:rsid w:val="00C07A24"/>
    <w:rsid w:val="00C07EB6"/>
    <w:rsid w:val="00C1257E"/>
    <w:rsid w:val="00C12DDA"/>
    <w:rsid w:val="00C1668D"/>
    <w:rsid w:val="00C24503"/>
    <w:rsid w:val="00C26571"/>
    <w:rsid w:val="00C51D2D"/>
    <w:rsid w:val="00C579D1"/>
    <w:rsid w:val="00C64CC8"/>
    <w:rsid w:val="00C64CDB"/>
    <w:rsid w:val="00C81F41"/>
    <w:rsid w:val="00C86BCF"/>
    <w:rsid w:val="00C87A53"/>
    <w:rsid w:val="00C91F7B"/>
    <w:rsid w:val="00C9570A"/>
    <w:rsid w:val="00C96371"/>
    <w:rsid w:val="00CA2BF5"/>
    <w:rsid w:val="00CB3F7E"/>
    <w:rsid w:val="00CB438E"/>
    <w:rsid w:val="00CB5456"/>
    <w:rsid w:val="00CD3A35"/>
    <w:rsid w:val="00CD6A5E"/>
    <w:rsid w:val="00CE7D1D"/>
    <w:rsid w:val="00CF6962"/>
    <w:rsid w:val="00D00705"/>
    <w:rsid w:val="00D00CCD"/>
    <w:rsid w:val="00D03B6D"/>
    <w:rsid w:val="00D04C77"/>
    <w:rsid w:val="00D21263"/>
    <w:rsid w:val="00D26313"/>
    <w:rsid w:val="00D2666B"/>
    <w:rsid w:val="00D272F0"/>
    <w:rsid w:val="00D31C3C"/>
    <w:rsid w:val="00D325F5"/>
    <w:rsid w:val="00D33744"/>
    <w:rsid w:val="00D34B11"/>
    <w:rsid w:val="00D43635"/>
    <w:rsid w:val="00D44275"/>
    <w:rsid w:val="00D508F3"/>
    <w:rsid w:val="00D64BE7"/>
    <w:rsid w:val="00D71F08"/>
    <w:rsid w:val="00D75901"/>
    <w:rsid w:val="00D77261"/>
    <w:rsid w:val="00D80C5F"/>
    <w:rsid w:val="00D81C6D"/>
    <w:rsid w:val="00D86A3C"/>
    <w:rsid w:val="00DA04F0"/>
    <w:rsid w:val="00DA390F"/>
    <w:rsid w:val="00DA5020"/>
    <w:rsid w:val="00DA7483"/>
    <w:rsid w:val="00DB3397"/>
    <w:rsid w:val="00DC1AFC"/>
    <w:rsid w:val="00DD6351"/>
    <w:rsid w:val="00DE00FD"/>
    <w:rsid w:val="00DE1393"/>
    <w:rsid w:val="00DE6616"/>
    <w:rsid w:val="00DE7550"/>
    <w:rsid w:val="00DF4016"/>
    <w:rsid w:val="00DF4D62"/>
    <w:rsid w:val="00DF51E2"/>
    <w:rsid w:val="00DF749E"/>
    <w:rsid w:val="00E04434"/>
    <w:rsid w:val="00E11CAB"/>
    <w:rsid w:val="00E14EE7"/>
    <w:rsid w:val="00E15977"/>
    <w:rsid w:val="00E162E9"/>
    <w:rsid w:val="00E16720"/>
    <w:rsid w:val="00E175EA"/>
    <w:rsid w:val="00E25694"/>
    <w:rsid w:val="00E32B4D"/>
    <w:rsid w:val="00E33C2E"/>
    <w:rsid w:val="00E34758"/>
    <w:rsid w:val="00E419FA"/>
    <w:rsid w:val="00E42426"/>
    <w:rsid w:val="00E44029"/>
    <w:rsid w:val="00E44ACA"/>
    <w:rsid w:val="00E50C45"/>
    <w:rsid w:val="00E531E5"/>
    <w:rsid w:val="00E5433B"/>
    <w:rsid w:val="00E624C9"/>
    <w:rsid w:val="00E625DA"/>
    <w:rsid w:val="00E80B42"/>
    <w:rsid w:val="00E82AC8"/>
    <w:rsid w:val="00E84AA6"/>
    <w:rsid w:val="00E87C1B"/>
    <w:rsid w:val="00E9070D"/>
    <w:rsid w:val="00E9266A"/>
    <w:rsid w:val="00E9567A"/>
    <w:rsid w:val="00EB5B9A"/>
    <w:rsid w:val="00EB5C42"/>
    <w:rsid w:val="00EC0E35"/>
    <w:rsid w:val="00EC213C"/>
    <w:rsid w:val="00EC2628"/>
    <w:rsid w:val="00EC2B72"/>
    <w:rsid w:val="00EC5EDF"/>
    <w:rsid w:val="00EC6F65"/>
    <w:rsid w:val="00ED3469"/>
    <w:rsid w:val="00ED7988"/>
    <w:rsid w:val="00EF50A1"/>
    <w:rsid w:val="00EF66EC"/>
    <w:rsid w:val="00F161EB"/>
    <w:rsid w:val="00F27482"/>
    <w:rsid w:val="00F403DE"/>
    <w:rsid w:val="00F4091B"/>
    <w:rsid w:val="00F430DD"/>
    <w:rsid w:val="00F51999"/>
    <w:rsid w:val="00F5204E"/>
    <w:rsid w:val="00F606C9"/>
    <w:rsid w:val="00F62E24"/>
    <w:rsid w:val="00F63B95"/>
    <w:rsid w:val="00F71BCC"/>
    <w:rsid w:val="00F83F1B"/>
    <w:rsid w:val="00F93651"/>
    <w:rsid w:val="00FA103C"/>
    <w:rsid w:val="00FA7E68"/>
    <w:rsid w:val="00FB3823"/>
    <w:rsid w:val="00FC589B"/>
    <w:rsid w:val="00FD3261"/>
    <w:rsid w:val="00FD4987"/>
    <w:rsid w:val="00FF7F8A"/>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2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51F"/>
    <w:pPr>
      <w:autoSpaceDE w:val="0"/>
      <w:autoSpaceDN w:val="0"/>
      <w:adjustRightInd w:val="0"/>
      <w:spacing w:after="120"/>
      <w:jc w:val="both"/>
    </w:pPr>
    <w:rPr>
      <w:rFonts w:ascii="Arial" w:hAnsi="Arial" w:cs="Arial"/>
      <w:color w:val="000000"/>
      <w:sz w:val="22"/>
      <w:szCs w:val="22"/>
    </w:rPr>
  </w:style>
  <w:style w:type="paragraph" w:styleId="Heading1">
    <w:name w:val="heading 1"/>
    <w:aliases w:val="heading 1"/>
    <w:basedOn w:val="Normal"/>
    <w:next w:val="Normal"/>
    <w:link w:val="Heading1Char"/>
    <w:autoRedefine/>
    <w:qFormat/>
    <w:rsid w:val="006046BC"/>
    <w:pPr>
      <w:keepNext/>
      <w:keepLines/>
      <w:suppressAutoHyphens/>
      <w:overflowPunct w:val="0"/>
      <w:spacing w:before="220"/>
      <w:jc w:val="left"/>
      <w:textAlignment w:val="baseline"/>
      <w:outlineLvl w:val="0"/>
    </w:pPr>
    <w:rPr>
      <w:b/>
      <w:caps/>
      <w:sz w:val="28"/>
      <w:szCs w:val="32"/>
      <w:lang w:val="en-US"/>
    </w:rPr>
  </w:style>
  <w:style w:type="paragraph" w:styleId="Heading2">
    <w:name w:val="heading 2"/>
    <w:aliases w:val="heading 2"/>
    <w:basedOn w:val="Normal"/>
    <w:next w:val="Normal"/>
    <w:link w:val="Heading2Char"/>
    <w:unhideWhenUsed/>
    <w:qFormat/>
    <w:rsid w:val="0019351F"/>
    <w:pPr>
      <w:outlineLvl w:val="1"/>
    </w:pPr>
    <w:rPr>
      <w:rFonts w:eastAsiaTheme="majorEastAsia" w:cstheme="majorBidi"/>
      <w:b/>
      <w:bCs/>
      <w:color w:val="auto"/>
      <w:sz w:val="24"/>
      <w:szCs w:val="24"/>
    </w:rPr>
  </w:style>
  <w:style w:type="paragraph" w:styleId="Heading3">
    <w:name w:val="heading 3"/>
    <w:aliases w:val="heading 3"/>
    <w:basedOn w:val="Normal"/>
    <w:next w:val="Normal"/>
    <w:link w:val="Heading3Char"/>
    <w:qFormat/>
    <w:rsid w:val="00664C69"/>
    <w:pPr>
      <w:keepNext/>
      <w:keepLines/>
      <w:overflowPunct w:val="0"/>
      <w:spacing w:before="100"/>
      <w:ind w:left="567" w:hanging="567"/>
      <w:jc w:val="left"/>
      <w:textAlignment w:val="baseline"/>
      <w:outlineLvl w:val="2"/>
    </w:pPr>
    <w:rPr>
      <w:rFonts w:ascii="Calibri" w:hAnsi="Calibri" w:cs="Times New Roman"/>
      <w:b/>
      <w:color w:val="auto"/>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9683F"/>
    <w:rPr>
      <w:rFonts w:ascii="Tahoma" w:hAnsi="Tahoma" w:cs="Tahoma"/>
      <w:sz w:val="16"/>
      <w:szCs w:val="16"/>
    </w:rPr>
  </w:style>
  <w:style w:type="character" w:customStyle="1" w:styleId="BalloonTextChar">
    <w:name w:val="Balloon Text Char"/>
    <w:basedOn w:val="DefaultParagraphFont"/>
    <w:link w:val="BalloonText"/>
    <w:uiPriority w:val="99"/>
    <w:semiHidden/>
    <w:rsid w:val="00915C2E"/>
    <w:rPr>
      <w:rFonts w:ascii="Lucida Grande" w:hAnsi="Lucida Grande"/>
      <w:sz w:val="18"/>
      <w:szCs w:val="18"/>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link w:val="FooterChar"/>
    <w:uiPriority w:val="99"/>
    <w:rsid w:val="00BB7E88"/>
    <w:pPr>
      <w:tabs>
        <w:tab w:val="center" w:pos="4320"/>
        <w:tab w:val="right" w:pos="8640"/>
      </w:tabs>
    </w:pPr>
  </w:style>
  <w:style w:type="paragraph" w:styleId="BodyText3">
    <w:name w:val="Body Text 3"/>
    <w:basedOn w:val="Normal"/>
    <w:link w:val="BodyText3Char"/>
    <w:rsid w:val="00BB7E88"/>
    <w:rPr>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rsid w:val="006908FF"/>
    <w:pPr>
      <w:shd w:val="clear" w:color="auto" w:fill="000080"/>
    </w:pPr>
    <w:rPr>
      <w:rFonts w:ascii="Tahoma" w:hAnsi="Tahoma" w:cs="Tahoma"/>
      <w:szCs w:val="20"/>
    </w:rPr>
  </w:style>
  <w:style w:type="paragraph" w:styleId="ListParagraph">
    <w:name w:val="List Paragraph"/>
    <w:basedOn w:val="Normal"/>
    <w:uiPriority w:val="34"/>
    <w:rsid w:val="00A27C03"/>
    <w:pPr>
      <w:autoSpaceDE/>
      <w:autoSpaceDN/>
      <w:adjustRightInd/>
      <w:ind w:left="720"/>
    </w:pPr>
    <w:rPr>
      <w:rFonts w:eastAsia="Calibri"/>
    </w:rPr>
  </w:style>
  <w:style w:type="character" w:styleId="CommentReference">
    <w:name w:val="annotation reference"/>
    <w:rsid w:val="008635FE"/>
    <w:rPr>
      <w:sz w:val="16"/>
      <w:szCs w:val="16"/>
    </w:rPr>
  </w:style>
  <w:style w:type="paragraph" w:styleId="CommentText">
    <w:name w:val="annotation text"/>
    <w:basedOn w:val="Normal"/>
    <w:link w:val="CommentTextChar"/>
    <w:rsid w:val="008635FE"/>
    <w:rPr>
      <w:szCs w:val="20"/>
    </w:rPr>
  </w:style>
  <w:style w:type="character" w:customStyle="1" w:styleId="CommentTextChar">
    <w:name w:val="Comment Text Char"/>
    <w:link w:val="CommentText"/>
    <w:rsid w:val="008635FE"/>
    <w:rPr>
      <w:lang w:eastAsia="en-US"/>
    </w:rPr>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link w:val="CommentSubject"/>
    <w:rsid w:val="008635FE"/>
    <w:rPr>
      <w:b/>
      <w:bCs/>
      <w:lang w:eastAsia="en-US"/>
    </w:rPr>
  </w:style>
  <w:style w:type="paragraph" w:styleId="BodyText">
    <w:name w:val="Body Text"/>
    <w:basedOn w:val="Normal"/>
    <w:link w:val="BodyTextChar"/>
    <w:rsid w:val="00D21263"/>
  </w:style>
  <w:style w:type="character" w:customStyle="1" w:styleId="BodyTextChar">
    <w:name w:val="Body Text Char"/>
    <w:link w:val="BodyText"/>
    <w:rsid w:val="00D21263"/>
    <w:rPr>
      <w:sz w:val="24"/>
      <w:szCs w:val="24"/>
      <w:lang w:eastAsia="en-US"/>
    </w:rPr>
  </w:style>
  <w:style w:type="table" w:customStyle="1" w:styleId="BecaTableAccent2banded">
    <w:name w:val="Beca Table Accent 2 banded"/>
    <w:basedOn w:val="TableNormal"/>
    <w:uiPriority w:val="99"/>
    <w:rsid w:val="00D21263"/>
    <w:pPr>
      <w:tabs>
        <w:tab w:val="left" w:pos="425"/>
      </w:tabs>
      <w:suppressAutoHyphens/>
      <w:spacing w:after="60" w:line="260" w:lineRule="atLeast"/>
      <w:contextualSpacing/>
    </w:pPr>
    <w:rPr>
      <w:rFonts w:ascii="Arial" w:hAnsi="Arial"/>
      <w:sz w:val="18"/>
    </w:rPr>
    <w:tblPr>
      <w:tblStyleRowBandSize w:val="1"/>
      <w:tblBorders>
        <w:top w:val="single" w:sz="4" w:space="0" w:color="ED7D31"/>
        <w:insideH w:val="single" w:sz="4" w:space="0" w:color="ED7D31"/>
        <w:insideV w:val="single" w:sz="4" w:space="0" w:color="ED7D31"/>
      </w:tblBorders>
    </w:tblPr>
    <w:tblStylePr w:type="firstRow">
      <w:pPr>
        <w:wordWrap/>
        <w:spacing w:beforeLines="0" w:beforeAutospacing="0" w:afterLines="0" w:afterAutospacing="0" w:line="280" w:lineRule="atLeast"/>
        <w:ind w:leftChars="0" w:left="0" w:rightChars="0" w:right="0" w:firstLineChars="0" w:firstLine="0"/>
        <w:contextualSpacing w:val="0"/>
        <w:jc w:val="left"/>
        <w:outlineLvl w:val="9"/>
      </w:pPr>
      <w:rPr>
        <w:rFonts w:ascii="Arial" w:hAnsi="Arial"/>
        <w:b/>
        <w:i w:val="0"/>
        <w:color w:val="FFFFFF"/>
        <w:sz w:val="18"/>
      </w:rPr>
      <w:tblPr/>
      <w:tcPr>
        <w:tcBorders>
          <w:top w:val="single" w:sz="4" w:space="0" w:color="ED7D31"/>
          <w:left w:val="nil"/>
          <w:bottom w:val="single" w:sz="4" w:space="0" w:color="ED7D31"/>
          <w:right w:val="nil"/>
          <w:insideH w:val="single" w:sz="4" w:space="0" w:color="FFFFFF"/>
          <w:insideV w:val="single" w:sz="4" w:space="0" w:color="FFFFFF"/>
          <w:tl2br w:val="nil"/>
          <w:tr2bl w:val="nil"/>
        </w:tcBorders>
        <w:shd w:val="clear" w:color="auto" w:fill="ED7D31"/>
      </w:tcPr>
    </w:tblStylePr>
    <w:tblStylePr w:type="band1Horz">
      <w:pPr>
        <w:wordWrap/>
        <w:spacing w:beforeLines="0" w:beforeAutospacing="0" w:afterLines="0" w:afterAutospacing="0" w:line="260" w:lineRule="atLeast"/>
      </w:pPr>
      <w:tblPr/>
      <w:tcPr>
        <w:shd w:val="clear" w:color="auto" w:fill="A5A5A5"/>
      </w:tcPr>
    </w:tblStylePr>
    <w:tblStylePr w:type="band2Horz">
      <w:pPr>
        <w:wordWrap/>
        <w:spacing w:beforeLines="0" w:beforeAutospacing="0" w:afterLines="0" w:afterAutospacing="0" w:line="260" w:lineRule="atLeast"/>
      </w:pPr>
    </w:tblStylePr>
  </w:style>
  <w:style w:type="paragraph" w:styleId="Caption">
    <w:name w:val="caption"/>
    <w:basedOn w:val="Normal"/>
    <w:next w:val="Normal"/>
    <w:link w:val="CaptionChar"/>
    <w:unhideWhenUsed/>
    <w:qFormat/>
    <w:rsid w:val="00E175EA"/>
    <w:pPr>
      <w:jc w:val="center"/>
    </w:pPr>
    <w:rPr>
      <w:b/>
      <w:bCs/>
      <w:szCs w:val="20"/>
    </w:rPr>
  </w:style>
  <w:style w:type="table" w:styleId="TableGrid">
    <w:name w:val="Table Grid"/>
    <w:basedOn w:val="TableNormal"/>
    <w:rsid w:val="00725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
    <w:link w:val="Heading1"/>
    <w:rsid w:val="006046BC"/>
    <w:rPr>
      <w:rFonts w:ascii="Arial" w:hAnsi="Arial" w:cs="Arial"/>
      <w:b/>
      <w:caps/>
      <w:color w:val="000000"/>
      <w:sz w:val="28"/>
      <w:szCs w:val="32"/>
      <w:lang w:val="en-US"/>
    </w:rPr>
  </w:style>
  <w:style w:type="paragraph" w:customStyle="1" w:styleId="MainHeading">
    <w:name w:val="Main Heading"/>
    <w:basedOn w:val="Normal"/>
    <w:unhideWhenUsed/>
    <w:rsid w:val="00F161EB"/>
    <w:pPr>
      <w:keepNext/>
      <w:keepLines/>
      <w:autoSpaceDE/>
      <w:autoSpaceDN/>
      <w:adjustRightInd/>
      <w:spacing w:after="720" w:line="440" w:lineRule="atLeast"/>
    </w:pPr>
    <w:rPr>
      <w:color w:val="013799"/>
      <w:kern w:val="28"/>
      <w:sz w:val="42"/>
      <w:szCs w:val="20"/>
    </w:rPr>
  </w:style>
  <w:style w:type="character" w:customStyle="1" w:styleId="UnresolvedMention1">
    <w:name w:val="Unresolved Mention1"/>
    <w:uiPriority w:val="99"/>
    <w:semiHidden/>
    <w:unhideWhenUsed/>
    <w:rsid w:val="00642B76"/>
    <w:rPr>
      <w:color w:val="808080"/>
      <w:shd w:val="clear" w:color="auto" w:fill="E6E6E6"/>
    </w:rPr>
  </w:style>
  <w:style w:type="character" w:customStyle="1" w:styleId="FooterChar">
    <w:name w:val="Footer Char"/>
    <w:basedOn w:val="DefaultParagraphFont"/>
    <w:link w:val="Footer"/>
    <w:uiPriority w:val="99"/>
    <w:rsid w:val="00C12DDA"/>
    <w:rPr>
      <w:sz w:val="24"/>
      <w:szCs w:val="24"/>
      <w:lang w:eastAsia="en-US"/>
    </w:rPr>
  </w:style>
  <w:style w:type="paragraph" w:customStyle="1" w:styleId="Papertitle">
    <w:name w:val="Paper title"/>
    <w:basedOn w:val="Heading1"/>
    <w:next w:val="Author"/>
    <w:link w:val="PapertitleChar"/>
    <w:qFormat/>
    <w:rsid w:val="0096233B"/>
    <w:pPr>
      <w:jc w:val="center"/>
    </w:pPr>
    <w:rPr>
      <w:bCs/>
      <w:sz w:val="36"/>
      <w:szCs w:val="28"/>
    </w:rPr>
  </w:style>
  <w:style w:type="paragraph" w:customStyle="1" w:styleId="Author">
    <w:name w:val="Author"/>
    <w:basedOn w:val="Normal"/>
    <w:link w:val="AuthorChar"/>
    <w:qFormat/>
    <w:rsid w:val="006A692C"/>
    <w:pPr>
      <w:spacing w:before="240" w:line="360" w:lineRule="auto"/>
      <w:jc w:val="center"/>
    </w:pPr>
    <w:rPr>
      <w:bCs/>
      <w:sz w:val="24"/>
    </w:rPr>
  </w:style>
  <w:style w:type="character" w:customStyle="1" w:styleId="PapertitleChar">
    <w:name w:val="Paper title Char"/>
    <w:basedOn w:val="DefaultParagraphFont"/>
    <w:link w:val="Papertitle"/>
    <w:rsid w:val="0096233B"/>
    <w:rPr>
      <w:rFonts w:ascii="Arial" w:hAnsi="Arial" w:cs="Arial"/>
      <w:b/>
      <w:bCs/>
      <w:color w:val="000000"/>
      <w:sz w:val="36"/>
      <w:szCs w:val="28"/>
      <w:lang w:val="en-US"/>
    </w:rPr>
  </w:style>
  <w:style w:type="paragraph" w:customStyle="1" w:styleId="Authordescription">
    <w:name w:val="Author description"/>
    <w:basedOn w:val="Normal"/>
    <w:link w:val="AuthordescriptionChar"/>
    <w:qFormat/>
    <w:rsid w:val="001D02CE"/>
    <w:pPr>
      <w:spacing w:line="360" w:lineRule="auto"/>
      <w:jc w:val="center"/>
    </w:pPr>
    <w:rPr>
      <w:bCs/>
    </w:rPr>
  </w:style>
  <w:style w:type="character" w:customStyle="1" w:styleId="AuthorChar">
    <w:name w:val="Author Char"/>
    <w:basedOn w:val="DefaultParagraphFont"/>
    <w:link w:val="Author"/>
    <w:rsid w:val="006A692C"/>
    <w:rPr>
      <w:rFonts w:ascii="Arial" w:hAnsi="Arial" w:cs="Arial"/>
      <w:bCs/>
      <w:color w:val="000000"/>
      <w:sz w:val="24"/>
      <w:szCs w:val="22"/>
    </w:rPr>
  </w:style>
  <w:style w:type="paragraph" w:customStyle="1" w:styleId="Figure">
    <w:name w:val="Figure"/>
    <w:basedOn w:val="Normal"/>
    <w:next w:val="Caption"/>
    <w:link w:val="FigureChar"/>
    <w:qFormat/>
    <w:rsid w:val="00E175EA"/>
    <w:pPr>
      <w:keepNext/>
      <w:jc w:val="center"/>
    </w:pPr>
    <w:rPr>
      <w:noProof/>
    </w:rPr>
  </w:style>
  <w:style w:type="character" w:customStyle="1" w:styleId="AuthordescriptionChar">
    <w:name w:val="Author description Char"/>
    <w:basedOn w:val="DefaultParagraphFont"/>
    <w:link w:val="Authordescription"/>
    <w:rsid w:val="001D02CE"/>
    <w:rPr>
      <w:rFonts w:ascii="Arial" w:hAnsi="Arial" w:cs="Arial"/>
      <w:bCs/>
      <w:color w:val="000000"/>
      <w:szCs w:val="24"/>
    </w:rPr>
  </w:style>
  <w:style w:type="paragraph" w:customStyle="1" w:styleId="Captiontable">
    <w:name w:val="Caption table"/>
    <w:basedOn w:val="Caption"/>
    <w:next w:val="Normal"/>
    <w:link w:val="CaptiontableChar"/>
    <w:qFormat/>
    <w:rsid w:val="00A1049D"/>
    <w:pPr>
      <w:keepNext/>
      <w:spacing w:before="120"/>
    </w:pPr>
  </w:style>
  <w:style w:type="character" w:customStyle="1" w:styleId="FigureChar">
    <w:name w:val="Figure Char"/>
    <w:basedOn w:val="DefaultParagraphFont"/>
    <w:link w:val="Figure"/>
    <w:rsid w:val="00E175EA"/>
    <w:rPr>
      <w:rFonts w:ascii="Arial" w:hAnsi="Arial" w:cs="Arial"/>
      <w:noProof/>
      <w:color w:val="000000"/>
      <w:szCs w:val="22"/>
    </w:rPr>
  </w:style>
  <w:style w:type="table" w:customStyle="1" w:styleId="GridTable4-Accent31">
    <w:name w:val="Grid Table 4 - Accent 31"/>
    <w:basedOn w:val="TableNormal"/>
    <w:uiPriority w:val="49"/>
    <w:rsid w:val="00A1049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aptionChar">
    <w:name w:val="Caption Char"/>
    <w:basedOn w:val="DefaultParagraphFont"/>
    <w:link w:val="Caption"/>
    <w:rsid w:val="00A1049D"/>
    <w:rPr>
      <w:rFonts w:ascii="Arial" w:hAnsi="Arial" w:cs="Arial"/>
      <w:b/>
      <w:bCs/>
      <w:color w:val="000000"/>
    </w:rPr>
  </w:style>
  <w:style w:type="character" w:customStyle="1" w:styleId="CaptiontableChar">
    <w:name w:val="Caption table Char"/>
    <w:basedOn w:val="CaptionChar"/>
    <w:link w:val="Captiontable"/>
    <w:rsid w:val="00A1049D"/>
    <w:rPr>
      <w:rFonts w:ascii="Arial" w:hAnsi="Arial" w:cs="Arial"/>
      <w:b/>
      <w:bCs/>
      <w:color w:val="000000"/>
    </w:rPr>
  </w:style>
  <w:style w:type="table" w:customStyle="1" w:styleId="GridTable5Dark-Accent21">
    <w:name w:val="Grid Table 5 Dark - Accent 21"/>
    <w:basedOn w:val="TableNormal"/>
    <w:uiPriority w:val="50"/>
    <w:rsid w:val="00A104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Heading20">
    <w:name w:val="Heading2"/>
    <w:basedOn w:val="Heading1"/>
    <w:next w:val="Normal"/>
    <w:link w:val="Heading2Char0"/>
    <w:rsid w:val="00E624C9"/>
    <w:pPr>
      <w:spacing w:before="120"/>
    </w:pPr>
  </w:style>
  <w:style w:type="character" w:customStyle="1" w:styleId="Heading2Char">
    <w:name w:val="Heading 2 Char"/>
    <w:aliases w:val="heading 2 Char"/>
    <w:basedOn w:val="DefaultParagraphFont"/>
    <w:link w:val="Heading2"/>
    <w:rsid w:val="0019351F"/>
    <w:rPr>
      <w:rFonts w:ascii="Arial" w:eastAsiaTheme="majorEastAsia" w:hAnsi="Arial" w:cstheme="majorBidi"/>
      <w:b/>
      <w:bCs/>
      <w:sz w:val="24"/>
      <w:szCs w:val="24"/>
    </w:rPr>
  </w:style>
  <w:style w:type="character" w:customStyle="1" w:styleId="Heading2Char0">
    <w:name w:val="Heading2 Char"/>
    <w:basedOn w:val="Heading1Char"/>
    <w:link w:val="Heading20"/>
    <w:rsid w:val="00E624C9"/>
    <w:rPr>
      <w:rFonts w:ascii="Arial" w:hAnsi="Arial" w:cs="Arial"/>
      <w:b/>
      <w:caps/>
      <w:color w:val="000000"/>
      <w:sz w:val="28"/>
      <w:szCs w:val="32"/>
      <w:lang w:val="en-US"/>
    </w:rPr>
  </w:style>
  <w:style w:type="table" w:customStyle="1" w:styleId="GridTable5Dark-Accent31">
    <w:name w:val="Grid Table 5 Dark - Accent 31"/>
    <w:basedOn w:val="TableNormal"/>
    <w:uiPriority w:val="50"/>
    <w:rsid w:val="001935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rsid w:val="0019351F"/>
    <w:rPr>
      <w:color w:val="954F72" w:themeColor="followedHyperlink"/>
      <w:u w:val="single"/>
    </w:rPr>
  </w:style>
  <w:style w:type="character" w:customStyle="1" w:styleId="UnresolvedMention2">
    <w:name w:val="Unresolved Mention2"/>
    <w:basedOn w:val="DefaultParagraphFont"/>
    <w:uiPriority w:val="99"/>
    <w:semiHidden/>
    <w:unhideWhenUsed/>
    <w:rsid w:val="0019351F"/>
    <w:rPr>
      <w:color w:val="605E5C"/>
      <w:shd w:val="clear" w:color="auto" w:fill="E1DFDD"/>
    </w:rPr>
  </w:style>
  <w:style w:type="character" w:customStyle="1" w:styleId="Heading3Char">
    <w:name w:val="Heading 3 Char"/>
    <w:aliases w:val="heading 3 Char"/>
    <w:basedOn w:val="DefaultParagraphFont"/>
    <w:link w:val="Heading3"/>
    <w:rsid w:val="00664C69"/>
    <w:rPr>
      <w:rFonts w:ascii="Calibri" w:hAnsi="Calibri"/>
      <w:b/>
      <w:sz w:val="22"/>
      <w:lang w:val="en-US" w:eastAsia="en-US"/>
    </w:rPr>
  </w:style>
  <w:style w:type="paragraph" w:customStyle="1" w:styleId="FirstparagraphafterHeading1">
    <w:name w:val="First paragraph after Heading 1"/>
    <w:basedOn w:val="Normal"/>
    <w:next w:val="Normal"/>
    <w:rsid w:val="00664C69"/>
    <w:pPr>
      <w:tabs>
        <w:tab w:val="left" w:pos="4706"/>
      </w:tabs>
      <w:overflowPunct w:val="0"/>
      <w:spacing w:before="120"/>
      <w:textAlignment w:val="baseline"/>
    </w:pPr>
    <w:rPr>
      <w:rFonts w:ascii="Calibri" w:hAnsi="Calibri" w:cs="Times New Roman"/>
      <w:color w:val="auto"/>
      <w:szCs w:val="20"/>
      <w:lang w:val="en-US" w:eastAsia="en-US"/>
    </w:rPr>
  </w:style>
  <w:style w:type="paragraph" w:styleId="FootnoteText">
    <w:name w:val="footnote text"/>
    <w:basedOn w:val="Normal"/>
    <w:link w:val="FootnoteTextChar"/>
    <w:uiPriority w:val="99"/>
    <w:rsid w:val="00664C69"/>
    <w:pPr>
      <w:autoSpaceDE/>
      <w:autoSpaceDN/>
      <w:adjustRightInd/>
      <w:spacing w:before="120" w:after="0"/>
      <w:jc w:val="left"/>
    </w:pPr>
    <w:rPr>
      <w:rFonts w:cs="Times New Roman"/>
      <w:color w:val="auto"/>
      <w:kern w:val="20"/>
      <w:sz w:val="20"/>
      <w:szCs w:val="20"/>
      <w:lang w:eastAsia="en-US"/>
    </w:rPr>
  </w:style>
  <w:style w:type="character" w:customStyle="1" w:styleId="FootnoteTextChar">
    <w:name w:val="Footnote Text Char"/>
    <w:basedOn w:val="DefaultParagraphFont"/>
    <w:link w:val="FootnoteText"/>
    <w:uiPriority w:val="99"/>
    <w:rsid w:val="00664C69"/>
    <w:rPr>
      <w:rFonts w:ascii="Arial" w:hAnsi="Arial"/>
      <w:kern w:val="20"/>
      <w:lang w:eastAsia="en-US"/>
    </w:rPr>
  </w:style>
  <w:style w:type="character" w:styleId="FootnoteReference">
    <w:name w:val="footnote reference"/>
    <w:basedOn w:val="DefaultParagraphFont"/>
    <w:rsid w:val="00664C69"/>
    <w:rPr>
      <w:vertAlign w:val="superscript"/>
    </w:rPr>
  </w:style>
  <w:style w:type="paragraph" w:styleId="NoSpacing">
    <w:name w:val="No Spacing"/>
    <w:link w:val="NoSpacingChar"/>
    <w:uiPriority w:val="1"/>
    <w:qFormat/>
    <w:rsid w:val="0026269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6269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181234470">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e.a.smith@stantec.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reaterauckland.org.nz/2017/10/12/designing-cities-women-t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91ECD6B58974593D58334E129A08D" ma:contentTypeVersion="13" ma:contentTypeDescription="Create a new document." ma:contentTypeScope="" ma:versionID="c6e546fa7449c8c6c21961f2876666fd">
  <xsd:schema xmlns:xsd="http://www.w3.org/2001/XMLSchema" xmlns:xs="http://www.w3.org/2001/XMLSchema" xmlns:p="http://schemas.microsoft.com/office/2006/metadata/properties" xmlns:ns3="a6d9bf0b-d86d-4c78-8130-c988d27738c8" xmlns:ns4="d271dc14-0dcc-4f5d-8d2d-c53d462fe597" targetNamespace="http://schemas.microsoft.com/office/2006/metadata/properties" ma:root="true" ma:fieldsID="c4dc917cf2d76e9f63bfdb517b3b8ef5" ns3:_="" ns4:_="">
    <xsd:import namespace="a6d9bf0b-d86d-4c78-8130-c988d27738c8"/>
    <xsd:import namespace="d271dc14-0dcc-4f5d-8d2d-c53d462fe597"/>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f0b-d86d-4c78-8130-c988d27738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1dc14-0dcc-4f5d-8d2d-c53d462fe59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E9631-781D-4F10-8B29-4DCE3E048B6F}">
  <ds:schemaRefs>
    <ds:schemaRef ds:uri="http://schemas.openxmlformats.org/officeDocument/2006/bibliography"/>
  </ds:schemaRefs>
</ds:datastoreItem>
</file>

<file path=customXml/itemProps2.xml><?xml version="1.0" encoding="utf-8"?>
<ds:datastoreItem xmlns:ds="http://schemas.openxmlformats.org/officeDocument/2006/customXml" ds:itemID="{E4033BD7-0862-428D-821E-8BDE844B18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BC0E1F-2615-4E8C-8404-1D9105D7B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f0b-d86d-4c78-8130-c988d27738c8"/>
    <ds:schemaRef ds:uri="d271dc14-0dcc-4f5d-8d2d-c53d462fe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238A6-9C77-443E-931B-A209E51F2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4061</Words>
  <Characters>20349</Characters>
  <Application>Microsoft Office Word</Application>
  <DocSecurity>0</DocSecurity>
  <Lines>323</Lines>
  <Paragraphs>163</Paragraphs>
  <ScaleCrop>false</ScaleCrop>
  <HeadingPairs>
    <vt:vector size="2" baseType="variant">
      <vt:variant>
        <vt:lpstr>Title</vt:lpstr>
      </vt:variant>
      <vt:variant>
        <vt:i4>1</vt:i4>
      </vt:variant>
    </vt:vector>
  </HeadingPairs>
  <TitlesOfParts>
    <vt:vector size="1" baseType="lpstr">
      <vt:lpstr>paper template</vt:lpstr>
    </vt:vector>
  </TitlesOfParts>
  <Manager/>
  <Company/>
  <LinksUpToDate>false</LinksUpToDate>
  <CharactersWithSpaces>24247</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2018 2WALKandCYCLE</dc:subject>
  <dc:creator/>
  <cp:keywords/>
  <cp:lastModifiedBy/>
  <cp:revision>1</cp:revision>
  <cp:lastPrinted>2020-07-08T21:40:00Z</cp:lastPrinted>
  <dcterms:created xsi:type="dcterms:W3CDTF">2021-02-09T02:02:00Z</dcterms:created>
  <dcterms:modified xsi:type="dcterms:W3CDTF">2021-02-11T17:56:00Z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0x01010056891ECD6B58974593D58334E129A08D</vt:lpwstr>
  </property>
</Properties>
</file>