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656C" w14:textId="73F1730C" w:rsidR="001D6CD3" w:rsidRDefault="003308FE" w:rsidP="003308FE">
      <w:pPr>
        <w:pStyle w:val="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G</w:t>
      </w:r>
      <w:r w:rsidRPr="003308FE">
        <w:rPr>
          <w:lang w:val="en-US"/>
        </w:rPr>
        <w:t>ear Shift: delivering core infrastructure for</w:t>
      </w:r>
      <w:r>
        <w:rPr>
          <w:lang w:val="en-US"/>
        </w:rPr>
        <w:t xml:space="preserve"> </w:t>
      </w:r>
      <w:r w:rsidRPr="003308FE">
        <w:rPr>
          <w:lang w:val="en-US"/>
        </w:rPr>
        <w:t>active</w:t>
      </w:r>
      <w:r>
        <w:rPr>
          <w:lang w:val="en-US"/>
        </w:rPr>
        <w:t xml:space="preserve"> </w:t>
      </w:r>
      <w:r w:rsidRPr="003308FE">
        <w:rPr>
          <w:lang w:val="en-US"/>
        </w:rPr>
        <w:t>mod</w:t>
      </w:r>
      <w:r>
        <w:rPr>
          <w:lang w:val="en-US"/>
        </w:rPr>
        <w:t xml:space="preserve">e </w:t>
      </w:r>
      <w:r w:rsidRPr="003308FE">
        <w:rPr>
          <w:lang w:val="en-US"/>
        </w:rPr>
        <w:t>networks</w:t>
      </w:r>
    </w:p>
    <w:p w14:paraId="0592ABC4" w14:textId="77777777" w:rsidR="003308FE" w:rsidRDefault="003308FE" w:rsidP="003308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F23CAA4" w14:textId="697A2D93" w:rsidR="003308FE" w:rsidRDefault="003308FE" w:rsidP="003308FE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outline strategic basis of Waka Kotahi's investment in these modes, GPS etc (including recent Climate Commission report), with an emphasis on value.</w:t>
      </w:r>
    </w:p>
    <w:p w14:paraId="2B21DD0E" w14:textId="77777777" w:rsidR="003308FE" w:rsidRDefault="003308FE" w:rsidP="003308FE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how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we’re</w:t>
      </w:r>
      <w:proofErr w:type="gramEnd"/>
      <w:r>
        <w:rPr>
          <w:rFonts w:ascii="Calibri" w:hAnsi="Calibri" w:cs="Calibri"/>
          <w:color w:val="201F1E"/>
          <w:sz w:val="22"/>
          <w:szCs w:val="22"/>
        </w:rPr>
        <w:t xml:space="preserve"> changing; mode shift, multimodality strategies.</w:t>
      </w:r>
    </w:p>
    <w:p w14:paraId="4D2A3601" w14:textId="77777777" w:rsidR="003308FE" w:rsidRDefault="003308FE" w:rsidP="003308FE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describe forward programme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highlights</w:t>
      </w:r>
      <w:proofErr w:type="gramEnd"/>
    </w:p>
    <w:p w14:paraId="6766AEFC" w14:textId="77777777" w:rsidR="003308FE" w:rsidRDefault="003308FE" w:rsidP="003308FE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illustrate past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successes</w:t>
      </w:r>
      <w:proofErr w:type="gramEnd"/>
    </w:p>
    <w:p w14:paraId="6953E597" w14:textId="77777777" w:rsidR="003308FE" w:rsidRDefault="003308FE" w:rsidP="003308FE">
      <w:pPr>
        <w:pStyle w:val="xmsonormal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partnership with others</w:t>
      </w:r>
    </w:p>
    <w:p w14:paraId="61C04B53" w14:textId="3BAF4CD8" w:rsidR="00706FC6" w:rsidRPr="00706FC6" w:rsidRDefault="00706FC6" w:rsidP="003B4D4C">
      <w:pPr>
        <w:rPr>
          <w:lang w:val="en-US"/>
        </w:rPr>
      </w:pPr>
      <w:r>
        <w:rPr>
          <w:lang w:val="en-US"/>
        </w:rPr>
        <w:t>.</w:t>
      </w:r>
    </w:p>
    <w:sectPr w:rsidR="00706FC6" w:rsidRPr="00706FC6" w:rsidSect="00706FC6">
      <w:headerReference w:type="default" r:id="rId12"/>
      <w:footerReference w:type="default" r:id="rId13"/>
      <w:headerReference w:type="first" r:id="rId14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E5670" w14:textId="77777777" w:rsidR="00661C92" w:rsidRDefault="00661C92" w:rsidP="000B50C0">
      <w:r>
        <w:separator/>
      </w:r>
    </w:p>
  </w:endnote>
  <w:endnote w:type="continuationSeparator" w:id="0">
    <w:p w14:paraId="422E38FC" w14:textId="77777777" w:rsidR="00661C92" w:rsidRDefault="00661C92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D9271" w14:textId="77777777" w:rsidR="00661C92" w:rsidRDefault="00661C92" w:rsidP="000B50C0">
      <w:r>
        <w:separator/>
      </w:r>
    </w:p>
  </w:footnote>
  <w:footnote w:type="continuationSeparator" w:id="0">
    <w:p w14:paraId="1B94B466" w14:textId="77777777" w:rsidR="00661C92" w:rsidRDefault="00661C92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1D725500"/>
    <w:multiLevelType w:val="multilevel"/>
    <w:tmpl w:val="2DD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7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2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1"/>
  </w:num>
  <w:num w:numId="15">
    <w:abstractNumId w:val="15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2"/>
  </w:num>
  <w:num w:numId="20">
    <w:abstractNumId w:val="17"/>
  </w:num>
  <w:num w:numId="21">
    <w:abstractNumId w:val="17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3B0E"/>
    <w:rsid w:val="0031399B"/>
    <w:rsid w:val="00315BA7"/>
    <w:rsid w:val="003169B1"/>
    <w:rsid w:val="00323E30"/>
    <w:rsid w:val="0032460F"/>
    <w:rsid w:val="003308FE"/>
    <w:rsid w:val="00331753"/>
    <w:rsid w:val="00333A29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B7E77"/>
    <w:rsid w:val="004C1FB7"/>
    <w:rsid w:val="004D19E4"/>
    <w:rsid w:val="004D224C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A2ECA"/>
    <w:rsid w:val="005A2F40"/>
    <w:rsid w:val="005C3AF0"/>
    <w:rsid w:val="005D3923"/>
    <w:rsid w:val="005D4A09"/>
    <w:rsid w:val="005F2E3E"/>
    <w:rsid w:val="005F41F3"/>
    <w:rsid w:val="006006E7"/>
    <w:rsid w:val="0060120C"/>
    <w:rsid w:val="006019DB"/>
    <w:rsid w:val="00603C50"/>
    <w:rsid w:val="00612B29"/>
    <w:rsid w:val="00615C54"/>
    <w:rsid w:val="0065406D"/>
    <w:rsid w:val="00661C92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4307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F2129"/>
    <w:rsid w:val="00BF37D0"/>
    <w:rsid w:val="00C0536C"/>
    <w:rsid w:val="00C063D2"/>
    <w:rsid w:val="00C06FF6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paragraph" w:customStyle="1" w:styleId="xmsonormal">
    <w:name w:val="x_msonormal"/>
    <w:basedOn w:val="Normal"/>
    <w:rsid w:val="003308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462A6-A2A6-4A2C-9DFD-9B8A1A44F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1794F9-53AE-4909-9240-6E614D0E1501}">
  <ds:schemaRefs>
    <ds:schemaRef ds:uri="http://schemas.microsoft.com/office/2006/documentManagement/types"/>
    <ds:schemaRef ds:uri="5514903b-bcf6-41a8-869d-f21347556a2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2fafdb-a4ff-4809-bde7-dca9edffa2f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Glenda Harding</cp:lastModifiedBy>
  <cp:revision>2</cp:revision>
  <dcterms:created xsi:type="dcterms:W3CDTF">2021-02-10T20:12:00Z</dcterms:created>
  <dcterms:modified xsi:type="dcterms:W3CDTF">2021-02-10T20:12:00Z</dcterms:modified>
</cp:coreProperties>
</file>