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3F9568D8" w:rsidR="00714297" w:rsidRPr="00F37C39" w:rsidRDefault="005335A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bookmarkStart w:id="0" w:name="_GoBack"/>
      <w:proofErr w:type="spellStart"/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M</w:t>
      </w:r>
      <w:r w:rsidR="00CA400F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icromobility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’s</w:t>
      </w:r>
      <w:proofErr w:type="spellEnd"/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contribution to </w:t>
      </w:r>
      <w:r w:rsidR="00887529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emission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s</w:t>
      </w:r>
      <w:r w:rsidR="00887529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reduction</w:t>
      </w:r>
    </w:p>
    <w:bookmarkEnd w:id="0"/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F2C5AD3" w14:textId="32C68539" w:rsidR="00AB2786" w:rsidRDefault="00CA400F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This paper outline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>a new method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calculate the decarbonising impact of the forecast mode shift to micromobility, and how much impact the maximum policy and infrastructure interventions could make to New Zealand’s transport carbon footprint.</w:t>
            </w:r>
            <w:r w:rsidR="0088752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 </w:t>
            </w:r>
          </w:p>
          <w:p w14:paraId="576C7232" w14:textId="77777777" w:rsidR="00AB2786" w:rsidRDefault="00AB2786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3056F1D" w14:textId="1F7F131E" w:rsidR="00CA400F" w:rsidRDefault="00887529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This is based on the Waka Kotahi research project findings (TAR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18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>/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12)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that is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due to be published in 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late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2020.</w:t>
            </w:r>
          </w:p>
          <w:p w14:paraId="29FEB61F" w14:textId="77777777" w:rsidR="00CA400F" w:rsidRDefault="00CA400F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3FCB9854" w14:textId="7CD6609D" w:rsidR="00CA400F" w:rsidRPr="00CA400F" w:rsidRDefault="00CA400F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>Th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</w:t>
            </w:r>
            <w:r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aper</w:t>
            </w:r>
            <w:r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first summarises how the design of the current generation of e-bikes, e-scooters and mobility scooters (micromobility) will develop from the current generation, and the likely future characteristics and uses of these devices / vehicles.</w:t>
            </w:r>
          </w:p>
          <w:p w14:paraId="009FABA8" w14:textId="77777777" w:rsidR="00CA400F" w:rsidRPr="00CA400F" w:rsidRDefault="00CA400F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888F70B" w14:textId="1A69B89B" w:rsidR="00CA400F" w:rsidRPr="00CA400F" w:rsidRDefault="00CA400F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paper will then cover </w:t>
            </w:r>
            <w:r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forecasting methods for </w:t>
            </w:r>
            <w:r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>mode shift potential from current vehicle-based and active modes and forecasting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</w:t>
            </w:r>
            <w:r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use of micromobility in conjunction with public transport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 </w:t>
            </w:r>
            <w:r w:rsidR="00AB2786">
              <w:rPr>
                <w:rFonts w:ascii="Graphik Regular" w:hAnsi="Graphik Regular" w:cs="Circular Std Book"/>
                <w:bCs/>
                <w:sz w:val="22"/>
                <w:szCs w:val="22"/>
              </w:rPr>
              <w:t>These forecasts will be converted to emissions reductions and compared to the full range of current and future modes, including rideshare.</w:t>
            </w:r>
          </w:p>
          <w:p w14:paraId="097A1E84" w14:textId="77777777" w:rsidR="00CA400F" w:rsidRPr="00CA400F" w:rsidRDefault="00CA400F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CF171CD" w14:textId="52B9F025" w:rsidR="00CA400F" w:rsidRDefault="00AB2786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 commentary will be provided that</w:t>
            </w:r>
            <w:r w:rsidR="00CA400F"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assesse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CA400F"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wider </w:t>
            </w:r>
            <w:r w:rsidR="00CA400F"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>impact of the growing use of micromobility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beyond emissions</w:t>
            </w:r>
            <w:r w:rsidR="00CA400F" w:rsidRPr="00CA400F">
              <w:rPr>
                <w:rFonts w:ascii="Graphik Regular" w:hAnsi="Graphik Regular" w:cs="Circular Std Book"/>
                <w:bCs/>
                <w:sz w:val="22"/>
                <w:szCs w:val="22"/>
              </w:rPr>
              <w:t>, including the impact on inclusive access, economic prosperity, healthy and safe people, environmental sustainability and resilience and security.</w:t>
            </w:r>
          </w:p>
          <w:p w14:paraId="42B7B357" w14:textId="1C67DF82" w:rsidR="00CA400F" w:rsidRDefault="00CA400F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1D32AB33" w:rsidR="00657112" w:rsidRPr="00CA400F" w:rsidRDefault="00657112" w:rsidP="00CA400F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</w:tc>
      </w:tr>
    </w:tbl>
    <w:p w14:paraId="4D85A610" w14:textId="18729B3A" w:rsidR="00AB2786" w:rsidRPr="00AB2786" w:rsidRDefault="00AB2786" w:rsidP="00AB2786">
      <w:pPr>
        <w:tabs>
          <w:tab w:val="left" w:pos="2420"/>
        </w:tabs>
        <w:rPr>
          <w:rFonts w:ascii="Fakt Pro Bln" w:hAnsi="Fakt Pro Bln" w:cs="Circular Std Book"/>
        </w:rPr>
      </w:pPr>
    </w:p>
    <w:sectPr w:rsidR="00AB2786" w:rsidRPr="00AB2786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BF584" w14:textId="77777777" w:rsidR="007526F9" w:rsidRDefault="007526F9">
      <w:r>
        <w:separator/>
      </w:r>
    </w:p>
  </w:endnote>
  <w:endnote w:type="continuationSeparator" w:id="0">
    <w:p w14:paraId="48B15CCB" w14:textId="77777777" w:rsidR="007526F9" w:rsidRDefault="0075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4E109" w14:textId="77777777" w:rsidR="00AB2786" w:rsidRDefault="00AB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D6282" w14:textId="77777777" w:rsidR="007526F9" w:rsidRDefault="007526F9">
      <w:r>
        <w:separator/>
      </w:r>
    </w:p>
  </w:footnote>
  <w:footnote w:type="continuationSeparator" w:id="0">
    <w:p w14:paraId="0AF399A1" w14:textId="77777777" w:rsidR="007526F9" w:rsidRDefault="0075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D7238" w14:textId="77777777" w:rsidR="00AB2786" w:rsidRDefault="00AB2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3356B328" w:rsidR="00F37C39" w:rsidRDefault="00AB27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23E571" wp14:editId="1E379A1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f5a24f889fc7908aa8ba0248" descr="{&quot;HashCode&quot;:20202793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C10938" w14:textId="6780E0B3" w:rsidR="00AB2786" w:rsidRPr="00AB2786" w:rsidRDefault="00AB2786" w:rsidP="00AB2786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B278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3E571" id="_x0000_t202" coordsize="21600,21600" o:spt="202" path="m,l,21600r21600,l21600,xe">
              <v:stroke joinstyle="miter"/>
              <v:path gradientshapeok="t" o:connecttype="rect"/>
            </v:shapetype>
            <v:shape id="MSIPCMf5a24f889fc7908aa8ba0248" o:spid="_x0000_s1026" type="#_x0000_t202" alt="{&quot;HashCode&quot;:20202793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8/rgIAAEcFAAAOAAAAZHJzL2Uyb0RvYy54bWysVFtv0zAUfkfiP1h+4AmWNG3XC0unUjSY&#10;1G2VOrRn17GbSPFltrukIP47x47TscETQpGcc/O5fscXl62o0RMztlIyx4OzFCMmqSoquc/xt/ur&#10;D1OMrCOyILWSLMdHZvHl4u2bi0bPWaZKVRfMIHAi7bzROS6d0/MksbRkgtgzpZkEJVdGEAes2SeF&#10;IQ14F3WSpel50ihTaKMosxaknzslXgT/nDPq7ji3zKE6x5CbC6cJ586fyeKCzPeG6LKiMQ3yD1kI&#10;UkkIenL1mTiCDqb6w5WoqFFWcXdGlUgU5xVloQaoZpC+qmZbEs1CLdAcq09tsv/PLb192hhUFTke&#10;YiSJgBHdbK83qxs+JtmIT6czTiezdErIdEfSbATjLJil0MEf7x4Pyn38Smy5UgXruHmWwjeZDbPJ&#10;+6hn1b50UTsdAUKi4qEqXBnl49n4JN/UhDLBZH+nd0MAKB0dHVzLgrXRQffbmEoQc3xhtQUIADaj&#10;3SDevVc6StJT4DXjfUwQ/vTQaLSdQ4e2Gnrk2k+qBYj3cgtCP/GWG+H/MEsEegDZ8QQs1jpEQTgZ&#10;n6fDAago6LLJMB0H5CXPt7Wx7gtTAnkixwayDngiT2vrIBMw7U18MKmuqroO4K0lanJ8PgSXLzRw&#10;o5Zw0dfQ5eop1+7aWNhOFUeoy6huKaymVxUEXxPrNsTAFkC+sNnuDg5eKwiiIoVRqcz3v8m9PYAT&#10;tBg1sFU5to8HYhhG9bUE2GbjUZr6PQwcECYQs8FoBMyul8qDWCnY2AE8HpoG0tu6uie5UeIBNn/p&#10;w4GKSApBc+x6cuWAAwW8HJQtl4GGjdPEreVWU+/ad8v39L59IEbHxjsY2a3qF4/MX/W/s+36vDw4&#10;xaswHN/Zrp2x4bCtYWbxZfHPwe98sHp+/xa/AAAA//8DAFBLAwQUAAYACAAAACEAaQHeI9wAAAAH&#10;AQAADwAAAGRycy9kb3ducmV2LnhtbEyPwU7DMBBE70j8g7VI3KhdKhWaZlOhIA5IHKDlA5x4SQLx&#10;Ooq3afr3uCc4rUYzmnmb72bfq4nG2AVGWC4MKOI6uI4bhM/Dy90jqCiWne0DE8KZIuyK66vcZi6c&#10;+IOmvTQqlXDMLEIrMmRax7olb+MiDMTJ+wqjt5Lk2Gg32lMq972+N2atve04LbR2oLKl+md/9Ahl&#10;+e4OZ2ne+Pm7mytXvU61HxBvb+anLSihWf7CcMFP6FAkpioc2UXVI6RHBGFl0r24y41Zg6oQHlYG&#10;dJHr//zFLwAAAP//AwBQSwECLQAUAAYACAAAACEAtoM4kv4AAADhAQAAEwAAAAAAAAAAAAAAAAAA&#10;AAAAW0NvbnRlbnRfVHlwZXNdLnhtbFBLAQItABQABgAIAAAAIQA4/SH/1gAAAJQBAAALAAAAAAAA&#10;AAAAAAAAAC8BAABfcmVscy8ucmVsc1BLAQItABQABgAIAAAAIQCdCX8/rgIAAEcFAAAOAAAAAAAA&#10;AAAAAAAAAC4CAABkcnMvZTJvRG9jLnhtbFBLAQItABQABgAIAAAAIQBpAd4j3AAAAAcBAAAPAAAA&#10;AAAAAAAAAAAAAAgFAABkcnMvZG93bnJldi54bWxQSwUGAAAAAAQABADzAAAAEQYAAAAA&#10;" o:allowincell="f" filled="f" stroked="f" strokeweight=".5pt">
              <v:fill o:detectmouseclick="t"/>
              <v:textbox inset="20pt,0,,0">
                <w:txbxContent>
                  <w:p w14:paraId="68C10938" w14:textId="6780E0B3" w:rsidR="00AB2786" w:rsidRPr="00AB2786" w:rsidRDefault="00AB2786" w:rsidP="00AB2786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B2786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7C39"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016B4" w14:textId="77777777" w:rsidR="00AB2786" w:rsidRDefault="00AB2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0pt;height:83pt" o:bullet="t">
        <v:imagedata r:id="rId1" o:title="Bullet Point"/>
      </v:shape>
    </w:pict>
  </w:numPicBullet>
  <w:numPicBullet w:numPicBulletId="1">
    <w:pict>
      <v:shape id="_x0000_i1052" type="#_x0000_t75" style="width:177pt;height:169.5pt" o:bullet="t">
        <v:imagedata r:id="rId2" o:title="Conf-Icon"/>
      </v:shape>
    </w:pict>
  </w:numPicBullet>
  <w:numPicBullet w:numPicBulletId="2">
    <w:pict>
      <v:shape id="_x0000_i1053" type="#_x0000_t75" style="width:151.5pt;height:145pt" o:bullet="t">
        <v:imagedata r:id="rId3" o:title="Conf-Icon"/>
      </v:shape>
    </w:pict>
  </w:numPicBullet>
  <w:numPicBullet w:numPicBulletId="3">
    <w:pict>
      <v:shape id="_x0000_i1054" type="#_x0000_t75" style="width:122.5pt;height:112.5pt" o:bullet="t">
        <v:imagedata r:id="rId4" o:title="Bullet Point"/>
      </v:shape>
    </w:pict>
  </w:numPicBullet>
  <w:numPicBullet w:numPicBulletId="4">
    <w:pict>
      <v:shape id="_x0000_i1055" type="#_x0000_t75" style="width:109.5pt;height:107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35AF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26F9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87529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B2786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400F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F173C4745AB4984A67197B764129E" ma:contentTypeVersion="13" ma:contentTypeDescription="Create a new document." ma:contentTypeScope="" ma:versionID="f551dcd387fbd64117fe3e2e5dbec24e">
  <xsd:schema xmlns:xsd="http://www.w3.org/2001/XMLSchema" xmlns:xs="http://www.w3.org/2001/XMLSchema" xmlns:p="http://schemas.microsoft.com/office/2006/metadata/properties" xmlns:ns3="ce45d620-ea02-4401-983f-8bdab4b5f06d" xmlns:ns4="d8070d21-a7e4-4c7a-9794-e600c7fe4ece" targetNamespace="http://schemas.microsoft.com/office/2006/metadata/properties" ma:root="true" ma:fieldsID="f6f0f341ec868ec5848097b12956cbb0" ns3:_="" ns4:_="">
    <xsd:import namespace="ce45d620-ea02-4401-983f-8bdab4b5f06d"/>
    <xsd:import namespace="d8070d21-a7e4-4c7a-9794-e600c7fe4e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d620-ea02-4401-983f-8bdab4b5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70d21-a7e4-4c7a-9794-e600c7fe4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C6BD5-9631-4ADB-8708-C70E174C4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d620-ea02-4401-983f-8bdab4b5f06d"/>
    <ds:schemaRef ds:uri="d8070d21-a7e4-4c7a-9794-e600c7fe4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D3F32-444D-4495-833B-FAB41543F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92311-10D1-4EA4-9A65-F5DDBF74C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BE5946-007A-4EA9-BEA8-B3E8D8B4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1267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Matthew Ensor</cp:lastModifiedBy>
  <cp:revision>3</cp:revision>
  <cp:lastPrinted>2017-09-24T23:53:00Z</cp:lastPrinted>
  <dcterms:created xsi:type="dcterms:W3CDTF">2020-09-27T22:12:00Z</dcterms:created>
  <dcterms:modified xsi:type="dcterms:W3CDTF">2020-09-27T22:23:00Z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e8007d-0344-4ee5-bb02-8f24bdb7d471_Enabled">
    <vt:lpwstr>true</vt:lpwstr>
  </property>
  <property fmtid="{D5CDD505-2E9C-101B-9397-08002B2CF9AE}" pid="3" name="MSIP_Label_71e8007d-0344-4ee5-bb02-8f24bdb7d471_SetDate">
    <vt:lpwstr>2020-09-27T22:11:58Z</vt:lpwstr>
  </property>
  <property fmtid="{D5CDD505-2E9C-101B-9397-08002B2CF9AE}" pid="4" name="MSIP_Label_71e8007d-0344-4ee5-bb02-8f24bdb7d471_Method">
    <vt:lpwstr>Standard</vt:lpwstr>
  </property>
  <property fmtid="{D5CDD505-2E9C-101B-9397-08002B2CF9AE}" pid="5" name="MSIP_Label_71e8007d-0344-4ee5-bb02-8f24bdb7d471_Name">
    <vt:lpwstr>General Document</vt:lpwstr>
  </property>
  <property fmtid="{D5CDD505-2E9C-101B-9397-08002B2CF9AE}" pid="6" name="MSIP_Label_71e8007d-0344-4ee5-bb02-8f24bdb7d471_SiteId">
    <vt:lpwstr>bb0f7126-b1c5-4f3e-8ca1-2b24f0f74620</vt:lpwstr>
  </property>
  <property fmtid="{D5CDD505-2E9C-101B-9397-08002B2CF9AE}" pid="7" name="MSIP_Label_71e8007d-0344-4ee5-bb02-8f24bdb7d471_ActionId">
    <vt:lpwstr>ffbe59fd-d757-4056-a10c-da3bd648857b</vt:lpwstr>
  </property>
  <property fmtid="{D5CDD505-2E9C-101B-9397-08002B2CF9AE}" pid="8" name="MSIP_Label_71e8007d-0344-4ee5-bb02-8f24bdb7d471_ContentBits">
    <vt:lpwstr>1</vt:lpwstr>
  </property>
  <property fmtid="{D5CDD505-2E9C-101B-9397-08002B2CF9AE}" pid="9" name="ContentTypeId">
    <vt:lpwstr>0x010100625F173C4745AB4984A67197B764129E</vt:lpwstr>
  </property>
</Properties>
</file>