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8A164" w14:textId="7CE2824B" w:rsidR="0066519C" w:rsidRPr="00681884" w:rsidRDefault="0066519C" w:rsidP="0066519C">
      <w:pPr>
        <w:pStyle w:val="Authordetails"/>
        <w:pBdr>
          <w:bottom w:val="none" w:sz="0" w:space="0" w:color="auto"/>
        </w:pBdr>
        <w:rPr>
          <w:sz w:val="20"/>
          <w:u w:val="single"/>
        </w:rPr>
      </w:pPr>
      <w:r w:rsidRPr="00681884">
        <w:rPr>
          <w:sz w:val="20"/>
        </w:rPr>
        <w:t xml:space="preserve">Ajjima Soathong, PhD Candidate, The University of Auckland, </w:t>
      </w:r>
      <w:r w:rsidRPr="00681884">
        <w:rPr>
          <w:sz w:val="20"/>
          <w:u w:val="single"/>
        </w:rPr>
        <w:t>asoa236@aucklanduni.ac.nz</w:t>
      </w:r>
    </w:p>
    <w:p w14:paraId="4F657487" w14:textId="76096B6E" w:rsidR="0066519C" w:rsidRPr="00681884" w:rsidRDefault="0066519C" w:rsidP="0066519C">
      <w:pPr>
        <w:pStyle w:val="Authordetails"/>
        <w:pBdr>
          <w:bottom w:val="none" w:sz="0" w:space="0" w:color="auto"/>
        </w:pBdr>
        <w:rPr>
          <w:sz w:val="20"/>
          <w:u w:val="single"/>
        </w:rPr>
      </w:pPr>
      <w:r w:rsidRPr="00681884">
        <w:rPr>
          <w:sz w:val="20"/>
        </w:rPr>
        <w:t xml:space="preserve">Douglas Wilson, Senior Lecturer, The University of Auckland, </w:t>
      </w:r>
      <w:hyperlink r:id="rId8" w:tooltip="Send email to dj.wilson@auckland.ac.nz" w:history="1">
        <w:r w:rsidRPr="00681884">
          <w:rPr>
            <w:sz w:val="20"/>
            <w:u w:val="single"/>
          </w:rPr>
          <w:t>dj.wilson@auckland.ac.nz</w:t>
        </w:r>
      </w:hyperlink>
    </w:p>
    <w:p w14:paraId="4EE6A9E4" w14:textId="3471C462" w:rsidR="0066519C" w:rsidRPr="00681884" w:rsidRDefault="0066519C" w:rsidP="0066519C">
      <w:pPr>
        <w:pStyle w:val="Authordetails"/>
        <w:pBdr>
          <w:bottom w:val="none" w:sz="0" w:space="0" w:color="auto"/>
        </w:pBdr>
        <w:rPr>
          <w:sz w:val="20"/>
          <w:u w:val="single"/>
        </w:rPr>
      </w:pPr>
      <w:proofErr w:type="spellStart"/>
      <w:r w:rsidRPr="00681884">
        <w:rPr>
          <w:sz w:val="20"/>
        </w:rPr>
        <w:t>Subeh</w:t>
      </w:r>
      <w:proofErr w:type="spellEnd"/>
      <w:r w:rsidRPr="00681884">
        <w:rPr>
          <w:sz w:val="20"/>
        </w:rPr>
        <w:t xml:space="preserve"> Chowdhury, Senior Lecturer, The University of Auckland, </w:t>
      </w:r>
      <w:hyperlink r:id="rId9" w:history="1">
        <w:r w:rsidRPr="00681884">
          <w:rPr>
            <w:rStyle w:val="Hyperlink"/>
            <w:color w:val="auto"/>
            <w:sz w:val="20"/>
          </w:rPr>
          <w:t>s.chowdhury@auckland.ac.nz</w:t>
        </w:r>
      </w:hyperlink>
    </w:p>
    <w:p w14:paraId="1A65DB33" w14:textId="1F281631" w:rsidR="0066519C" w:rsidRPr="00681884" w:rsidRDefault="0066519C" w:rsidP="0066519C">
      <w:pPr>
        <w:pStyle w:val="Authordetails"/>
        <w:pBdr>
          <w:bottom w:val="none" w:sz="0" w:space="0" w:color="auto"/>
        </w:pBdr>
        <w:rPr>
          <w:sz w:val="20"/>
          <w:u w:val="single"/>
        </w:rPr>
      </w:pPr>
      <w:r w:rsidRPr="00681884">
        <w:rPr>
          <w:sz w:val="20"/>
        </w:rPr>
        <w:t xml:space="preserve">Prakash Ranjitkar, Senior Lecturer, The University of Auckland, </w:t>
      </w:r>
      <w:r w:rsidRPr="00681884">
        <w:rPr>
          <w:sz w:val="20"/>
          <w:u w:val="single"/>
        </w:rPr>
        <w:t>p.ranjitkar@auckland.ac.nz</w:t>
      </w:r>
    </w:p>
    <w:p w14:paraId="45DC9CA1" w14:textId="165578CD" w:rsidR="00DF7B85" w:rsidRPr="00EC03B2" w:rsidRDefault="009F4ABC" w:rsidP="007E6887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 w:rsidRPr="00EC03B2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Pedestrian </w:t>
      </w:r>
      <w:r w:rsidR="005047A8" w:rsidRPr="00EC03B2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Route Choice at Road Crossing</w:t>
      </w:r>
      <w:r w:rsidR="005F493C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s</w:t>
      </w:r>
    </w:p>
    <w:p w14:paraId="085A5368" w14:textId="77777777" w:rsidR="00A90F0C" w:rsidRPr="00EC03B2" w:rsidRDefault="00A90F0C" w:rsidP="00A90F0C">
      <w:pPr>
        <w:rPr>
          <w:rFonts w:ascii="Fakt Pro Bln" w:hAnsi="Fakt Pro Bln" w:cs="Circular Std Book"/>
          <w:b/>
          <w:sz w:val="20"/>
          <w:szCs w:val="20"/>
          <w:lang w:val="en-NZ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EC03B2" w14:paraId="432BEC7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6632D22" w14:textId="48F8F777" w:rsidR="00B64B53" w:rsidRPr="00EC03B2" w:rsidRDefault="00B64B53" w:rsidP="00B64B53">
            <w:pPr>
              <w:jc w:val="both"/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</w:pP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Walking is a </w:t>
            </w:r>
            <w:r w:rsidR="00FB5288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cost effective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, healthy, and envir</w:t>
            </w:r>
            <w:bookmarkStart w:id="0" w:name="_GoBack"/>
            <w:bookmarkEnd w:id="0"/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onmentally friendly mode of transport</w:t>
            </w:r>
            <w:r w:rsidR="00FB5288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.  </w:t>
            </w:r>
            <w:proofErr w:type="gramStart"/>
            <w:r w:rsidR="00FB5288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The large majority of</w:t>
            </w:r>
            <w:proofErr w:type="gramEnd"/>
            <w:r w:rsidR="00FB5288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transport journeys have walking as a key component from origin to destination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, but it is </w:t>
            </w:r>
            <w:r w:rsidR="005F493C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often 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less prioritized or planned</w:t>
            </w:r>
            <w:r w:rsidR="00A46CD3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in the vehicular-dominant urban road system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. An </w:t>
            </w:r>
            <w:r w:rsidR="005F493C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increased 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exposure of </w:t>
            </w:r>
            <w:r w:rsidR="005F493C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pedestrian 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crash risk </w:t>
            </w:r>
            <w:r w:rsidR="005F493C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also occurs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at road crossing</w:t>
            </w:r>
            <w:r w:rsidR="005F493C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. Globally, pedestrian</w:t>
            </w:r>
            <w:r w:rsidR="005F493C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account for 22% of all road deaths (WHO, 2015). In New Zealand, this group makes up for 8% of all road crashes, and 89% of these crashes occur </w:t>
            </w:r>
            <w:r w:rsidR="000D0288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at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mid-block sections (CAS 2012-2016). </w:t>
            </w:r>
          </w:p>
          <w:p w14:paraId="75C72739" w14:textId="77777777" w:rsidR="00B64B53" w:rsidRPr="00EC03B2" w:rsidRDefault="00B64B53" w:rsidP="00B64B53">
            <w:pPr>
              <w:jc w:val="both"/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</w:pP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</w:t>
            </w:r>
          </w:p>
          <w:p w14:paraId="1DC3A966" w14:textId="123A60C8" w:rsidR="009B5B38" w:rsidRPr="00EC03B2" w:rsidRDefault="009B5B38" w:rsidP="009B5B38">
            <w:pPr>
              <w:jc w:val="both"/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</w:pP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Currently, NZ policies emphasize the protection of pedestrian</w:t>
            </w:r>
            <w:r w:rsidR="005F493C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as the most vulnerable road users through the standard design guideline</w:t>
            </w:r>
            <w:r w:rsidR="00547890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,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including </w:t>
            </w:r>
            <w:r w:rsidR="00193953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the criteria on </w:t>
            </w:r>
            <w:r w:rsidR="003A5682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where to instal</w:t>
            </w:r>
            <w:r w:rsidR="00193953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l pedestrian facilities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. However, an effort to improve pedestrian safety is hampered by a lack of understanding o</w:t>
            </w:r>
            <w:r w:rsidR="00267A63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f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pedestrian crossing behaviour. </w:t>
            </w:r>
            <w:r w:rsidR="0028177A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Few studies investigate pedestrians’ route choices at road crossings particularly within the vicinity of bus stops. </w:t>
            </w:r>
          </w:p>
          <w:p w14:paraId="04BF5417" w14:textId="77777777" w:rsidR="009B5B38" w:rsidRPr="00EC03B2" w:rsidRDefault="009B5B38" w:rsidP="009B5B38">
            <w:pPr>
              <w:jc w:val="both"/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</w:pPr>
          </w:p>
          <w:p w14:paraId="73CC4FE6" w14:textId="4809D3A3" w:rsidR="00364BEA" w:rsidRPr="00EC03B2" w:rsidRDefault="009B5B38" w:rsidP="009B5B38">
            <w:pPr>
              <w:jc w:val="both"/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</w:pP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It</w:t>
            </w:r>
            <w:r w:rsidR="006E4C2F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is evident that </w:t>
            </w:r>
            <w:r w:rsidR="006B6A5F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the likelihood of crashes increase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="006B6A5F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if appropriate pedestrian facilities do not exist. </w:t>
            </w:r>
            <w:r w:rsidR="00AF42F5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C</w:t>
            </w:r>
            <w:r w:rsidR="00C5461B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rossing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="00C5461B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at unmarked mid-block sections close to bus stops to avoid missing transit connection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="00C5461B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is seen to be relatively common, despite the provision of signalized crossings nearby. Intentions to cross is often a trade-off between the risk and benefits of saving time or reducing walking distance. </w:t>
            </w:r>
          </w:p>
          <w:p w14:paraId="35B60C6E" w14:textId="77777777" w:rsidR="00364BEA" w:rsidRPr="00EC03B2" w:rsidRDefault="00364BEA" w:rsidP="00B64B53">
            <w:pPr>
              <w:jc w:val="both"/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</w:pPr>
          </w:p>
          <w:p w14:paraId="038424BA" w14:textId="1F981B04" w:rsidR="00B64B53" w:rsidRPr="00EC03B2" w:rsidRDefault="00B64B53" w:rsidP="006756DB">
            <w:pPr>
              <w:autoSpaceDE w:val="0"/>
              <w:autoSpaceDN w:val="0"/>
              <w:adjustRightInd w:val="0"/>
              <w:jc w:val="both"/>
              <w:rPr>
                <w:rFonts w:ascii="Fakt Pro Bln" w:hAnsi="Fakt Pro Bln" w:cs="Circular Std Book"/>
                <w:lang w:val="en-NZ"/>
              </w:rPr>
            </w:pP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A case study is conducted in Auckland CBD to examine pedestrian movements at road crossing</w:t>
            </w:r>
            <w:r w:rsidR="00267A63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nearby 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to</w:t>
            </w:r>
            <w:r w:rsidR="00191779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bus stops 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in</w:t>
            </w:r>
            <w:r w:rsidR="00191779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</w:t>
            </w:r>
            <w:r w:rsidR="00267A63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an 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urban environment. The specific objectives of this paper are to investigate pedestrian </w:t>
            </w:r>
            <w:r w:rsidR="00191779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trajector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ies</w:t>
            </w:r>
            <w:r w:rsidR="00191779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</w:t>
            </w:r>
            <w:r w:rsidR="00FB5288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to determine </w:t>
            </w:r>
            <w:r w:rsidR="004F71DB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pedestrians’ desire </w:t>
            </w:r>
            <w:r w:rsidR="005E4DB8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lines and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</w:t>
            </w:r>
            <w:r w:rsidR="00FB5288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to 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compare repetitive pedestrian track</w:t>
            </w:r>
            <w:r w:rsidR="004604D1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between un</w:t>
            </w:r>
            <w:r w:rsidR="007655B7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marked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mid-block and signalized crossing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="004F71DB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using video recording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. The result is expected to provide t</w:t>
            </w:r>
            <w:r w:rsidR="00493D96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ransport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authorit</w:t>
            </w:r>
            <w:r w:rsidR="006822DF"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ies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with 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increased understanding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to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enable more effective and 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safe pedestrian facilities and countermeasure</w:t>
            </w:r>
            <w:r w:rsidR="00191779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>s</w:t>
            </w: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 xml:space="preserve"> to improve the safety of all road users.</w:t>
            </w:r>
          </w:p>
          <w:p w14:paraId="7F81A4A5" w14:textId="77777777" w:rsidR="00B64B53" w:rsidRPr="00EC03B2" w:rsidRDefault="00B64B53" w:rsidP="00B64B53">
            <w:pPr>
              <w:jc w:val="both"/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</w:pPr>
            <w:r w:rsidRPr="00EC03B2">
              <w:rPr>
                <w:rFonts w:ascii="Times New Roman" w:hAnsi="Times New Roman"/>
                <w:color w:val="2A2A2A"/>
                <w:shd w:val="clear" w:color="auto" w:fill="FFFFFF"/>
                <w:lang w:val="en-NZ"/>
              </w:rPr>
              <w:tab/>
              <w:t xml:space="preserve"> </w:t>
            </w:r>
          </w:p>
          <w:p w14:paraId="5A4FD1AE" w14:textId="56B0899B" w:rsidR="00657112" w:rsidRPr="00EC03B2" w:rsidRDefault="00657112" w:rsidP="006B6A5F">
            <w:pPr>
              <w:jc w:val="both"/>
              <w:rPr>
                <w:rFonts w:ascii="Graphik Regular" w:hAnsi="Graphik Regular" w:cs="Circular Std Book"/>
                <w:b/>
                <w:bCs/>
                <w:sz w:val="22"/>
                <w:szCs w:val="22"/>
                <w:lang w:val="en-NZ"/>
              </w:rPr>
            </w:pPr>
          </w:p>
        </w:tc>
      </w:tr>
    </w:tbl>
    <w:p w14:paraId="3B11E891" w14:textId="77777777" w:rsidR="004F71DB" w:rsidRPr="00657112" w:rsidRDefault="004F71DB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4F71DB" w:rsidRPr="00657112" w:rsidSect="009202AF">
      <w:headerReference w:type="default" r:id="rId10"/>
      <w:footerReference w:type="even" r:id="rId11"/>
      <w:footerReference w:type="default" r:id="rId12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84A30" w14:textId="77777777" w:rsidR="00FF2B4B" w:rsidRDefault="00FF2B4B">
      <w:r>
        <w:separator/>
      </w:r>
    </w:p>
  </w:endnote>
  <w:endnote w:type="continuationSeparator" w:id="0">
    <w:p w14:paraId="68D3AD80" w14:textId="77777777" w:rsidR="00FF2B4B" w:rsidRDefault="00FF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B81D0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8FD48B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9D4FA" w14:textId="77777777" w:rsidR="000036D2" w:rsidRDefault="009202AF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25C79216" wp14:editId="743C0A1A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FD164" w14:textId="77777777" w:rsidR="00FF2B4B" w:rsidRDefault="00FF2B4B">
      <w:r>
        <w:separator/>
      </w:r>
    </w:p>
  </w:footnote>
  <w:footnote w:type="continuationSeparator" w:id="0">
    <w:p w14:paraId="4CA527A1" w14:textId="77777777" w:rsidR="00FF2B4B" w:rsidRDefault="00FF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FF3E5" w14:textId="77777777" w:rsidR="004F7FFB" w:rsidRDefault="000036D2">
    <w:pPr>
      <w:pStyle w:val="Header"/>
    </w:pPr>
    <w:r>
      <w:rPr>
        <w:noProof/>
        <w:lang w:val="en-NZ" w:eastAsia="en-NZ"/>
      </w:rPr>
      <w:drawing>
        <wp:inline distT="0" distB="0" distL="0" distR="0" wp14:anchorId="00EFD8AC" wp14:editId="0C57F7BC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4C7194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9.6pt;height:82.8pt" o:bullet="t">
        <v:imagedata r:id="rId1" o:title="Bullet Point"/>
      </v:shape>
    </w:pict>
  </w:numPicBullet>
  <w:numPicBullet w:numPicBulletId="1">
    <w:pict>
      <v:shape id="_x0000_i1077" type="#_x0000_t75" style="width:175.8pt;height:169.2pt" o:bullet="t">
        <v:imagedata r:id="rId2" o:title="Conf-Icon"/>
      </v:shape>
    </w:pict>
  </w:numPicBullet>
  <w:numPicBullet w:numPicBulletId="2">
    <w:pict>
      <v:shape id="_x0000_i1078" type="#_x0000_t75" style="width:151.8pt;height:144.6pt" o:bullet="t">
        <v:imagedata r:id="rId3" o:title="Conf-Icon"/>
      </v:shape>
    </w:pict>
  </w:numPicBullet>
  <w:numPicBullet w:numPicBulletId="3">
    <w:pict>
      <v:shape id="_x0000_i1079" type="#_x0000_t75" style="width:122.4pt;height:112.2pt" o:bullet="t">
        <v:imagedata r:id="rId4" o:title="Bullet Point"/>
      </v:shape>
    </w:pict>
  </w:numPicBullet>
  <w:numPicBullet w:numPicBulletId="4">
    <w:pict>
      <v:shape id="_x0000_i1080" type="#_x0000_t75" style="width:109.8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23443"/>
    <w:rsid w:val="00033179"/>
    <w:rsid w:val="00035CC2"/>
    <w:rsid w:val="00047A44"/>
    <w:rsid w:val="0006022B"/>
    <w:rsid w:val="00060968"/>
    <w:rsid w:val="000615B7"/>
    <w:rsid w:val="00062E29"/>
    <w:rsid w:val="00082404"/>
    <w:rsid w:val="00092424"/>
    <w:rsid w:val="00093637"/>
    <w:rsid w:val="00094515"/>
    <w:rsid w:val="00094623"/>
    <w:rsid w:val="000A7AE1"/>
    <w:rsid w:val="000A7EB7"/>
    <w:rsid w:val="000C258D"/>
    <w:rsid w:val="000C577D"/>
    <w:rsid w:val="000C7C27"/>
    <w:rsid w:val="000D0288"/>
    <w:rsid w:val="000D3492"/>
    <w:rsid w:val="000D37C9"/>
    <w:rsid w:val="000D3D9A"/>
    <w:rsid w:val="000D5E9B"/>
    <w:rsid w:val="000D797B"/>
    <w:rsid w:val="000F104B"/>
    <w:rsid w:val="000F2141"/>
    <w:rsid w:val="00107320"/>
    <w:rsid w:val="0011226E"/>
    <w:rsid w:val="001153ED"/>
    <w:rsid w:val="00121A58"/>
    <w:rsid w:val="0013591E"/>
    <w:rsid w:val="001362A4"/>
    <w:rsid w:val="00142CEB"/>
    <w:rsid w:val="0016393A"/>
    <w:rsid w:val="0016453E"/>
    <w:rsid w:val="00172624"/>
    <w:rsid w:val="00175439"/>
    <w:rsid w:val="00191779"/>
    <w:rsid w:val="00193953"/>
    <w:rsid w:val="001939D5"/>
    <w:rsid w:val="001A1774"/>
    <w:rsid w:val="001A3ADA"/>
    <w:rsid w:val="001B43BA"/>
    <w:rsid w:val="001C508C"/>
    <w:rsid w:val="001D1D51"/>
    <w:rsid w:val="001E34CB"/>
    <w:rsid w:val="001E5A0B"/>
    <w:rsid w:val="002039A9"/>
    <w:rsid w:val="00207D5C"/>
    <w:rsid w:val="00212E78"/>
    <w:rsid w:val="00224D23"/>
    <w:rsid w:val="002336F0"/>
    <w:rsid w:val="00243F06"/>
    <w:rsid w:val="00260AEA"/>
    <w:rsid w:val="002623EE"/>
    <w:rsid w:val="00262FA9"/>
    <w:rsid w:val="002636F5"/>
    <w:rsid w:val="00267025"/>
    <w:rsid w:val="002677BA"/>
    <w:rsid w:val="00267A63"/>
    <w:rsid w:val="00280AFE"/>
    <w:rsid w:val="00280F51"/>
    <w:rsid w:val="0028177A"/>
    <w:rsid w:val="00282AB2"/>
    <w:rsid w:val="002924E0"/>
    <w:rsid w:val="0029667B"/>
    <w:rsid w:val="002A1203"/>
    <w:rsid w:val="002A21A9"/>
    <w:rsid w:val="002A4E2F"/>
    <w:rsid w:val="002B5CB6"/>
    <w:rsid w:val="002C7540"/>
    <w:rsid w:val="002D62B4"/>
    <w:rsid w:val="002E041E"/>
    <w:rsid w:val="002E334F"/>
    <w:rsid w:val="002E5553"/>
    <w:rsid w:val="002E5925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4BEA"/>
    <w:rsid w:val="00381AE9"/>
    <w:rsid w:val="0038247D"/>
    <w:rsid w:val="00384673"/>
    <w:rsid w:val="00385036"/>
    <w:rsid w:val="003874B0"/>
    <w:rsid w:val="003959E1"/>
    <w:rsid w:val="003A05C3"/>
    <w:rsid w:val="003A067E"/>
    <w:rsid w:val="003A5682"/>
    <w:rsid w:val="003A5AC7"/>
    <w:rsid w:val="003B30D0"/>
    <w:rsid w:val="003E27EF"/>
    <w:rsid w:val="003E2A15"/>
    <w:rsid w:val="00424CC0"/>
    <w:rsid w:val="00426508"/>
    <w:rsid w:val="00442674"/>
    <w:rsid w:val="00451684"/>
    <w:rsid w:val="00451B08"/>
    <w:rsid w:val="004521B2"/>
    <w:rsid w:val="004529D4"/>
    <w:rsid w:val="00455673"/>
    <w:rsid w:val="004577E0"/>
    <w:rsid w:val="00457E30"/>
    <w:rsid w:val="004604D1"/>
    <w:rsid w:val="00470E60"/>
    <w:rsid w:val="004742DD"/>
    <w:rsid w:val="00474E47"/>
    <w:rsid w:val="0048238B"/>
    <w:rsid w:val="00493D96"/>
    <w:rsid w:val="004D1A86"/>
    <w:rsid w:val="004D3753"/>
    <w:rsid w:val="004D6306"/>
    <w:rsid w:val="004E0187"/>
    <w:rsid w:val="004E3E11"/>
    <w:rsid w:val="004E4B6D"/>
    <w:rsid w:val="004F71DB"/>
    <w:rsid w:val="004F7FFB"/>
    <w:rsid w:val="005047A8"/>
    <w:rsid w:val="00510DA6"/>
    <w:rsid w:val="00516CD9"/>
    <w:rsid w:val="00517EE6"/>
    <w:rsid w:val="00535FC6"/>
    <w:rsid w:val="00537FE9"/>
    <w:rsid w:val="00547890"/>
    <w:rsid w:val="005525B5"/>
    <w:rsid w:val="005530F8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569C"/>
    <w:rsid w:val="005C31CE"/>
    <w:rsid w:val="005D75C6"/>
    <w:rsid w:val="005E35E4"/>
    <w:rsid w:val="005E4DB8"/>
    <w:rsid w:val="005F29D6"/>
    <w:rsid w:val="005F493C"/>
    <w:rsid w:val="005F69B7"/>
    <w:rsid w:val="0060054E"/>
    <w:rsid w:val="0060147A"/>
    <w:rsid w:val="00601522"/>
    <w:rsid w:val="006029B3"/>
    <w:rsid w:val="00603DAA"/>
    <w:rsid w:val="006065F7"/>
    <w:rsid w:val="00606880"/>
    <w:rsid w:val="0061385A"/>
    <w:rsid w:val="0061707E"/>
    <w:rsid w:val="00621356"/>
    <w:rsid w:val="00621F55"/>
    <w:rsid w:val="00643465"/>
    <w:rsid w:val="00643678"/>
    <w:rsid w:val="00657112"/>
    <w:rsid w:val="00661055"/>
    <w:rsid w:val="006617E3"/>
    <w:rsid w:val="0066519C"/>
    <w:rsid w:val="00672785"/>
    <w:rsid w:val="00673EE7"/>
    <w:rsid w:val="006756DB"/>
    <w:rsid w:val="00680283"/>
    <w:rsid w:val="00680D6F"/>
    <w:rsid w:val="00681884"/>
    <w:rsid w:val="006822DF"/>
    <w:rsid w:val="006839A5"/>
    <w:rsid w:val="00693116"/>
    <w:rsid w:val="00694AA2"/>
    <w:rsid w:val="00697527"/>
    <w:rsid w:val="006A386B"/>
    <w:rsid w:val="006A3C4A"/>
    <w:rsid w:val="006A7D7C"/>
    <w:rsid w:val="006B6A5F"/>
    <w:rsid w:val="006C59A1"/>
    <w:rsid w:val="006C7FB0"/>
    <w:rsid w:val="006E2643"/>
    <w:rsid w:val="006E4C2F"/>
    <w:rsid w:val="006E5217"/>
    <w:rsid w:val="006F39ED"/>
    <w:rsid w:val="006F545D"/>
    <w:rsid w:val="0070016D"/>
    <w:rsid w:val="007006BD"/>
    <w:rsid w:val="00702E85"/>
    <w:rsid w:val="00706897"/>
    <w:rsid w:val="00711926"/>
    <w:rsid w:val="00714297"/>
    <w:rsid w:val="00717709"/>
    <w:rsid w:val="007249F0"/>
    <w:rsid w:val="00733126"/>
    <w:rsid w:val="00741741"/>
    <w:rsid w:val="00745540"/>
    <w:rsid w:val="00755E06"/>
    <w:rsid w:val="00763C93"/>
    <w:rsid w:val="007655B7"/>
    <w:rsid w:val="00775A9A"/>
    <w:rsid w:val="00794088"/>
    <w:rsid w:val="00794863"/>
    <w:rsid w:val="007958CF"/>
    <w:rsid w:val="00796AED"/>
    <w:rsid w:val="007A07D4"/>
    <w:rsid w:val="007A25BC"/>
    <w:rsid w:val="007A5B04"/>
    <w:rsid w:val="007B434A"/>
    <w:rsid w:val="007B5CC6"/>
    <w:rsid w:val="007C4DDC"/>
    <w:rsid w:val="007D1481"/>
    <w:rsid w:val="007E6887"/>
    <w:rsid w:val="007E7468"/>
    <w:rsid w:val="007F2FB4"/>
    <w:rsid w:val="007F5CD2"/>
    <w:rsid w:val="007F77CB"/>
    <w:rsid w:val="0080095B"/>
    <w:rsid w:val="0081400B"/>
    <w:rsid w:val="00817D3F"/>
    <w:rsid w:val="00831EAC"/>
    <w:rsid w:val="0084673A"/>
    <w:rsid w:val="00846CE2"/>
    <w:rsid w:val="00851929"/>
    <w:rsid w:val="00862192"/>
    <w:rsid w:val="0086364B"/>
    <w:rsid w:val="00873D75"/>
    <w:rsid w:val="00880B42"/>
    <w:rsid w:val="008810F6"/>
    <w:rsid w:val="0088236B"/>
    <w:rsid w:val="008836A1"/>
    <w:rsid w:val="00894760"/>
    <w:rsid w:val="008B35C8"/>
    <w:rsid w:val="008B4CFD"/>
    <w:rsid w:val="008C0D74"/>
    <w:rsid w:val="008C5194"/>
    <w:rsid w:val="008C6F65"/>
    <w:rsid w:val="008D5CAB"/>
    <w:rsid w:val="008F1855"/>
    <w:rsid w:val="009019AA"/>
    <w:rsid w:val="00904C0C"/>
    <w:rsid w:val="00904CC6"/>
    <w:rsid w:val="00906B7A"/>
    <w:rsid w:val="00915359"/>
    <w:rsid w:val="00915BE4"/>
    <w:rsid w:val="00916705"/>
    <w:rsid w:val="00916CAC"/>
    <w:rsid w:val="009202AF"/>
    <w:rsid w:val="009207B4"/>
    <w:rsid w:val="00921582"/>
    <w:rsid w:val="0092589F"/>
    <w:rsid w:val="00926714"/>
    <w:rsid w:val="00926ECE"/>
    <w:rsid w:val="00930A64"/>
    <w:rsid w:val="00937179"/>
    <w:rsid w:val="00942D6D"/>
    <w:rsid w:val="00943A5E"/>
    <w:rsid w:val="00944C60"/>
    <w:rsid w:val="00953ACD"/>
    <w:rsid w:val="00954624"/>
    <w:rsid w:val="00960F5F"/>
    <w:rsid w:val="009652A0"/>
    <w:rsid w:val="009671F0"/>
    <w:rsid w:val="0096760A"/>
    <w:rsid w:val="00973ADB"/>
    <w:rsid w:val="00980A78"/>
    <w:rsid w:val="009861A8"/>
    <w:rsid w:val="00992E68"/>
    <w:rsid w:val="009B5B38"/>
    <w:rsid w:val="009D1BC8"/>
    <w:rsid w:val="009D3E21"/>
    <w:rsid w:val="009D587A"/>
    <w:rsid w:val="009D7496"/>
    <w:rsid w:val="009E23F2"/>
    <w:rsid w:val="009E5A5F"/>
    <w:rsid w:val="009E5B2A"/>
    <w:rsid w:val="009F381C"/>
    <w:rsid w:val="009F3F33"/>
    <w:rsid w:val="009F4ABC"/>
    <w:rsid w:val="00A01EFD"/>
    <w:rsid w:val="00A110A0"/>
    <w:rsid w:val="00A12323"/>
    <w:rsid w:val="00A1384F"/>
    <w:rsid w:val="00A13A39"/>
    <w:rsid w:val="00A17E7D"/>
    <w:rsid w:val="00A21E9C"/>
    <w:rsid w:val="00A23D06"/>
    <w:rsid w:val="00A2420B"/>
    <w:rsid w:val="00A3577C"/>
    <w:rsid w:val="00A43D01"/>
    <w:rsid w:val="00A460EC"/>
    <w:rsid w:val="00A46CD3"/>
    <w:rsid w:val="00A625C3"/>
    <w:rsid w:val="00A629F3"/>
    <w:rsid w:val="00A6607A"/>
    <w:rsid w:val="00A70504"/>
    <w:rsid w:val="00A80591"/>
    <w:rsid w:val="00A8246A"/>
    <w:rsid w:val="00A857AD"/>
    <w:rsid w:val="00A90F0C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E66EC"/>
    <w:rsid w:val="00AF42F5"/>
    <w:rsid w:val="00AF6D23"/>
    <w:rsid w:val="00B248AE"/>
    <w:rsid w:val="00B2512C"/>
    <w:rsid w:val="00B257FB"/>
    <w:rsid w:val="00B34D63"/>
    <w:rsid w:val="00B50E23"/>
    <w:rsid w:val="00B51C59"/>
    <w:rsid w:val="00B5322A"/>
    <w:rsid w:val="00B631F8"/>
    <w:rsid w:val="00B64B53"/>
    <w:rsid w:val="00B745C8"/>
    <w:rsid w:val="00B76BF5"/>
    <w:rsid w:val="00B8097D"/>
    <w:rsid w:val="00B810D8"/>
    <w:rsid w:val="00B81ED2"/>
    <w:rsid w:val="00B83119"/>
    <w:rsid w:val="00BA0339"/>
    <w:rsid w:val="00BA214A"/>
    <w:rsid w:val="00BA2F05"/>
    <w:rsid w:val="00BA3206"/>
    <w:rsid w:val="00BB26CE"/>
    <w:rsid w:val="00BC1DCE"/>
    <w:rsid w:val="00BC6341"/>
    <w:rsid w:val="00BC765B"/>
    <w:rsid w:val="00BD10C3"/>
    <w:rsid w:val="00BD64BA"/>
    <w:rsid w:val="00BD6ED8"/>
    <w:rsid w:val="00BE3A75"/>
    <w:rsid w:val="00BF1252"/>
    <w:rsid w:val="00BF1648"/>
    <w:rsid w:val="00C05A15"/>
    <w:rsid w:val="00C31339"/>
    <w:rsid w:val="00C32978"/>
    <w:rsid w:val="00C35A98"/>
    <w:rsid w:val="00C43A4E"/>
    <w:rsid w:val="00C43D41"/>
    <w:rsid w:val="00C45A88"/>
    <w:rsid w:val="00C50E3C"/>
    <w:rsid w:val="00C5461B"/>
    <w:rsid w:val="00C602BB"/>
    <w:rsid w:val="00C62828"/>
    <w:rsid w:val="00C73878"/>
    <w:rsid w:val="00C7440C"/>
    <w:rsid w:val="00C7452C"/>
    <w:rsid w:val="00C92AC1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E7A50"/>
    <w:rsid w:val="00CF1AEF"/>
    <w:rsid w:val="00D055DF"/>
    <w:rsid w:val="00D06AAC"/>
    <w:rsid w:val="00D15CE7"/>
    <w:rsid w:val="00D22B78"/>
    <w:rsid w:val="00D529ED"/>
    <w:rsid w:val="00D570FA"/>
    <w:rsid w:val="00D63EA2"/>
    <w:rsid w:val="00D7139C"/>
    <w:rsid w:val="00D719B5"/>
    <w:rsid w:val="00D73AF4"/>
    <w:rsid w:val="00D7455A"/>
    <w:rsid w:val="00D835B0"/>
    <w:rsid w:val="00D87B29"/>
    <w:rsid w:val="00DA3906"/>
    <w:rsid w:val="00DE685C"/>
    <w:rsid w:val="00DF0AB5"/>
    <w:rsid w:val="00DF4D41"/>
    <w:rsid w:val="00DF7B85"/>
    <w:rsid w:val="00E01C1C"/>
    <w:rsid w:val="00E04568"/>
    <w:rsid w:val="00E103C0"/>
    <w:rsid w:val="00E1178B"/>
    <w:rsid w:val="00E13F4B"/>
    <w:rsid w:val="00E20231"/>
    <w:rsid w:val="00E23AC8"/>
    <w:rsid w:val="00E273FE"/>
    <w:rsid w:val="00E450B1"/>
    <w:rsid w:val="00E45664"/>
    <w:rsid w:val="00E565D1"/>
    <w:rsid w:val="00E6030B"/>
    <w:rsid w:val="00E60C56"/>
    <w:rsid w:val="00E63DE7"/>
    <w:rsid w:val="00E67033"/>
    <w:rsid w:val="00E67C4A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A588A"/>
    <w:rsid w:val="00EB147C"/>
    <w:rsid w:val="00EB278F"/>
    <w:rsid w:val="00EB2C70"/>
    <w:rsid w:val="00EC03B2"/>
    <w:rsid w:val="00EE5EFF"/>
    <w:rsid w:val="00EE6BE5"/>
    <w:rsid w:val="00EF5C4C"/>
    <w:rsid w:val="00F16A60"/>
    <w:rsid w:val="00F17918"/>
    <w:rsid w:val="00F401AA"/>
    <w:rsid w:val="00F422F5"/>
    <w:rsid w:val="00F424E2"/>
    <w:rsid w:val="00F425DA"/>
    <w:rsid w:val="00F44BB9"/>
    <w:rsid w:val="00F56A54"/>
    <w:rsid w:val="00F612BD"/>
    <w:rsid w:val="00F701D4"/>
    <w:rsid w:val="00F71D8F"/>
    <w:rsid w:val="00F80562"/>
    <w:rsid w:val="00F904CC"/>
    <w:rsid w:val="00F92224"/>
    <w:rsid w:val="00FA33C5"/>
    <w:rsid w:val="00FA788B"/>
    <w:rsid w:val="00FA7BE5"/>
    <w:rsid w:val="00FB5288"/>
    <w:rsid w:val="00FC4969"/>
    <w:rsid w:val="00FD4335"/>
    <w:rsid w:val="00FE3E13"/>
    <w:rsid w:val="00FE4525"/>
    <w:rsid w:val="00FE4A98"/>
    <w:rsid w:val="00FE5E10"/>
    <w:rsid w:val="00FF2B4B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41846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uiPriority w:val="99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Authordetails">
    <w:name w:val="Author details"/>
    <w:basedOn w:val="Header"/>
    <w:uiPriority w:val="99"/>
    <w:rsid w:val="0066519C"/>
    <w:pPr>
      <w:keepLines/>
      <w:pBdr>
        <w:bottom w:val="single" w:sz="4" w:space="12" w:color="auto"/>
      </w:pBdr>
      <w:spacing w:after="120"/>
    </w:pPr>
    <w:rPr>
      <w:rFonts w:ascii="Arial" w:eastAsia="Times New Roman" w:hAnsi="Arial" w:cs="Arial"/>
      <w:i/>
      <w:sz w:val="28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.wilson@auckland.ac.n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chowdhury@auckland.ac.n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FB293-B63F-4E98-962C-A02CA1AA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2527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Ajjima Soathong</cp:lastModifiedBy>
  <cp:revision>5</cp:revision>
  <cp:lastPrinted>2017-09-24T23:53:00Z</cp:lastPrinted>
  <dcterms:created xsi:type="dcterms:W3CDTF">2019-09-01T21:43:00Z</dcterms:created>
  <dcterms:modified xsi:type="dcterms:W3CDTF">2019-09-01T22:24:00Z</dcterms:modified>
</cp:coreProperties>
</file>