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5ADF5C" w14:textId="77777777" w:rsidR="0073211A" w:rsidRPr="0073211A" w:rsidRDefault="0073211A" w:rsidP="0073211A">
      <w:pPr>
        <w:pStyle w:val="Heading1"/>
        <w:rPr>
          <w:rFonts w:ascii="Circular Std Book" w:hAnsi="Circular Std Book" w:cs="Circular Std Book"/>
          <w:color w:val="008A55"/>
          <w:sz w:val="36"/>
          <w:szCs w:val="36"/>
          <w:lang w:val="en-NZ" w:eastAsia="en-NZ"/>
        </w:rPr>
      </w:pPr>
      <w:r w:rsidRPr="0073211A">
        <w:rPr>
          <w:rFonts w:ascii="Circular Std Book" w:hAnsi="Circular Std Book" w:cs="Circular Std Book"/>
          <w:color w:val="008A55"/>
          <w:sz w:val="36"/>
          <w:szCs w:val="36"/>
          <w:lang w:val="en-NZ" w:eastAsia="en-NZ"/>
        </w:rPr>
        <w:t>Driving Miss Delay: Measure VKT Instead</w:t>
      </w: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23974B2C" w14:textId="1EFD23C9" w:rsidR="004774B5" w:rsidRPr="004774B5" w:rsidRDefault="004774B5" w:rsidP="004774B5">
            <w:pPr>
              <w:rPr>
                <w:rFonts w:ascii="Graphik Regular" w:hAnsi="Graphik Regular" w:cs="Circular Std Book"/>
                <w:bCs/>
                <w:sz w:val="22"/>
                <w:szCs w:val="22"/>
              </w:rPr>
            </w:pPr>
            <w:r w:rsidRPr="004774B5">
              <w:rPr>
                <w:rFonts w:ascii="Graphik Regular" w:hAnsi="Graphik Regular" w:cs="Circular Std Book"/>
                <w:bCs/>
                <w:sz w:val="22"/>
                <w:szCs w:val="22"/>
                <w:lang w:val="en-NZ"/>
              </w:rPr>
              <w:t xml:space="preserve">What we measure matters. </w:t>
            </w:r>
            <w:r w:rsidRPr="004774B5">
              <w:rPr>
                <w:rFonts w:ascii="Graphik Regular" w:hAnsi="Graphik Regular" w:cs="Circular Std Book"/>
                <w:bCs/>
                <w:sz w:val="22"/>
                <w:szCs w:val="22"/>
              </w:rPr>
              <w:t xml:space="preserve">It reveals what we value most and, more importantly, dictates what we build and shapes our communities. Many of the changes to streets in New Zealand happen not as planned projects, but in reaction to new development. Many of those reactive changes add traffic lanes and widen intersections, undermining policy intentions to create more efficient and sustainable journeys. This perpetuation of car-centric planning is </w:t>
            </w:r>
            <w:r w:rsidR="005426EC">
              <w:rPr>
                <w:rFonts w:ascii="Graphik Regular" w:hAnsi="Graphik Regular" w:cs="Circular Std Book"/>
                <w:bCs/>
                <w:sz w:val="22"/>
                <w:szCs w:val="22"/>
              </w:rPr>
              <w:t xml:space="preserve">due in part </w:t>
            </w:r>
            <w:r w:rsidRPr="004774B5">
              <w:rPr>
                <w:rFonts w:ascii="Graphik Regular" w:hAnsi="Graphik Regular" w:cs="Circular Std Book"/>
                <w:bCs/>
                <w:sz w:val="22"/>
                <w:szCs w:val="22"/>
              </w:rPr>
              <w:t xml:space="preserve">because we measure the delays to general traffic, known as level of service (LOS), as </w:t>
            </w:r>
            <w:r w:rsidR="005426EC">
              <w:rPr>
                <w:rFonts w:ascii="Graphik Regular" w:hAnsi="Graphik Regular" w:cs="Circular Std Book"/>
                <w:bCs/>
                <w:sz w:val="22"/>
                <w:szCs w:val="22"/>
              </w:rPr>
              <w:t xml:space="preserve">an </w:t>
            </w:r>
            <w:r w:rsidRPr="004774B5">
              <w:rPr>
                <w:rFonts w:ascii="Graphik Regular" w:hAnsi="Graphik Regular" w:cs="Circular Std Book"/>
                <w:bCs/>
                <w:sz w:val="22"/>
                <w:szCs w:val="22"/>
              </w:rPr>
              <w:t xml:space="preserve">impact of new developments. This approach favours low-density, greenfield developments and forces mitigations that expand capacity for driving. Increasing traffic capacity generates more congestion and GHG emissions in the long run via induced demand and locks in car dependency by making it more difficult to access other modes. </w:t>
            </w:r>
          </w:p>
          <w:p w14:paraId="15378AF2" w14:textId="77777777" w:rsidR="005402C9" w:rsidRDefault="004774B5" w:rsidP="004774B5">
            <w:pPr>
              <w:rPr>
                <w:rFonts w:ascii="Graphik Regular" w:hAnsi="Graphik Regular" w:cs="Circular Std Book"/>
                <w:bCs/>
                <w:sz w:val="22"/>
                <w:szCs w:val="22"/>
                <w:lang w:val="en-NZ"/>
              </w:rPr>
            </w:pPr>
            <w:r w:rsidRPr="004774B5">
              <w:rPr>
                <w:rFonts w:ascii="Graphik Regular" w:hAnsi="Graphik Regular" w:cs="Circular Std Book"/>
                <w:bCs/>
                <w:sz w:val="22"/>
                <w:szCs w:val="22"/>
              </w:rPr>
              <w:t>But there is another way. California recently overhauled their e</w:t>
            </w:r>
            <w:proofErr w:type="spellStart"/>
            <w:r w:rsidRPr="004774B5">
              <w:rPr>
                <w:rFonts w:ascii="Graphik Regular" w:hAnsi="Graphik Regular" w:cs="Circular Std Book"/>
                <w:bCs/>
                <w:sz w:val="22"/>
                <w:szCs w:val="22"/>
                <w:lang w:val="en-NZ"/>
              </w:rPr>
              <w:t>nvironmental</w:t>
            </w:r>
            <w:proofErr w:type="spellEnd"/>
            <w:r w:rsidRPr="004774B5">
              <w:rPr>
                <w:rFonts w:ascii="Graphik Regular" w:hAnsi="Graphik Regular" w:cs="Circular Std Book"/>
                <w:bCs/>
                <w:sz w:val="22"/>
                <w:szCs w:val="22"/>
                <w:lang w:val="en-NZ"/>
              </w:rPr>
              <w:t xml:space="preserve"> assessment process to identify the induced driving itself as the environmental impact by measuring vehicle-kilometres travelled (VKT) instead of LOS. </w:t>
            </w:r>
          </w:p>
          <w:p w14:paraId="645131DB" w14:textId="77777777" w:rsidR="005402C9" w:rsidRDefault="005402C9" w:rsidP="004774B5">
            <w:pPr>
              <w:rPr>
                <w:rFonts w:ascii="Graphik Regular" w:hAnsi="Graphik Regular" w:cs="Circular Std Book"/>
                <w:bCs/>
                <w:sz w:val="22"/>
                <w:szCs w:val="22"/>
                <w:lang w:val="en-NZ"/>
              </w:rPr>
            </w:pPr>
          </w:p>
          <w:p w14:paraId="7E2B9D90" w14:textId="0EDA35DE" w:rsidR="004774B5" w:rsidRPr="004774B5" w:rsidRDefault="004774B5" w:rsidP="004774B5">
            <w:pPr>
              <w:rPr>
                <w:rFonts w:ascii="Graphik Regular" w:hAnsi="Graphik Regular" w:cs="Circular Std Book"/>
                <w:bCs/>
                <w:sz w:val="22"/>
                <w:szCs w:val="22"/>
                <w:lang w:val="en-NZ"/>
              </w:rPr>
            </w:pPr>
            <w:r w:rsidRPr="004774B5">
              <w:rPr>
                <w:rFonts w:ascii="Graphik Regular" w:hAnsi="Graphik Regular" w:cs="Circular Std Book"/>
                <w:bCs/>
                <w:sz w:val="22"/>
                <w:szCs w:val="22"/>
                <w:lang w:val="en-NZ"/>
              </w:rPr>
              <w:t xml:space="preserve">This change will favour developments and mitigation measures that reduce the need to drive and provide more choice of how people get around rather than simply building more roads. </w:t>
            </w:r>
          </w:p>
          <w:p w14:paraId="06F8E79C" w14:textId="77777777" w:rsidR="005402C9" w:rsidRDefault="005402C9" w:rsidP="004774B5">
            <w:pPr>
              <w:rPr>
                <w:rFonts w:ascii="Graphik Regular" w:hAnsi="Graphik Regular" w:cs="Circular Std Book"/>
                <w:bCs/>
                <w:sz w:val="22"/>
                <w:szCs w:val="22"/>
                <w:lang w:val="en-US"/>
              </w:rPr>
            </w:pPr>
          </w:p>
          <w:p w14:paraId="6A48A18F" w14:textId="19F27ED8" w:rsidR="004774B5" w:rsidRPr="004774B5" w:rsidRDefault="004774B5" w:rsidP="004774B5">
            <w:pPr>
              <w:rPr>
                <w:rFonts w:ascii="Graphik Regular" w:hAnsi="Graphik Regular" w:cs="Circular Std Book"/>
                <w:bCs/>
                <w:sz w:val="22"/>
                <w:szCs w:val="22"/>
                <w:lang w:val="en-US"/>
              </w:rPr>
            </w:pPr>
            <w:r w:rsidRPr="004774B5">
              <w:rPr>
                <w:rFonts w:ascii="Graphik Regular" w:hAnsi="Graphik Regular" w:cs="Circular Std Book"/>
                <w:bCs/>
                <w:sz w:val="22"/>
                <w:szCs w:val="22"/>
                <w:lang w:val="en-US"/>
              </w:rPr>
              <w:t>LOS-less Planning: VKT for Equitable Outcomes won ‘Best Research Paper’ at last year’s National Conference. This presentation builds off that paper with additional research to better understand:</w:t>
            </w:r>
          </w:p>
          <w:p w14:paraId="7F6ADBB6" w14:textId="77777777" w:rsidR="004774B5" w:rsidRPr="004774B5" w:rsidRDefault="004774B5" w:rsidP="004774B5">
            <w:pPr>
              <w:numPr>
                <w:ilvl w:val="0"/>
                <w:numId w:val="32"/>
              </w:numPr>
              <w:rPr>
                <w:rFonts w:ascii="Graphik Regular" w:hAnsi="Graphik Regular" w:cs="Circular Std Book"/>
                <w:bCs/>
                <w:sz w:val="22"/>
                <w:szCs w:val="22"/>
                <w:lang w:val="en-US"/>
              </w:rPr>
            </w:pPr>
            <w:r w:rsidRPr="004774B5">
              <w:rPr>
                <w:rFonts w:ascii="Graphik Regular" w:hAnsi="Graphik Regular" w:cs="Circular Std Book"/>
                <w:bCs/>
                <w:sz w:val="22"/>
                <w:szCs w:val="22"/>
                <w:lang w:val="en-US"/>
              </w:rPr>
              <w:t>How increasing traffic capacity induces driving and creates congestion and increases GHG emissions</w:t>
            </w:r>
          </w:p>
          <w:p w14:paraId="417BE37B" w14:textId="77777777" w:rsidR="004774B5" w:rsidRPr="004774B5" w:rsidRDefault="004774B5" w:rsidP="004774B5">
            <w:pPr>
              <w:numPr>
                <w:ilvl w:val="0"/>
                <w:numId w:val="32"/>
              </w:numPr>
              <w:rPr>
                <w:rFonts w:ascii="Graphik Regular" w:hAnsi="Graphik Regular" w:cs="Circular Std Book"/>
                <w:bCs/>
                <w:sz w:val="22"/>
                <w:szCs w:val="22"/>
                <w:lang w:val="en-US"/>
              </w:rPr>
            </w:pPr>
            <w:r w:rsidRPr="004774B5">
              <w:rPr>
                <w:rFonts w:ascii="Graphik Regular" w:hAnsi="Graphik Regular" w:cs="Circular Std Book"/>
                <w:bCs/>
                <w:sz w:val="22"/>
                <w:szCs w:val="22"/>
                <w:lang w:val="en-US"/>
              </w:rPr>
              <w:t xml:space="preserve">New ways councils could evaluate projects in alignment with the Resource Management Act (RMA) to provide more resilient and efficient communities </w:t>
            </w:r>
            <w:r w:rsidRPr="004774B5">
              <w:rPr>
                <w:rFonts w:ascii="Graphik Regular" w:hAnsi="Graphik Regular" w:cs="Circular Std Book"/>
                <w:bCs/>
                <w:sz w:val="22"/>
                <w:szCs w:val="22"/>
                <w:lang w:val="en-NZ"/>
              </w:rPr>
              <w:t>with a lower economic and environmental price tag</w:t>
            </w:r>
          </w:p>
          <w:p w14:paraId="48D2C405" w14:textId="77777777" w:rsidR="004774B5" w:rsidRPr="004774B5" w:rsidRDefault="004774B5" w:rsidP="004774B5">
            <w:pPr>
              <w:numPr>
                <w:ilvl w:val="0"/>
                <w:numId w:val="32"/>
              </w:numPr>
              <w:rPr>
                <w:rFonts w:ascii="Graphik Regular" w:hAnsi="Graphik Regular" w:cs="Circular Std Book"/>
                <w:bCs/>
                <w:sz w:val="22"/>
                <w:szCs w:val="22"/>
                <w:lang w:val="en-US"/>
              </w:rPr>
            </w:pPr>
            <w:r w:rsidRPr="004774B5">
              <w:rPr>
                <w:rFonts w:ascii="Graphik Regular" w:hAnsi="Graphik Regular" w:cs="Circular Std Book"/>
                <w:bCs/>
                <w:sz w:val="22"/>
                <w:szCs w:val="22"/>
                <w:lang w:val="en-US"/>
              </w:rPr>
              <w:t xml:space="preserve">How the new National Policy Statement </w:t>
            </w:r>
            <w:r w:rsidRPr="004774B5">
              <w:rPr>
                <w:rFonts w:ascii="Graphik Regular" w:hAnsi="Graphik Regular" w:cs="Circular Std Book"/>
                <w:bCs/>
                <w:sz w:val="22"/>
                <w:szCs w:val="22"/>
              </w:rPr>
              <w:t>on Urban Development 2020 supports this concept.</w:t>
            </w:r>
          </w:p>
          <w:p w14:paraId="2ACCD1EC" w14:textId="7887A4CF" w:rsidR="00657112" w:rsidRPr="00AC2F42" w:rsidRDefault="00657112" w:rsidP="00E73FE4">
            <w:pPr>
              <w:rPr>
                <w:rFonts w:ascii="Graphik Regular" w:hAnsi="Graphik Regular" w:cs="Circular Std Book"/>
                <w:sz w:val="22"/>
                <w:szCs w:val="22"/>
              </w:rPr>
            </w:pPr>
          </w:p>
        </w:tc>
      </w:tr>
    </w:tbl>
    <w:p w14:paraId="5FBDBD50" w14:textId="77777777"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B494F5" w14:textId="77777777" w:rsidR="00C2617A" w:rsidRDefault="00C2617A">
      <w:r>
        <w:separator/>
      </w:r>
    </w:p>
  </w:endnote>
  <w:endnote w:type="continuationSeparator" w:id="0">
    <w:p w14:paraId="784A0C40" w14:textId="77777777" w:rsidR="00C2617A" w:rsidRDefault="00C26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908A3" w14:textId="4BAE7EEB" w:rsidR="000036D2" w:rsidRDefault="00F37C39" w:rsidP="009202AF">
    <w:pPr>
      <w:pStyle w:val="Footer"/>
      <w:ind w:left="-709"/>
      <w:jc w:val="right"/>
    </w:pPr>
    <w:r>
      <w:rPr>
        <w:noProof/>
      </w:rPr>
      <w:drawing>
        <wp:anchor distT="0" distB="0" distL="114300" distR="114300" simplePos="0" relativeHeight="251659264" behindDoc="1" locked="0" layoutInCell="1" allowOverlap="1" wp14:anchorId="0047EC88" wp14:editId="1828D4D2">
          <wp:simplePos x="0" y="0"/>
          <wp:positionH relativeFrom="column">
            <wp:posOffset>-6985</wp:posOffset>
          </wp:positionH>
          <wp:positionV relativeFrom="paragraph">
            <wp:posOffset>-398780</wp:posOffset>
          </wp:positionV>
          <wp:extent cx="6562725" cy="820420"/>
          <wp:effectExtent l="0" t="0" r="9525" b="0"/>
          <wp:wrapTight wrapText="bothSides">
            <wp:wrapPolygon edited="0">
              <wp:start x="0" y="0"/>
              <wp:lineTo x="0" y="21065"/>
              <wp:lineTo x="21569" y="21065"/>
              <wp:lineTo x="21569" y="0"/>
              <wp:lineTo x="0" y="0"/>
            </wp:wrapPolygon>
          </wp:wrapTight>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6_Transport2021_WebsiteHeader_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8204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EAECA4" w14:textId="77777777" w:rsidR="00C2617A" w:rsidRDefault="00C2617A">
      <w:r>
        <w:separator/>
      </w:r>
    </w:p>
  </w:footnote>
  <w:footnote w:type="continuationSeparator" w:id="0">
    <w:p w14:paraId="497889B0" w14:textId="77777777" w:rsidR="00C2617A" w:rsidRDefault="00C26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4A422" w14:textId="5B2A84E4" w:rsidR="00F37C39" w:rsidRDefault="00F37C39">
    <w:pPr>
      <w:pStyle w:val="Header"/>
    </w:pPr>
    <w:r>
      <w:rPr>
        <w:noProof/>
      </w:rPr>
      <w:drawing>
        <wp:anchor distT="0" distB="0" distL="114300" distR="114300" simplePos="0" relativeHeight="251658240" behindDoc="1" locked="0" layoutInCell="1" allowOverlap="1" wp14:anchorId="3B105FEC" wp14:editId="57BF263B">
          <wp:simplePos x="0" y="0"/>
          <wp:positionH relativeFrom="margin">
            <wp:align>left</wp:align>
          </wp:positionH>
          <wp:positionV relativeFrom="paragraph">
            <wp:posOffset>180975</wp:posOffset>
          </wp:positionV>
          <wp:extent cx="6562725" cy="1640840"/>
          <wp:effectExtent l="0" t="0" r="9525" b="0"/>
          <wp:wrapTight wrapText="bothSides">
            <wp:wrapPolygon edited="0">
              <wp:start x="0" y="0"/>
              <wp:lineTo x="0" y="21316"/>
              <wp:lineTo x="21569" y="21316"/>
              <wp:lineTo x="21569" y="0"/>
              <wp:lineTo x="0" y="0"/>
            </wp:wrapPolygon>
          </wp:wrapTight>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6_Transport2021_WebsiteHeader_foot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6" type="#_x0000_t75" style="width:100pt;height:83pt" o:bullet="t">
        <v:imagedata r:id="rId1" o:title="Bullet Point"/>
      </v:shape>
    </w:pict>
  </w:numPicBullet>
  <w:numPicBullet w:numPicBulletId="1">
    <w:pict>
      <v:shape id="_x0000_i1347" type="#_x0000_t75" style="width:177pt;height:169.5pt" o:bullet="t">
        <v:imagedata r:id="rId2" o:title="Conf-Icon"/>
      </v:shape>
    </w:pict>
  </w:numPicBullet>
  <w:numPicBullet w:numPicBulletId="2">
    <w:pict>
      <v:shape id="_x0000_i1348" type="#_x0000_t75" style="width:151.5pt;height:145pt" o:bullet="t">
        <v:imagedata r:id="rId3" o:title="Conf-Icon"/>
      </v:shape>
    </w:pict>
  </w:numPicBullet>
  <w:numPicBullet w:numPicBulletId="3">
    <w:pict>
      <v:shape id="_x0000_i1349" type="#_x0000_t75" style="width:122.5pt;height:112.5pt" o:bullet="t">
        <v:imagedata r:id="rId4" o:title="Bullet Point"/>
      </v:shape>
    </w:pict>
  </w:numPicBullet>
  <w:numPicBullet w:numPicBulletId="4">
    <w:pict>
      <v:shape id="_x0000_i1350" type="#_x0000_t75" style="width:109.5pt;height:107.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CD1047"/>
    <w:multiLevelType w:val="hybridMultilevel"/>
    <w:tmpl w:val="D45C8586"/>
    <w:lvl w:ilvl="0" w:tplc="A0C897BE">
      <w:start w:val="1"/>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1"/>
  </w:num>
  <w:num w:numId="5">
    <w:abstractNumId w:val="15"/>
  </w:num>
  <w:num w:numId="6">
    <w:abstractNumId w:val="0"/>
  </w:num>
  <w:num w:numId="7">
    <w:abstractNumId w:val="3"/>
  </w:num>
  <w:num w:numId="8">
    <w:abstractNumId w:val="2"/>
  </w:num>
  <w:num w:numId="9">
    <w:abstractNumId w:val="30"/>
  </w:num>
  <w:num w:numId="10">
    <w:abstractNumId w:val="17"/>
  </w:num>
  <w:num w:numId="11">
    <w:abstractNumId w:val="27"/>
  </w:num>
  <w:num w:numId="12">
    <w:abstractNumId w:val="13"/>
  </w:num>
  <w:num w:numId="13">
    <w:abstractNumId w:val="22"/>
  </w:num>
  <w:num w:numId="14">
    <w:abstractNumId w:val="1"/>
  </w:num>
  <w:num w:numId="15">
    <w:abstractNumId w:val="25"/>
  </w:num>
  <w:num w:numId="16">
    <w:abstractNumId w:val="19"/>
  </w:num>
  <w:num w:numId="17">
    <w:abstractNumId w:val="14"/>
  </w:num>
  <w:num w:numId="18">
    <w:abstractNumId w:val="28"/>
  </w:num>
  <w:num w:numId="19">
    <w:abstractNumId w:val="9"/>
  </w:num>
  <w:num w:numId="20">
    <w:abstractNumId w:val="24"/>
  </w:num>
  <w:num w:numId="21">
    <w:abstractNumId w:val="11"/>
  </w:num>
  <w:num w:numId="22">
    <w:abstractNumId w:val="18"/>
  </w:num>
  <w:num w:numId="23">
    <w:abstractNumId w:val="26"/>
  </w:num>
  <w:num w:numId="24">
    <w:abstractNumId w:val="4"/>
  </w:num>
  <w:num w:numId="25">
    <w:abstractNumId w:val="20"/>
  </w:num>
  <w:num w:numId="26">
    <w:abstractNumId w:val="8"/>
  </w:num>
  <w:num w:numId="27">
    <w:abstractNumId w:val="23"/>
  </w:num>
  <w:num w:numId="28">
    <w:abstractNumId w:val="21"/>
  </w:num>
  <w:num w:numId="29">
    <w:abstractNumId w:val="7"/>
  </w:num>
  <w:num w:numId="30">
    <w:abstractNumId w:val="12"/>
  </w:num>
  <w:num w:numId="31">
    <w:abstractNumId w:val="29"/>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25717"/>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52DFF"/>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774B5"/>
    <w:rsid w:val="0048238B"/>
    <w:rsid w:val="004D3753"/>
    <w:rsid w:val="004D6306"/>
    <w:rsid w:val="004E3E11"/>
    <w:rsid w:val="004E4B6D"/>
    <w:rsid w:val="004F7FFB"/>
    <w:rsid w:val="00510DA6"/>
    <w:rsid w:val="00517EE6"/>
    <w:rsid w:val="00535FC6"/>
    <w:rsid w:val="00537FE9"/>
    <w:rsid w:val="005402C9"/>
    <w:rsid w:val="005426EC"/>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3301A"/>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211A"/>
    <w:rsid w:val="00733126"/>
    <w:rsid w:val="00745540"/>
    <w:rsid w:val="00755E06"/>
    <w:rsid w:val="00763C93"/>
    <w:rsid w:val="00775A9A"/>
    <w:rsid w:val="00794863"/>
    <w:rsid w:val="007958CF"/>
    <w:rsid w:val="00796AED"/>
    <w:rsid w:val="00797D7A"/>
    <w:rsid w:val="007A25BC"/>
    <w:rsid w:val="007A5B04"/>
    <w:rsid w:val="007B434A"/>
    <w:rsid w:val="007B5CC6"/>
    <w:rsid w:val="007D1481"/>
    <w:rsid w:val="007E7468"/>
    <w:rsid w:val="007F5CD2"/>
    <w:rsid w:val="0081400B"/>
    <w:rsid w:val="00817D3F"/>
    <w:rsid w:val="00826C33"/>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8F5429"/>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BF77AC"/>
    <w:rsid w:val="00C14A24"/>
    <w:rsid w:val="00C2617A"/>
    <w:rsid w:val="00C31339"/>
    <w:rsid w:val="00C32978"/>
    <w:rsid w:val="00C342C9"/>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4D46"/>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94B5E"/>
    <w:rsid w:val="00EA15DB"/>
    <w:rsid w:val="00EB147C"/>
    <w:rsid w:val="00EB260D"/>
    <w:rsid w:val="00EB278F"/>
    <w:rsid w:val="00EB2C70"/>
    <w:rsid w:val="00F16A60"/>
    <w:rsid w:val="00F17918"/>
    <w:rsid w:val="00F37C39"/>
    <w:rsid w:val="00F422F5"/>
    <w:rsid w:val="00F425DA"/>
    <w:rsid w:val="00F44BB9"/>
    <w:rsid w:val="00F56A54"/>
    <w:rsid w:val="00F612BD"/>
    <w:rsid w:val="00F701D4"/>
    <w:rsid w:val="00F71D8F"/>
    <w:rsid w:val="00F80562"/>
    <w:rsid w:val="00F92224"/>
    <w:rsid w:val="00FA33C5"/>
    <w:rsid w:val="00FA788B"/>
    <w:rsid w:val="00FA7BE5"/>
    <w:rsid w:val="00FD3248"/>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858DF-BB3B-4D70-85E5-54925206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1904</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Lewis Thorwaldson</cp:lastModifiedBy>
  <cp:revision>19</cp:revision>
  <cp:lastPrinted>2017-09-24T23:53:00Z</cp:lastPrinted>
  <dcterms:created xsi:type="dcterms:W3CDTF">2020-09-03T01:08:00Z</dcterms:created>
  <dcterms:modified xsi:type="dcterms:W3CDTF">2020-10-22T01:23:00Z</dcterms:modified>
</cp:coreProperties>
</file>