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F191" w14:textId="51DDAE15" w:rsidR="00643B33" w:rsidRPr="00643B33" w:rsidRDefault="007A2FE5" w:rsidP="00643B33">
      <w:pPr>
        <w:rPr>
          <w:rFonts w:ascii="Montserrat" w:hAnsi="Montserrat"/>
          <w:b/>
          <w:bCs/>
          <w:color w:val="0088C5"/>
          <w:sz w:val="28"/>
          <w:szCs w:val="28"/>
        </w:rPr>
      </w:pPr>
      <w:r>
        <w:rPr>
          <w:rFonts w:ascii="Montserrat" w:hAnsi="Montserrat"/>
          <w:b/>
          <w:bCs/>
          <w:color w:val="0088C5"/>
          <w:sz w:val="28"/>
          <w:szCs w:val="28"/>
        </w:rPr>
        <w:t xml:space="preserve">Increasing </w:t>
      </w:r>
      <w:r w:rsidR="00643B33" w:rsidRPr="00643B33">
        <w:rPr>
          <w:rFonts w:ascii="Montserrat" w:hAnsi="Montserrat"/>
          <w:b/>
          <w:bCs/>
          <w:color w:val="0088C5"/>
          <w:sz w:val="28"/>
          <w:szCs w:val="28"/>
        </w:rPr>
        <w:t xml:space="preserve">Transport </w:t>
      </w:r>
      <w:r>
        <w:rPr>
          <w:rFonts w:ascii="Montserrat" w:hAnsi="Montserrat"/>
          <w:b/>
          <w:bCs/>
          <w:color w:val="0088C5"/>
          <w:sz w:val="28"/>
          <w:szCs w:val="28"/>
        </w:rPr>
        <w:t>Resilience</w:t>
      </w:r>
      <w:r w:rsidR="00643B33" w:rsidRPr="00643B33">
        <w:rPr>
          <w:rFonts w:ascii="Montserrat" w:hAnsi="Montserrat"/>
          <w:b/>
          <w:bCs/>
          <w:color w:val="0088C5"/>
          <w:sz w:val="28"/>
          <w:szCs w:val="28"/>
        </w:rPr>
        <w:t xml:space="preserve"> in Asia-Pacific</w:t>
      </w:r>
      <w:r w:rsidR="00D1099D" w:rsidRPr="00D1099D">
        <w:rPr>
          <w:rFonts w:ascii="Montserrat" w:hAnsi="Montserrat"/>
          <w:b/>
          <w:bCs/>
          <w:color w:val="0088C5"/>
          <w:sz w:val="28"/>
          <w:szCs w:val="28"/>
        </w:rPr>
        <w:t xml:space="preserve"> </w:t>
      </w:r>
      <w:r w:rsidR="00D1099D">
        <w:rPr>
          <w:rFonts w:ascii="Montserrat" w:hAnsi="Montserrat"/>
          <w:b/>
          <w:bCs/>
          <w:color w:val="0088C5"/>
          <w:sz w:val="28"/>
          <w:szCs w:val="28"/>
        </w:rPr>
        <w:t>Through Multi-hazard Risk Assessments</w:t>
      </w:r>
    </w:p>
    <w:p w14:paraId="5B1C1EBC" w14:textId="44BA31AD" w:rsidR="00126F4D" w:rsidRDefault="00FD2D4C">
      <w:pPr>
        <w:rPr>
          <w:rFonts w:ascii="Montserrat" w:hAnsi="Montserrat"/>
        </w:rPr>
      </w:pPr>
      <w:r>
        <w:rPr>
          <w:rFonts w:ascii="Montserrat" w:hAnsi="Montserrat"/>
        </w:rPr>
        <w:t>Dr I.D</w:t>
      </w:r>
      <w:r w:rsidR="00FD7080">
        <w:rPr>
          <w:rFonts w:ascii="Montserrat" w:hAnsi="Montserrat"/>
        </w:rPr>
        <w:t>.</w:t>
      </w:r>
      <w:r>
        <w:rPr>
          <w:rFonts w:ascii="Montserrat" w:hAnsi="Montserrat"/>
        </w:rPr>
        <w:t xml:space="preserve"> Greenwood</w:t>
      </w:r>
      <w:r w:rsidR="00DD689B" w:rsidRPr="00DD689B">
        <w:rPr>
          <w:rFonts w:ascii="Montserrat" w:hAnsi="Montserrat"/>
          <w:vertAlign w:val="superscript"/>
        </w:rPr>
        <w:t>1</w:t>
      </w:r>
      <w:r w:rsidR="005A718F">
        <w:rPr>
          <w:rFonts w:ascii="Montserrat" w:hAnsi="Montserrat"/>
          <w:vertAlign w:val="superscript"/>
        </w:rPr>
        <w:t>,2</w:t>
      </w:r>
      <w:r>
        <w:rPr>
          <w:rFonts w:ascii="Montserrat" w:hAnsi="Montserrat"/>
        </w:rPr>
        <w:t>; Dr M. Anyala</w:t>
      </w:r>
      <w:r w:rsidR="00DD689B" w:rsidRPr="00DD689B">
        <w:rPr>
          <w:rFonts w:ascii="Montserrat" w:hAnsi="Montserrat"/>
          <w:vertAlign w:val="superscript"/>
        </w:rPr>
        <w:t>2</w:t>
      </w:r>
      <w:r>
        <w:rPr>
          <w:rFonts w:ascii="Montserrat" w:hAnsi="Montserrat"/>
        </w:rPr>
        <w:t xml:space="preserve">; </w:t>
      </w:r>
      <w:r w:rsidR="007D411C">
        <w:rPr>
          <w:rFonts w:ascii="Montserrat" w:hAnsi="Montserrat"/>
        </w:rPr>
        <w:t>Dr</w:t>
      </w:r>
      <w:r w:rsidR="004A3569">
        <w:rPr>
          <w:rFonts w:ascii="Montserrat" w:hAnsi="Montserrat"/>
        </w:rPr>
        <w:t xml:space="preserve"> </w:t>
      </w:r>
      <w:r w:rsidR="007D411C">
        <w:rPr>
          <w:rFonts w:ascii="Montserrat" w:hAnsi="Montserrat"/>
        </w:rPr>
        <w:t>E.</w:t>
      </w:r>
      <w:r w:rsidR="004A3569">
        <w:rPr>
          <w:rFonts w:ascii="Montserrat" w:hAnsi="Montserrat"/>
        </w:rPr>
        <w:t>E. Koks</w:t>
      </w:r>
      <w:r w:rsidR="00DD689B" w:rsidRPr="00DD689B">
        <w:rPr>
          <w:rFonts w:ascii="Montserrat" w:hAnsi="Montserrat"/>
          <w:vertAlign w:val="superscript"/>
        </w:rPr>
        <w:t>3</w:t>
      </w:r>
      <w:r w:rsidR="004A3569">
        <w:rPr>
          <w:rFonts w:ascii="Montserrat" w:hAnsi="Montserrat"/>
        </w:rPr>
        <w:t xml:space="preserve">; Prof </w:t>
      </w:r>
      <w:r w:rsidR="004D338F">
        <w:rPr>
          <w:rFonts w:ascii="Montserrat" w:hAnsi="Montserrat"/>
        </w:rPr>
        <w:t>S.T. Waller</w:t>
      </w:r>
      <w:r w:rsidR="00DD689B" w:rsidRPr="00DD689B">
        <w:rPr>
          <w:rFonts w:ascii="Montserrat" w:hAnsi="Montserrat"/>
          <w:vertAlign w:val="superscript"/>
        </w:rPr>
        <w:t>4</w:t>
      </w:r>
      <w:r w:rsidR="004D338F">
        <w:rPr>
          <w:rFonts w:ascii="Montserrat" w:hAnsi="Montserrat"/>
        </w:rPr>
        <w:t>; and Dr J.B. Odoki</w:t>
      </w:r>
      <w:r w:rsidR="00DD689B" w:rsidRPr="00DD689B">
        <w:rPr>
          <w:rFonts w:ascii="Montserrat" w:hAnsi="Montserrat"/>
          <w:vertAlign w:val="superscript"/>
        </w:rPr>
        <w:t>5</w:t>
      </w:r>
    </w:p>
    <w:p w14:paraId="22074AEE" w14:textId="16739E90" w:rsidR="00DD689B" w:rsidRPr="00AD3E4B" w:rsidRDefault="00DD689B" w:rsidP="00DD689B">
      <w:pPr>
        <w:pStyle w:val="ListParagraph"/>
        <w:numPr>
          <w:ilvl w:val="0"/>
          <w:numId w:val="1"/>
        </w:numPr>
        <w:rPr>
          <w:rFonts w:ascii="Montserrat" w:hAnsi="Montserrat"/>
          <w:sz w:val="18"/>
          <w:szCs w:val="18"/>
        </w:rPr>
      </w:pPr>
      <w:r w:rsidRPr="00AD3E4B">
        <w:rPr>
          <w:rFonts w:ascii="Montserrat" w:hAnsi="Montserrat"/>
          <w:sz w:val="18"/>
          <w:szCs w:val="18"/>
        </w:rPr>
        <w:t>Greenwood Associates Infrastructure Consultants, New Zealand</w:t>
      </w:r>
    </w:p>
    <w:p w14:paraId="6D0E7F1C" w14:textId="31466E09" w:rsidR="00DD689B" w:rsidRPr="00AD3E4B" w:rsidRDefault="00DD689B" w:rsidP="00DD689B">
      <w:pPr>
        <w:pStyle w:val="ListParagraph"/>
        <w:numPr>
          <w:ilvl w:val="0"/>
          <w:numId w:val="1"/>
        </w:numPr>
        <w:rPr>
          <w:rFonts w:ascii="Montserrat" w:hAnsi="Montserrat"/>
          <w:sz w:val="18"/>
          <w:szCs w:val="18"/>
        </w:rPr>
      </w:pPr>
      <w:r w:rsidRPr="00AD3E4B">
        <w:rPr>
          <w:rFonts w:ascii="Montserrat" w:hAnsi="Montserrat"/>
          <w:sz w:val="18"/>
          <w:szCs w:val="18"/>
        </w:rPr>
        <w:t>Asian Development Bank</w:t>
      </w:r>
      <w:r w:rsidR="006A21F7" w:rsidRPr="00AD3E4B">
        <w:rPr>
          <w:rFonts w:ascii="Montserrat" w:hAnsi="Montserrat"/>
          <w:sz w:val="18"/>
          <w:szCs w:val="18"/>
        </w:rPr>
        <w:t>, Philippines</w:t>
      </w:r>
    </w:p>
    <w:p w14:paraId="55CC0590" w14:textId="1C78FE2E" w:rsidR="00DD689B" w:rsidRPr="00581603" w:rsidRDefault="007D411C" w:rsidP="00DD689B">
      <w:pPr>
        <w:pStyle w:val="ListParagraph"/>
        <w:numPr>
          <w:ilvl w:val="0"/>
          <w:numId w:val="1"/>
        </w:numPr>
        <w:rPr>
          <w:rFonts w:ascii="Montserrat" w:hAnsi="Montserrat"/>
          <w:sz w:val="18"/>
          <w:szCs w:val="18"/>
          <w:lang w:val="nl-NL"/>
        </w:rPr>
      </w:pPr>
      <w:r w:rsidRPr="00581603">
        <w:rPr>
          <w:rFonts w:ascii="Montserrat" w:hAnsi="Montserrat"/>
          <w:sz w:val="18"/>
          <w:szCs w:val="18"/>
          <w:lang w:val="nl-NL"/>
        </w:rPr>
        <w:t xml:space="preserve">Institute for </w:t>
      </w:r>
      <w:r>
        <w:rPr>
          <w:rFonts w:ascii="Montserrat" w:hAnsi="Montserrat"/>
          <w:sz w:val="18"/>
          <w:szCs w:val="18"/>
          <w:lang w:val="nl-NL"/>
        </w:rPr>
        <w:t xml:space="preserve">Environmental Studies, </w:t>
      </w:r>
      <w:r w:rsidR="00666EF4" w:rsidRPr="00581603">
        <w:rPr>
          <w:rFonts w:ascii="Montserrat" w:hAnsi="Montserrat"/>
          <w:sz w:val="18"/>
          <w:szCs w:val="18"/>
          <w:lang w:val="nl-NL"/>
        </w:rPr>
        <w:t xml:space="preserve">Vrije </w:t>
      </w:r>
      <w:r w:rsidRPr="00581603">
        <w:rPr>
          <w:rFonts w:ascii="Montserrat" w:hAnsi="Montserrat"/>
          <w:sz w:val="18"/>
          <w:szCs w:val="18"/>
          <w:lang w:val="nl-NL"/>
        </w:rPr>
        <w:t>Universiteit Amsterdam</w:t>
      </w:r>
      <w:r w:rsidR="00666EF4" w:rsidRPr="00581603">
        <w:rPr>
          <w:rFonts w:ascii="Montserrat" w:hAnsi="Montserrat"/>
          <w:sz w:val="18"/>
          <w:szCs w:val="18"/>
          <w:lang w:val="nl-NL"/>
        </w:rPr>
        <w:t>, Netherlands</w:t>
      </w:r>
    </w:p>
    <w:p w14:paraId="6005838A" w14:textId="3277B25B" w:rsidR="00666EF4" w:rsidRPr="00AD3E4B" w:rsidRDefault="00DC7535" w:rsidP="00DD689B">
      <w:pPr>
        <w:pStyle w:val="ListParagraph"/>
        <w:numPr>
          <w:ilvl w:val="0"/>
          <w:numId w:val="1"/>
        </w:numPr>
        <w:rPr>
          <w:rFonts w:ascii="Montserrat" w:hAnsi="Montserrat"/>
          <w:sz w:val="18"/>
          <w:szCs w:val="18"/>
        </w:rPr>
      </w:pPr>
      <w:r w:rsidRPr="00AD3E4B">
        <w:rPr>
          <w:rFonts w:ascii="Montserrat" w:hAnsi="Montserrat"/>
          <w:sz w:val="18"/>
          <w:szCs w:val="18"/>
        </w:rPr>
        <w:t>Technical University</w:t>
      </w:r>
      <w:r w:rsidR="00866FB6" w:rsidRPr="00AD3E4B">
        <w:rPr>
          <w:rFonts w:ascii="Montserrat" w:hAnsi="Montserrat"/>
          <w:sz w:val="18"/>
          <w:szCs w:val="18"/>
        </w:rPr>
        <w:t xml:space="preserve"> Dresden</w:t>
      </w:r>
      <w:r w:rsidRPr="00AD3E4B">
        <w:rPr>
          <w:rFonts w:ascii="Montserrat" w:hAnsi="Montserrat"/>
          <w:sz w:val="18"/>
          <w:szCs w:val="18"/>
        </w:rPr>
        <w:t xml:space="preserve">, </w:t>
      </w:r>
      <w:r w:rsidR="00866FB6" w:rsidRPr="00AD3E4B">
        <w:rPr>
          <w:rFonts w:ascii="Montserrat" w:hAnsi="Montserrat"/>
          <w:sz w:val="18"/>
          <w:szCs w:val="18"/>
        </w:rPr>
        <w:t>Germany</w:t>
      </w:r>
    </w:p>
    <w:p w14:paraId="2A81E66F" w14:textId="3F2F24CB" w:rsidR="00866FB6" w:rsidRPr="00AD3E4B" w:rsidRDefault="004A1BB4" w:rsidP="00DD689B">
      <w:pPr>
        <w:pStyle w:val="ListParagraph"/>
        <w:numPr>
          <w:ilvl w:val="0"/>
          <w:numId w:val="1"/>
        </w:numPr>
        <w:rPr>
          <w:rFonts w:ascii="Montserrat" w:hAnsi="Montserrat"/>
          <w:sz w:val="18"/>
          <w:szCs w:val="18"/>
        </w:rPr>
      </w:pPr>
      <w:r w:rsidRPr="00AD3E4B">
        <w:rPr>
          <w:rFonts w:ascii="Montserrat" w:hAnsi="Montserrat"/>
          <w:sz w:val="18"/>
          <w:szCs w:val="18"/>
        </w:rPr>
        <w:t xml:space="preserve">Consultant, </w:t>
      </w:r>
      <w:r w:rsidR="00156A5B">
        <w:rPr>
          <w:rFonts w:ascii="Montserrat" w:hAnsi="Montserrat"/>
          <w:sz w:val="18"/>
          <w:szCs w:val="18"/>
        </w:rPr>
        <w:t>United Kingdom</w:t>
      </w:r>
    </w:p>
    <w:p w14:paraId="0B01FF3A" w14:textId="09B223CA" w:rsidR="00112B5E" w:rsidRPr="00112B5E" w:rsidRDefault="00112B5E" w:rsidP="00112B5E">
      <w:pPr>
        <w:jc w:val="both"/>
        <w:rPr>
          <w:rFonts w:ascii="Montserrat" w:hAnsi="Montserrat"/>
        </w:rPr>
      </w:pPr>
      <w:r w:rsidRPr="00112B5E">
        <w:rPr>
          <w:rFonts w:ascii="Montserrat" w:hAnsi="Montserrat"/>
        </w:rPr>
        <w:t>Emerging economies in Asia and the Pacific face a growing transport infrastructure gap, with investment needs estimated at US$2.9 trillion by 2035, comprising $2 trillion for new transport infrastructure, $0.2 trillion for climate-proofing and $0.7 trillion for maintenance. Climate-related hazards already account for 65% of annual damage to transport infrastructure in the region</w:t>
      </w:r>
      <w:r w:rsidR="00C02F01">
        <w:rPr>
          <w:rFonts w:ascii="Montserrat" w:hAnsi="Montserrat"/>
        </w:rPr>
        <w:t>,</w:t>
      </w:r>
      <w:r w:rsidRPr="00112B5E">
        <w:rPr>
          <w:rFonts w:ascii="Montserrat" w:hAnsi="Montserrat"/>
        </w:rPr>
        <w:t xml:space="preserve"> highlighting the urgency of integrating resilience into the full lifecycle of transport investments.</w:t>
      </w:r>
    </w:p>
    <w:p w14:paraId="7CDB5FCE" w14:textId="206D46A6" w:rsidR="00112B5E" w:rsidRPr="00112B5E" w:rsidRDefault="00112B5E" w:rsidP="00112B5E">
      <w:pPr>
        <w:jc w:val="both"/>
        <w:rPr>
          <w:rFonts w:ascii="Montserrat" w:hAnsi="Montserrat"/>
        </w:rPr>
      </w:pPr>
      <w:r w:rsidRPr="00112B5E">
        <w:rPr>
          <w:rFonts w:ascii="Montserrat" w:hAnsi="Montserrat"/>
        </w:rPr>
        <w:t xml:space="preserve">The Asian Development Bank is supporting its developing member countries </w:t>
      </w:r>
      <w:r w:rsidR="00304141">
        <w:rPr>
          <w:rFonts w:ascii="Montserrat" w:hAnsi="Montserrat"/>
        </w:rPr>
        <w:t xml:space="preserve">to </w:t>
      </w:r>
      <w:r w:rsidR="00032FAC">
        <w:rPr>
          <w:rFonts w:ascii="Montserrat" w:hAnsi="Montserrat"/>
        </w:rPr>
        <w:t>incorporate</w:t>
      </w:r>
      <w:r w:rsidRPr="00112B5E">
        <w:rPr>
          <w:rFonts w:ascii="Montserrat" w:hAnsi="Montserrat"/>
        </w:rPr>
        <w:t xml:space="preserve"> risk-informed approaches </w:t>
      </w:r>
      <w:r w:rsidR="00032FAC">
        <w:rPr>
          <w:rFonts w:ascii="Montserrat" w:hAnsi="Montserrat"/>
        </w:rPr>
        <w:t>into</w:t>
      </w:r>
      <w:r w:rsidRPr="00112B5E">
        <w:rPr>
          <w:rFonts w:ascii="Montserrat" w:hAnsi="Montserrat"/>
        </w:rPr>
        <w:t xml:space="preserve"> transport infrastructure</w:t>
      </w:r>
      <w:r w:rsidR="00CC7A87">
        <w:rPr>
          <w:rFonts w:ascii="Montserrat" w:hAnsi="Montserrat"/>
        </w:rPr>
        <w:t xml:space="preserve"> planning and </w:t>
      </w:r>
      <w:r w:rsidRPr="00112B5E">
        <w:rPr>
          <w:rFonts w:ascii="Montserrat" w:hAnsi="Montserrat"/>
        </w:rPr>
        <w:t xml:space="preserve"> </w:t>
      </w:r>
      <w:r w:rsidR="00032FAC">
        <w:rPr>
          <w:rFonts w:ascii="Montserrat" w:hAnsi="Montserrat"/>
        </w:rPr>
        <w:t>management</w:t>
      </w:r>
      <w:r w:rsidRPr="00112B5E">
        <w:rPr>
          <w:rFonts w:ascii="Montserrat" w:hAnsi="Montserrat"/>
        </w:rPr>
        <w:t>. Central to this effort is the use of multi-hazard risk and criticality assessments, which provide actionable insights to prioritize</w:t>
      </w:r>
      <w:r w:rsidR="00393A1D">
        <w:rPr>
          <w:rFonts w:ascii="Montserrat" w:hAnsi="Montserrat"/>
        </w:rPr>
        <w:t xml:space="preserve"> transport</w:t>
      </w:r>
      <w:r w:rsidR="009A038B">
        <w:rPr>
          <w:rFonts w:ascii="Montserrat" w:hAnsi="Montserrat"/>
        </w:rPr>
        <w:t xml:space="preserve"> infrastructure</w:t>
      </w:r>
      <w:r w:rsidRPr="00112B5E">
        <w:rPr>
          <w:rFonts w:ascii="Montserrat" w:hAnsi="Montserrat"/>
        </w:rPr>
        <w:t xml:space="preserve"> investments, </w:t>
      </w:r>
      <w:r w:rsidR="00931BFF">
        <w:rPr>
          <w:rFonts w:ascii="Montserrat" w:hAnsi="Montserrat"/>
        </w:rPr>
        <w:t xml:space="preserve">improve design and maintenance standards, </w:t>
      </w:r>
      <w:r w:rsidRPr="00112B5E">
        <w:rPr>
          <w:rFonts w:ascii="Montserrat" w:hAnsi="Montserrat"/>
        </w:rPr>
        <w:t>strengthen infrastructure asset management</w:t>
      </w:r>
      <w:r w:rsidR="00004ACD">
        <w:rPr>
          <w:rFonts w:ascii="Montserrat" w:hAnsi="Montserrat"/>
        </w:rPr>
        <w:t xml:space="preserve"> practices</w:t>
      </w:r>
      <w:r w:rsidRPr="00112B5E">
        <w:rPr>
          <w:rFonts w:ascii="Montserrat" w:hAnsi="Montserrat"/>
        </w:rPr>
        <w:t>, and align transport infrastructure planning with climate adaptation goals.</w:t>
      </w:r>
    </w:p>
    <w:p w14:paraId="5AAFB46E" w14:textId="27228BF5" w:rsidR="00112B5E" w:rsidRPr="00112B5E" w:rsidRDefault="00976173" w:rsidP="00112B5E">
      <w:pPr>
        <w:jc w:val="both"/>
        <w:rPr>
          <w:rFonts w:ascii="Montserrat" w:hAnsi="Montserrat"/>
        </w:rPr>
      </w:pPr>
      <w:r w:rsidRPr="00112B5E">
        <w:rPr>
          <w:rFonts w:ascii="Montserrat" w:hAnsi="Montserrat"/>
        </w:rPr>
        <w:t xml:space="preserve">Climate risk assessments of transport systems have traditionally followed a one-dimensional approach, focusing on a single hazard at a time (e.g. river flooding, or coastal erosion) over limited geographical areas. With the emergence of </w:t>
      </w:r>
      <w:r w:rsidR="00C252B7">
        <w:rPr>
          <w:rFonts w:ascii="Montserrat" w:hAnsi="Montserrat"/>
        </w:rPr>
        <w:t>better</w:t>
      </w:r>
      <w:r w:rsidRPr="00112B5E">
        <w:rPr>
          <w:rFonts w:ascii="Montserrat" w:hAnsi="Montserrat"/>
        </w:rPr>
        <w:t xml:space="preserve">-quality national and global datasets, along with </w:t>
      </w:r>
      <w:r w:rsidR="00947F7A">
        <w:rPr>
          <w:rFonts w:ascii="Montserrat" w:hAnsi="Montserrat"/>
        </w:rPr>
        <w:t xml:space="preserve">emergence of big data, and </w:t>
      </w:r>
      <w:r w:rsidRPr="00112B5E">
        <w:rPr>
          <w:rFonts w:ascii="Montserrat" w:hAnsi="Montserrat"/>
        </w:rPr>
        <w:t xml:space="preserve">advances in computational power, multi-hazard assessments of entire national transport systems are now viable. </w:t>
      </w:r>
      <w:r>
        <w:rPr>
          <w:rFonts w:ascii="Montserrat" w:hAnsi="Montserrat"/>
        </w:rPr>
        <w:t xml:space="preserve"> </w:t>
      </w:r>
      <w:r w:rsidR="00112B5E" w:rsidRPr="00112B5E">
        <w:rPr>
          <w:rFonts w:ascii="Montserrat" w:hAnsi="Montserrat"/>
        </w:rPr>
        <w:t xml:space="preserve">This paper presents the technical approach and insights from </w:t>
      </w:r>
      <w:r w:rsidR="00931BFF">
        <w:rPr>
          <w:rFonts w:ascii="Montserrat" w:hAnsi="Montserrat"/>
        </w:rPr>
        <w:t>national</w:t>
      </w:r>
      <w:r w:rsidR="00112B5E" w:rsidRPr="00112B5E">
        <w:rPr>
          <w:rFonts w:ascii="Montserrat" w:hAnsi="Montserrat"/>
        </w:rPr>
        <w:t xml:space="preserve"> assessments conducted in Tajikistan, Papua New Guinea, and Pakistan, demonstrating the methodology’s applicability across varied hazard and geographic contexts. Using open-source road network data and generated origin-destination traffic matrices, the assessments identify critical transport links and nodes exposed to hazards such as flooding, earthquakes, landslides, and extreme heat. </w:t>
      </w:r>
    </w:p>
    <w:p w14:paraId="47D6F0B1" w14:textId="570F747B" w:rsidR="00F21617" w:rsidRDefault="00112B5E" w:rsidP="00581603">
      <w:pPr>
        <w:jc w:val="both"/>
        <w:rPr>
          <w:rFonts w:ascii="Montserrat" w:hAnsi="Montserrat"/>
        </w:rPr>
      </w:pPr>
      <w:r w:rsidRPr="00E1543E">
        <w:rPr>
          <w:rFonts w:ascii="Montserrat" w:hAnsi="Montserrat"/>
        </w:rPr>
        <w:t>The analysis quantifies expected annual damage, costs of traffic di</w:t>
      </w:r>
      <w:r w:rsidR="008E5FC3">
        <w:rPr>
          <w:rFonts w:ascii="Montserrat" w:hAnsi="Montserrat"/>
        </w:rPr>
        <w:t xml:space="preserve">sruption </w:t>
      </w:r>
      <w:r w:rsidRPr="00E1543E">
        <w:rPr>
          <w:rFonts w:ascii="Montserrat" w:hAnsi="Montserrat"/>
        </w:rPr>
        <w:t>including impacts on alternate routes, and accessibility to social services during hazard events. These quantitative assessments generate risk and criticality ratings for road network segments, identifying locations requiring mitigation investment versus operational adjustments.</w:t>
      </w:r>
      <w:r w:rsidR="00F21617">
        <w:rPr>
          <w:rFonts w:ascii="Montserrat" w:hAnsi="Montserrat"/>
        </w:rPr>
        <w:t xml:space="preserve"> T</w:t>
      </w:r>
      <w:r w:rsidR="00F21617" w:rsidRPr="00F21617">
        <w:rPr>
          <w:rFonts w:ascii="Montserrat" w:hAnsi="Montserrat"/>
        </w:rPr>
        <w:t xml:space="preserve">hese insights enable more efficient allocation of </w:t>
      </w:r>
      <w:r w:rsidR="00F21617" w:rsidRPr="00F21617">
        <w:rPr>
          <w:rFonts w:ascii="Montserrat" w:hAnsi="Montserrat"/>
        </w:rPr>
        <w:lastRenderedPageBreak/>
        <w:t xml:space="preserve">limited resources, support evidence-based planning, and help avoid costly disruptions to transport services. </w:t>
      </w:r>
    </w:p>
    <w:sectPr w:rsidR="00F21617">
      <w:headerReference w:type="default" r:id="rId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32A8" w14:textId="77777777" w:rsidR="00DF6DEC" w:rsidRDefault="00DF6DEC" w:rsidP="00C11ED7">
      <w:pPr>
        <w:spacing w:after="0" w:line="240" w:lineRule="auto"/>
      </w:pPr>
      <w:r>
        <w:separator/>
      </w:r>
    </w:p>
  </w:endnote>
  <w:endnote w:type="continuationSeparator" w:id="0">
    <w:p w14:paraId="1AD9F539" w14:textId="77777777" w:rsidR="00DF6DEC" w:rsidRDefault="00DF6DEC"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228D" w14:textId="2B55E5C3" w:rsidR="00112B5E" w:rsidRDefault="00112B5E">
    <w:pPr>
      <w:pStyle w:val="Footer"/>
    </w:pPr>
    <w:r>
      <w:rPr>
        <w:noProof/>
      </w:rPr>
      <mc:AlternateContent>
        <mc:Choice Requires="wps">
          <w:drawing>
            <wp:anchor distT="0" distB="0" distL="0" distR="0" simplePos="0" relativeHeight="251660288" behindDoc="0" locked="0" layoutInCell="1" allowOverlap="1" wp14:anchorId="195C299B" wp14:editId="6A4BE610">
              <wp:simplePos x="635" y="635"/>
              <wp:positionH relativeFrom="page">
                <wp:align>center</wp:align>
              </wp:positionH>
              <wp:positionV relativeFrom="page">
                <wp:align>bottom</wp:align>
              </wp:positionV>
              <wp:extent cx="5410835" cy="324485"/>
              <wp:effectExtent l="0" t="0" r="18415" b="0"/>
              <wp:wrapNone/>
              <wp:docPr id="1618636844"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10835" cy="324485"/>
                      </a:xfrm>
                      <a:prstGeom prst="rect">
                        <a:avLst/>
                      </a:prstGeom>
                      <a:noFill/>
                      <a:ln>
                        <a:noFill/>
                      </a:ln>
                    </wps:spPr>
                    <wps:txbx>
                      <w:txbxContent>
                        <w:p w14:paraId="5E877782" w14:textId="0E00AD37" w:rsidR="00112B5E" w:rsidRPr="00112B5E" w:rsidRDefault="00112B5E" w:rsidP="00112B5E">
                          <w:pPr>
                            <w:spacing w:after="0"/>
                            <w:rPr>
                              <w:rFonts w:ascii="Calibri" w:eastAsia="Calibri" w:hAnsi="Calibri" w:cs="Calibri"/>
                              <w:noProof/>
                              <w:color w:val="000000"/>
                              <w:sz w:val="16"/>
                              <w:szCs w:val="16"/>
                            </w:rPr>
                          </w:pPr>
                          <w:r w:rsidRPr="00112B5E">
                            <w:rPr>
                              <w:rFonts w:ascii="Calibri" w:eastAsia="Calibri" w:hAnsi="Calibri" w:cs="Calibri"/>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C299B"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426.0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" filled="f" stroked="f">
              <v:textbox style="mso-fit-shape-to-text:t" inset="0,0,0,15pt">
                <w:txbxContent>
                  <w:p w14:paraId="5E877782" w14:textId="0E00AD37" w:rsidR="00112B5E" w:rsidRPr="00112B5E" w:rsidRDefault="00112B5E" w:rsidP="00112B5E">
                    <w:pPr>
                      <w:spacing w:after="0"/>
                      <w:rPr>
                        <w:rFonts w:ascii="Calibri" w:eastAsia="Calibri" w:hAnsi="Calibri" w:cs="Calibri"/>
                        <w:noProof/>
                        <w:color w:val="000000"/>
                        <w:sz w:val="16"/>
                        <w:szCs w:val="16"/>
                      </w:rPr>
                    </w:pPr>
                    <w:r w:rsidRPr="00112B5E">
                      <w:rPr>
                        <w:rFonts w:ascii="Calibri" w:eastAsia="Calibri" w:hAnsi="Calibri" w:cs="Calibri"/>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44317333"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E98D" w14:textId="02C5AFC8" w:rsidR="00112B5E" w:rsidRDefault="00112B5E">
    <w:pPr>
      <w:pStyle w:val="Footer"/>
    </w:pPr>
    <w:r>
      <w:rPr>
        <w:noProof/>
      </w:rPr>
      <mc:AlternateContent>
        <mc:Choice Requires="wps">
          <w:drawing>
            <wp:anchor distT="0" distB="0" distL="0" distR="0" simplePos="0" relativeHeight="251659264" behindDoc="0" locked="0" layoutInCell="1" allowOverlap="1" wp14:anchorId="74F52C2C" wp14:editId="01B1FC5E">
              <wp:simplePos x="635" y="635"/>
              <wp:positionH relativeFrom="page">
                <wp:align>center</wp:align>
              </wp:positionH>
              <wp:positionV relativeFrom="page">
                <wp:align>bottom</wp:align>
              </wp:positionV>
              <wp:extent cx="5410835" cy="324485"/>
              <wp:effectExtent l="0" t="0" r="18415" b="0"/>
              <wp:wrapNone/>
              <wp:docPr id="1605320261"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10835" cy="324485"/>
                      </a:xfrm>
                      <a:prstGeom prst="rect">
                        <a:avLst/>
                      </a:prstGeom>
                      <a:noFill/>
                      <a:ln>
                        <a:noFill/>
                      </a:ln>
                    </wps:spPr>
                    <wps:txbx>
                      <w:txbxContent>
                        <w:p w14:paraId="1A573C57" w14:textId="1FB28B69" w:rsidR="00112B5E" w:rsidRPr="00112B5E" w:rsidRDefault="00112B5E" w:rsidP="00112B5E">
                          <w:pPr>
                            <w:spacing w:after="0"/>
                            <w:rPr>
                              <w:rFonts w:ascii="Calibri" w:eastAsia="Calibri" w:hAnsi="Calibri" w:cs="Calibri"/>
                              <w:noProof/>
                              <w:color w:val="000000"/>
                              <w:sz w:val="16"/>
                              <w:szCs w:val="16"/>
                            </w:rPr>
                          </w:pPr>
                          <w:r w:rsidRPr="00112B5E">
                            <w:rPr>
                              <w:rFonts w:ascii="Calibri" w:eastAsia="Calibri" w:hAnsi="Calibri" w:cs="Calibri"/>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52C2C" id="_x0000_t202" coordsize="21600,21600" o:spt="202" path="m,l,21600r21600,l21600,xe">
              <v:stroke joinstyle="miter"/>
              <v:path gradientshapeok="t" o:connecttype="rect"/>
            </v:shapetype>
            <v:shape id="Text Box 1" o:spid="_x0000_s1027" type="#_x0000_t202" alt="INTERNAL. This information is accessible to ADB Management and Staff. It may be shared outside ADB with appropriate permission." style="position:absolute;margin-left:0;margin-top:0;width:426.0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" filled="f" stroked="f">
              <v:textbox style="mso-fit-shape-to-text:t" inset="0,0,0,15pt">
                <w:txbxContent>
                  <w:p w14:paraId="1A573C57" w14:textId="1FB28B69" w:rsidR="00112B5E" w:rsidRPr="00112B5E" w:rsidRDefault="00112B5E" w:rsidP="00112B5E">
                    <w:pPr>
                      <w:spacing w:after="0"/>
                      <w:rPr>
                        <w:rFonts w:ascii="Calibri" w:eastAsia="Calibri" w:hAnsi="Calibri" w:cs="Calibri"/>
                        <w:noProof/>
                        <w:color w:val="000000"/>
                        <w:sz w:val="16"/>
                        <w:szCs w:val="16"/>
                      </w:rPr>
                    </w:pPr>
                    <w:r w:rsidRPr="00112B5E">
                      <w:rPr>
                        <w:rFonts w:ascii="Calibri" w:eastAsia="Calibri" w:hAnsi="Calibri" w:cs="Calibri"/>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6C43" w14:textId="77777777" w:rsidR="00DF6DEC" w:rsidRDefault="00DF6DEC" w:rsidP="00C11ED7">
      <w:pPr>
        <w:spacing w:after="0" w:line="240" w:lineRule="auto"/>
      </w:pPr>
      <w:r>
        <w:separator/>
      </w:r>
    </w:p>
  </w:footnote>
  <w:footnote w:type="continuationSeparator" w:id="0">
    <w:p w14:paraId="12C5E9A4" w14:textId="77777777" w:rsidR="00DF6DEC" w:rsidRDefault="00DF6DEC"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C52BD"/>
    <w:multiLevelType w:val="hybridMultilevel"/>
    <w:tmpl w:val="34667D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60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04ACD"/>
    <w:rsid w:val="00032FAC"/>
    <w:rsid w:val="000632CE"/>
    <w:rsid w:val="00064980"/>
    <w:rsid w:val="00091611"/>
    <w:rsid w:val="000A1784"/>
    <w:rsid w:val="000A40B6"/>
    <w:rsid w:val="00110000"/>
    <w:rsid w:val="00112B5E"/>
    <w:rsid w:val="001138D7"/>
    <w:rsid w:val="0012271F"/>
    <w:rsid w:val="001258AF"/>
    <w:rsid w:val="00126F4D"/>
    <w:rsid w:val="00135753"/>
    <w:rsid w:val="00156A5B"/>
    <w:rsid w:val="00164A52"/>
    <w:rsid w:val="001750B4"/>
    <w:rsid w:val="001C051E"/>
    <w:rsid w:val="001C09C3"/>
    <w:rsid w:val="001C5FFF"/>
    <w:rsid w:val="001C7E12"/>
    <w:rsid w:val="001F42C0"/>
    <w:rsid w:val="002133AB"/>
    <w:rsid w:val="002306D9"/>
    <w:rsid w:val="00257950"/>
    <w:rsid w:val="00263540"/>
    <w:rsid w:val="0028584A"/>
    <w:rsid w:val="002B2284"/>
    <w:rsid w:val="002F629A"/>
    <w:rsid w:val="00304141"/>
    <w:rsid w:val="00340051"/>
    <w:rsid w:val="00393A1D"/>
    <w:rsid w:val="003A637C"/>
    <w:rsid w:val="003F6CD0"/>
    <w:rsid w:val="004074F5"/>
    <w:rsid w:val="004521D5"/>
    <w:rsid w:val="00457450"/>
    <w:rsid w:val="00472DCC"/>
    <w:rsid w:val="00483E07"/>
    <w:rsid w:val="004A1BB4"/>
    <w:rsid w:val="004A3569"/>
    <w:rsid w:val="004A57A1"/>
    <w:rsid w:val="004D338F"/>
    <w:rsid w:val="004F3A3E"/>
    <w:rsid w:val="004F4E0E"/>
    <w:rsid w:val="00503BE8"/>
    <w:rsid w:val="00521A0D"/>
    <w:rsid w:val="0053583D"/>
    <w:rsid w:val="00556D49"/>
    <w:rsid w:val="00581603"/>
    <w:rsid w:val="00593578"/>
    <w:rsid w:val="005A718F"/>
    <w:rsid w:val="006275A9"/>
    <w:rsid w:val="00643B33"/>
    <w:rsid w:val="00663A07"/>
    <w:rsid w:val="00666EF4"/>
    <w:rsid w:val="00673E72"/>
    <w:rsid w:val="00687ADA"/>
    <w:rsid w:val="006A21F7"/>
    <w:rsid w:val="006C68DE"/>
    <w:rsid w:val="006D06DE"/>
    <w:rsid w:val="00745091"/>
    <w:rsid w:val="00771BC4"/>
    <w:rsid w:val="007A054D"/>
    <w:rsid w:val="007A2FE5"/>
    <w:rsid w:val="007D040C"/>
    <w:rsid w:val="007D411C"/>
    <w:rsid w:val="007F6E58"/>
    <w:rsid w:val="008039B4"/>
    <w:rsid w:val="0082451A"/>
    <w:rsid w:val="00832E1D"/>
    <w:rsid w:val="00851C72"/>
    <w:rsid w:val="00861B45"/>
    <w:rsid w:val="00861DE6"/>
    <w:rsid w:val="00862CF8"/>
    <w:rsid w:val="00866FB6"/>
    <w:rsid w:val="0087120A"/>
    <w:rsid w:val="008A54E7"/>
    <w:rsid w:val="008D7682"/>
    <w:rsid w:val="008E5FC3"/>
    <w:rsid w:val="00903EC4"/>
    <w:rsid w:val="0091649F"/>
    <w:rsid w:val="00931BFF"/>
    <w:rsid w:val="00947F7A"/>
    <w:rsid w:val="00967BC7"/>
    <w:rsid w:val="00976173"/>
    <w:rsid w:val="009845CE"/>
    <w:rsid w:val="009A038B"/>
    <w:rsid w:val="009B0EC2"/>
    <w:rsid w:val="009C76F4"/>
    <w:rsid w:val="009F0DAE"/>
    <w:rsid w:val="00A139E6"/>
    <w:rsid w:val="00A31E00"/>
    <w:rsid w:val="00A344B0"/>
    <w:rsid w:val="00A73FF1"/>
    <w:rsid w:val="00AD3E4B"/>
    <w:rsid w:val="00B15DC6"/>
    <w:rsid w:val="00B41B03"/>
    <w:rsid w:val="00B51E0A"/>
    <w:rsid w:val="00B8601C"/>
    <w:rsid w:val="00BF0CA1"/>
    <w:rsid w:val="00C02F01"/>
    <w:rsid w:val="00C11ED7"/>
    <w:rsid w:val="00C252B7"/>
    <w:rsid w:val="00C41EF0"/>
    <w:rsid w:val="00CA777E"/>
    <w:rsid w:val="00CC0F0B"/>
    <w:rsid w:val="00CC7A87"/>
    <w:rsid w:val="00D1099D"/>
    <w:rsid w:val="00D25993"/>
    <w:rsid w:val="00D37DE2"/>
    <w:rsid w:val="00DC5DD1"/>
    <w:rsid w:val="00DC7535"/>
    <w:rsid w:val="00DD689B"/>
    <w:rsid w:val="00DF6DEC"/>
    <w:rsid w:val="00E07757"/>
    <w:rsid w:val="00E10F23"/>
    <w:rsid w:val="00E1543E"/>
    <w:rsid w:val="00E22FEA"/>
    <w:rsid w:val="00E80EC3"/>
    <w:rsid w:val="00EA1CE7"/>
    <w:rsid w:val="00EC5832"/>
    <w:rsid w:val="00ED42C9"/>
    <w:rsid w:val="00EE59AE"/>
    <w:rsid w:val="00EF2442"/>
    <w:rsid w:val="00EF56A2"/>
    <w:rsid w:val="00F21617"/>
    <w:rsid w:val="00F333CC"/>
    <w:rsid w:val="00F55410"/>
    <w:rsid w:val="00F77DB6"/>
    <w:rsid w:val="00F82782"/>
    <w:rsid w:val="00F9475D"/>
    <w:rsid w:val="00FD2D4C"/>
    <w:rsid w:val="00FD7080"/>
    <w:rsid w:val="00FE5D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paragraph" w:styleId="Revision">
    <w:name w:val="Revision"/>
    <w:hidden/>
    <w:uiPriority w:val="99"/>
    <w:semiHidden/>
    <w:rsid w:val="007D411C"/>
    <w:pPr>
      <w:spacing w:after="0" w:line="240" w:lineRule="auto"/>
    </w:pPr>
  </w:style>
  <w:style w:type="character" w:styleId="CommentReference">
    <w:name w:val="annotation reference"/>
    <w:basedOn w:val="DefaultParagraphFont"/>
    <w:uiPriority w:val="99"/>
    <w:semiHidden/>
    <w:unhideWhenUsed/>
    <w:rsid w:val="00E1543E"/>
    <w:rPr>
      <w:sz w:val="16"/>
      <w:szCs w:val="16"/>
    </w:rPr>
  </w:style>
  <w:style w:type="paragraph" w:styleId="CommentText">
    <w:name w:val="annotation text"/>
    <w:basedOn w:val="Normal"/>
    <w:link w:val="CommentTextChar"/>
    <w:uiPriority w:val="99"/>
    <w:unhideWhenUsed/>
    <w:rsid w:val="00E1543E"/>
    <w:pPr>
      <w:spacing w:line="240" w:lineRule="auto"/>
    </w:pPr>
    <w:rPr>
      <w:sz w:val="20"/>
      <w:szCs w:val="20"/>
    </w:rPr>
  </w:style>
  <w:style w:type="character" w:customStyle="1" w:styleId="CommentTextChar">
    <w:name w:val="Comment Text Char"/>
    <w:basedOn w:val="DefaultParagraphFont"/>
    <w:link w:val="CommentText"/>
    <w:uiPriority w:val="99"/>
    <w:rsid w:val="00E1543E"/>
    <w:rPr>
      <w:sz w:val="20"/>
      <w:szCs w:val="20"/>
    </w:rPr>
  </w:style>
  <w:style w:type="paragraph" w:styleId="CommentSubject">
    <w:name w:val="annotation subject"/>
    <w:basedOn w:val="CommentText"/>
    <w:next w:val="CommentText"/>
    <w:link w:val="CommentSubjectChar"/>
    <w:uiPriority w:val="99"/>
    <w:semiHidden/>
    <w:unhideWhenUsed/>
    <w:rsid w:val="00E1543E"/>
    <w:rPr>
      <w:b/>
      <w:bCs/>
    </w:rPr>
  </w:style>
  <w:style w:type="character" w:customStyle="1" w:styleId="CommentSubjectChar">
    <w:name w:val="Comment Subject Char"/>
    <w:basedOn w:val="CommentTextChar"/>
    <w:link w:val="CommentSubject"/>
    <w:uiPriority w:val="99"/>
    <w:semiHidden/>
    <w:rsid w:val="00E15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467951">
      <w:bodyDiv w:val="1"/>
      <w:marLeft w:val="0"/>
      <w:marRight w:val="0"/>
      <w:marTop w:val="0"/>
      <w:marBottom w:val="0"/>
      <w:divBdr>
        <w:top w:val="none" w:sz="0" w:space="0" w:color="auto"/>
        <w:left w:val="none" w:sz="0" w:space="0" w:color="auto"/>
        <w:bottom w:val="none" w:sz="0" w:space="0" w:color="auto"/>
        <w:right w:val="none" w:sz="0" w:space="0" w:color="auto"/>
      </w:divBdr>
    </w:div>
    <w:div w:id="746003472">
      <w:bodyDiv w:val="1"/>
      <w:marLeft w:val="0"/>
      <w:marRight w:val="0"/>
      <w:marTop w:val="0"/>
      <w:marBottom w:val="0"/>
      <w:divBdr>
        <w:top w:val="none" w:sz="0" w:space="0" w:color="auto"/>
        <w:left w:val="none" w:sz="0" w:space="0" w:color="auto"/>
        <w:bottom w:val="none" w:sz="0" w:space="0" w:color="auto"/>
        <w:right w:val="none" w:sz="0" w:space="0" w:color="auto"/>
      </w:divBdr>
    </w:div>
    <w:div w:id="1226646967">
      <w:bodyDiv w:val="1"/>
      <w:marLeft w:val="0"/>
      <w:marRight w:val="0"/>
      <w:marTop w:val="0"/>
      <w:marBottom w:val="0"/>
      <w:divBdr>
        <w:top w:val="none" w:sz="0" w:space="0" w:color="auto"/>
        <w:left w:val="none" w:sz="0" w:space="0" w:color="auto"/>
        <w:bottom w:val="none" w:sz="0" w:space="0" w:color="auto"/>
        <w:right w:val="none" w:sz="0" w:space="0" w:color="auto"/>
      </w:divBdr>
    </w:div>
    <w:div w:id="18828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730238-1da1-44b0-b58b-ec7349f43c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8DFE166D07241B77E4FC01183AEFA" ma:contentTypeVersion="16" ma:contentTypeDescription="Create a new document." ma:contentTypeScope="" ma:versionID="678d55ef6885d1c324ee2393f98dec68">
  <xsd:schema xmlns:xsd="http://www.w3.org/2001/XMLSchema" xmlns:xs="http://www.w3.org/2001/XMLSchema" xmlns:p="http://schemas.microsoft.com/office/2006/metadata/properties" xmlns:ns3="52730238-1da1-44b0-b58b-ec7349f43c46" xmlns:ns4="24486a9e-964e-41c0-8696-b5d54d5c5fd8" targetNamespace="http://schemas.microsoft.com/office/2006/metadata/properties" ma:root="true" ma:fieldsID="d2b488eeea019df3f84d445316e82f4b" ns3:_="" ns4:_="">
    <xsd:import namespace="52730238-1da1-44b0-b58b-ec7349f43c46"/>
    <xsd:import namespace="24486a9e-964e-41c0-8696-b5d54d5c5fd8"/>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30238-1da1-44b0-b58b-ec7349f43c4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86a9e-964e-41c0-8696-b5d54d5c5f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BEFF3-C08B-4B31-96AB-88CC8B0C2218}">
  <ds:schemaRefs>
    <ds:schemaRef ds:uri="http://purl.org/dc/terms/"/>
    <ds:schemaRef ds:uri="http://purl.org/dc/dcmitype/"/>
    <ds:schemaRef ds:uri="http://www.w3.org/XML/1998/namespace"/>
    <ds:schemaRef ds:uri="24486a9e-964e-41c0-8696-b5d54d5c5fd8"/>
    <ds:schemaRef ds:uri="http://purl.org/dc/elements/1.1/"/>
    <ds:schemaRef ds:uri="52730238-1da1-44b0-b58b-ec7349f43c4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0D386EC-D361-4739-876A-3E18A7945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30238-1da1-44b0-b58b-ec7349f43c46"/>
    <ds:schemaRef ds:uri="24486a9e-964e-41c0-8696-b5d54d5c5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47FA5-C247-49C0-B8FF-C10525D00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Ian Greenwood</cp:lastModifiedBy>
  <cp:revision>2</cp:revision>
  <dcterms:created xsi:type="dcterms:W3CDTF">2025-07-22T02:40:00Z</dcterms:created>
  <dcterms:modified xsi:type="dcterms:W3CDTF">2025-07-22T02:40:00Z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5faf3e45,607a702c,13c4d796</vt:lpwstr>
  </property>
  <property fmtid="{D5CDD505-2E9C-101B-9397-08002B2CF9AE}" pid="3" name="ClassificationContentMarkingFooterFontProps">
    <vt:lpwstr>#000000,8,Calibri</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2025-07-21T03:22:25Z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116a163d-5cd5-4651-993f-a0ad9ae142c1</vt:lpwstr>
  </property>
  <property fmtid="{D5CDD505-2E9C-101B-9397-08002B2CF9AE}" pid="11" name="MSIP_Label_817d4574-7375-4d17-b29c-6e4c6df0fcb0_ContentBits">
    <vt:lpwstr>2</vt:lpwstr>
  </property>
  <property fmtid="{D5CDD505-2E9C-101B-9397-08002B2CF9AE}" pid="12" name="MSIP_Label_817d4574-7375-4d17-b29c-6e4c6df0fcb0_Tag">
    <vt:lpwstr>10, 3, 0, 1</vt:lpwstr>
  </property>
  <property fmtid="{D5CDD505-2E9C-101B-9397-08002B2CF9AE}" pid="13" name="ContentTypeId">
    <vt:lpwstr>0x010100B278DFE166D07241B77E4FC01183AEFA</vt:lpwstr>
  </property>
</Properties>
</file>