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0635" w14:textId="440D9DA4" w:rsidR="00DB2CD2" w:rsidRPr="000469B5" w:rsidRDefault="00DB2CD2" w:rsidP="00DB2CD2">
      <w:pPr>
        <w:rPr>
          <w:b/>
          <w:bCs/>
        </w:rPr>
      </w:pPr>
      <w:r w:rsidRPr="00DB2CD2">
        <w:rPr>
          <w:rFonts w:ascii="Montserrat" w:hAnsi="Montserrat"/>
          <w:b/>
          <w:bCs/>
          <w:color w:val="0088C5"/>
          <w:sz w:val="28"/>
          <w:szCs w:val="28"/>
        </w:rPr>
        <w:t>Investing in Resilience versus Recovery: Making the Case for Value</w:t>
      </w:r>
    </w:p>
    <w:p w14:paraId="79B2A83D" w14:textId="4CDD8C63" w:rsidR="001C5FFF" w:rsidRPr="00C11ED7" w:rsidRDefault="001C5FFF">
      <w:pPr>
        <w:rPr>
          <w:rFonts w:ascii="Montserrat" w:hAnsi="Montserrat"/>
          <w:b/>
          <w:bCs/>
          <w:color w:val="0088C5"/>
          <w:sz w:val="28"/>
          <w:szCs w:val="28"/>
        </w:rPr>
      </w:pPr>
    </w:p>
    <w:p w14:paraId="29FAC306" w14:textId="77777777" w:rsidR="00DB2CD2" w:rsidRDefault="00DB2CD2" w:rsidP="00DB2CD2">
      <w:r>
        <w:t>The potential closure of key routes such as Milford Road, or SH6 at the Narrows or Epitaph, can halt tourism, cut off communities, and disrupt supply chains. Resilience is not just about infrastructure, it’s about safeguarding livelihoods, economies, and ecosystems. By demonstrating avoided losses and long-term benefits, we can shift the narrative from reactive recovery to proactive resilience.</w:t>
      </w:r>
    </w:p>
    <w:p w14:paraId="14189034" w14:textId="77777777" w:rsidR="00DB2CD2" w:rsidRDefault="00DB2CD2" w:rsidP="00DB2CD2">
      <w:r>
        <w:t xml:space="preserve">All corridors assessed sites using </w:t>
      </w:r>
      <w:r w:rsidRPr="00453B7B">
        <w:t>the South Island Resilience SSBC panel-wide risk assessment matrix</w:t>
      </w:r>
      <w:r>
        <w:t>, Assessed Risk Level (ARL) rockfall assessment</w:t>
      </w:r>
      <w:r w:rsidRPr="00453B7B">
        <w:t xml:space="preserve"> and National Resilience Assessment Tool (NRAT).</w:t>
      </w:r>
      <w:r>
        <w:t xml:space="preserve"> This abstract will cover the methodology and key learnings for each process, how this information enabled us to determine the economic case for resilience improvements, and how others can apply it to their road networks.</w:t>
      </w:r>
    </w:p>
    <w:p w14:paraId="0D60D843" w14:textId="77777777" w:rsidR="00DB2CD2" w:rsidRDefault="00DB2CD2" w:rsidP="00DB2CD2">
      <w:r w:rsidRPr="003D638D">
        <w:t xml:space="preserve">The </w:t>
      </w:r>
      <w:r w:rsidRPr="00F01A6D">
        <w:rPr>
          <w:b/>
          <w:bCs/>
        </w:rPr>
        <w:t>risk assessment matrix</w:t>
      </w:r>
      <w:r>
        <w:t xml:space="preserve"> </w:t>
      </w:r>
      <w:r w:rsidRPr="003D638D">
        <w:t>approach offers a consistent framework for evaluating site-specific hazards by integrating expert judgement, site observations, and available data. Risk levels are determined using a matrix that considers both the likelihood and consequence of event scenarios</w:t>
      </w:r>
      <w:r>
        <w:t xml:space="preserve"> (</w:t>
      </w:r>
      <w:r w:rsidRPr="003D638D">
        <w:t>measured by road closure duration</w:t>
      </w:r>
      <w:r>
        <w:t>), which</w:t>
      </w:r>
      <w:r w:rsidRPr="003D638D">
        <w:t xml:space="preserve"> aligns with the NRAT. </w:t>
      </w:r>
    </w:p>
    <w:p w14:paraId="57552CC0" w14:textId="77777777" w:rsidR="00DB2CD2" w:rsidRDefault="00DB2CD2" w:rsidP="00DB2CD2">
      <w:r w:rsidRPr="00705174">
        <w:t xml:space="preserve">The </w:t>
      </w:r>
      <w:r w:rsidRPr="00705174">
        <w:rPr>
          <w:b/>
          <w:bCs/>
        </w:rPr>
        <w:t>Assessed Risk Level (ARL)</w:t>
      </w:r>
      <w:r w:rsidRPr="00705174">
        <w:t xml:space="preserve"> process is a rockfall risk assessment method developed by the Australian Geomechanics Society and adopted by NSW Roads and Maritime Services. It involves primarily visual slope assessments, supported by available data, and uses quantitative rating scales to determine risk levels</w:t>
      </w:r>
      <w:r>
        <w:t xml:space="preserve"> - </w:t>
      </w:r>
      <w:r w:rsidRPr="00705174">
        <w:t xml:space="preserve">ARL1 being highest and ARL5 lowest. </w:t>
      </w:r>
    </w:p>
    <w:p w14:paraId="79A2943E" w14:textId="77777777" w:rsidR="00DB2CD2" w:rsidRDefault="00DB2CD2" w:rsidP="00DB2CD2">
      <w:r w:rsidRPr="00366DFB">
        <w:t xml:space="preserve">The </w:t>
      </w:r>
      <w:r w:rsidRPr="004E2E5F">
        <w:rPr>
          <w:b/>
          <w:bCs/>
        </w:rPr>
        <w:t>National Resilience Assessment Tool (NRAT)</w:t>
      </w:r>
      <w:r w:rsidRPr="00366DFB">
        <w:t xml:space="preserve"> is a multi-criteria analysis framework developed by NZTA to consistently evaluate disruption risk across the state highway network. It calculates a resilience score using weighted inputs such as Annual Average Daily Traffic (AADT), scale and duration of outage, One Network Road Classification (ONRC), lifeline criticality, detour length, and event likelihood. These inputs are assigned numerical values</w:t>
      </w:r>
      <w:r>
        <w:t xml:space="preserve"> (</w:t>
      </w:r>
      <w:r w:rsidRPr="00366DFB">
        <w:t>using Fibonacci weighting</w:t>
      </w:r>
      <w:r>
        <w:t xml:space="preserve">) </w:t>
      </w:r>
      <w:r w:rsidRPr="00366DFB">
        <w:t xml:space="preserve">to reflect their impact severity. </w:t>
      </w:r>
    </w:p>
    <w:sectPr w:rsidR="00DB2CD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01D2" w14:textId="77777777" w:rsidR="00241D70" w:rsidRDefault="00241D70">
    <w:pPr>
      <w:pStyle w:val="Header"/>
    </w:pPr>
    <w:r>
      <w:rPr>
        <w:noProof/>
      </w:rPr>
      <w:drawing>
        <wp:anchor distT="0" distB="0" distL="114300" distR="114300" simplePos="0" relativeHeight="251660288" behindDoc="0" locked="0" layoutInCell="1" allowOverlap="1" wp14:anchorId="77BB9427" wp14:editId="722F8537">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37316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3452F"/>
    <w:multiLevelType w:val="hybridMultilevel"/>
    <w:tmpl w:val="684CA9A4"/>
    <w:lvl w:ilvl="0" w:tplc="EB3E4228">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8880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F6D0D"/>
    <w:rsid w:val="00110000"/>
    <w:rsid w:val="001C5FFF"/>
    <w:rsid w:val="00202657"/>
    <w:rsid w:val="00241D70"/>
    <w:rsid w:val="0037008D"/>
    <w:rsid w:val="00483E07"/>
    <w:rsid w:val="0053583D"/>
    <w:rsid w:val="00C11ED7"/>
    <w:rsid w:val="00C378E9"/>
    <w:rsid w:val="00C454CC"/>
    <w:rsid w:val="00D36862"/>
    <w:rsid w:val="00DB2CD2"/>
    <w:rsid w:val="00FE1C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83917E01BC346848E9853DCBB2621" ma:contentTypeVersion="15" ma:contentTypeDescription="Create a new document." ma:contentTypeScope="" ma:versionID="93d50a85ed00f022f785b45314988957">
  <xsd:schema xmlns:xsd="http://www.w3.org/2001/XMLSchema" xmlns:xs="http://www.w3.org/2001/XMLSchema" xmlns:p="http://schemas.microsoft.com/office/2006/metadata/properties" xmlns:ns2="61fc7ef5-b6da-48e6-817e-4601c9fa1313" xmlns:ns3="5e2c9897-801f-45ab-b188-e4f0431ab9b1" targetNamespace="http://schemas.microsoft.com/office/2006/metadata/properties" ma:root="true" ma:fieldsID="ba1363b2f09fd9092044ed9d9ea48b2b" ns2:_="" ns3:_="">
    <xsd:import namespace="61fc7ef5-b6da-48e6-817e-4601c9fa1313"/>
    <xsd:import namespace="5e2c9897-801f-45ab-b188-e4f0431ab9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c7ef5-b6da-48e6-817e-4601c9fa1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e4b948f-bea1-4d61-abd0-a60787be9a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c9897-801f-45ab-b188-e4f0431ab9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9988eb-c38a-40b5-9541-c5c03eb12a40}" ma:internalName="TaxCatchAll" ma:showField="CatchAllData" ma:web="5e2c9897-801f-45ab-b188-e4f0431ab9b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e2c9897-801f-45ab-b188-e4f0431ab9b1" xsi:nil="true"/>
    <lcf76f155ced4ddcb4097134ff3c332f xmlns="61fc7ef5-b6da-48e6-817e-4601c9fa13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122B-00A1-4E2A-B3C2-320943647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c7ef5-b6da-48e6-817e-4601c9fa1313"/>
    <ds:schemaRef ds:uri="5e2c9897-801f-45ab-b188-e4f0431a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71767-3BCC-46F4-AA02-5D8924EF42EE}">
  <ds:schemaRefs>
    <ds:schemaRef ds:uri="http://schemas.microsoft.com/sharepoint/v3/contenttype/forms"/>
  </ds:schemaRefs>
</ds:datastoreItem>
</file>

<file path=customXml/itemProps3.xml><?xml version="1.0" encoding="utf-8"?>
<ds:datastoreItem xmlns:ds="http://schemas.openxmlformats.org/officeDocument/2006/customXml" ds:itemID="{E77B3AD0-F4DA-4FDE-81D0-CBA273EB1951}">
  <ds:schemaRefs>
    <ds:schemaRef ds:uri="http://schemas.openxmlformats.org/officeDocument/2006/bibliography"/>
  </ds:schemaRefs>
</ds:datastoreItem>
</file>

<file path=customXml/itemProps4.xml><?xml version="1.0" encoding="utf-8"?>
<ds:datastoreItem xmlns:ds="http://schemas.openxmlformats.org/officeDocument/2006/customXml" ds:itemID="{786106CF-732D-4AA2-8E59-7EB9BD23CC60}">
  <ds:schemaRefs>
    <ds:schemaRef ds:uri="5e2c9897-801f-45ab-b188-e4f0431ab9b1"/>
    <ds:schemaRef ds:uri="http://purl.org/dc/terms/"/>
    <ds:schemaRef ds:uri="61fc7ef5-b6da-48e6-817e-4601c9fa131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1796</Characters>
  <Application>Microsoft Office Word</Application>
  <DocSecurity>0</DocSecurity>
  <Lines>27</Lines>
  <Paragraphs>6</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Stephen Carruthers</cp:lastModifiedBy>
  <cp:revision>6</cp:revision>
  <dcterms:created xsi:type="dcterms:W3CDTF">2025-07-21T20:03:00Z</dcterms:created>
  <dcterms:modified xsi:type="dcterms:W3CDTF">2025-08-08T00:12:00Z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0x01010083E83917E01BC346848E9853DCBB2621</vt:lpwstr>
  </property>
  <property fmtid="{D5CDD505-2E9C-101B-9397-08002B2CF9AE}" pid="3" name="MediaServiceImageTags">
    <vt:lpwstr/>
  </property>
</Properties>
</file>