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52C3E" w14:textId="77777777" w:rsidR="007D5449" w:rsidRDefault="007D5449" w:rsidP="007D5449">
      <w:pPr>
        <w:pStyle w:val="Heading8"/>
        <w:rPr>
          <w:rFonts w:ascii="Circular Std Book" w:eastAsia="Times New Roman" w:hAnsi="Circular Std Book" w:cs="Circular Std Book"/>
          <w:b/>
          <w:color w:val="auto"/>
          <w:kern w:val="32"/>
          <w:sz w:val="36"/>
          <w:szCs w:val="36"/>
          <w:lang w:val="en-NZ" w:eastAsia="en-NZ"/>
        </w:rPr>
      </w:pPr>
      <w:r w:rsidRPr="007D5449">
        <w:rPr>
          <w:rFonts w:ascii="Circular Std Book" w:eastAsia="Times New Roman" w:hAnsi="Circular Std Book" w:cs="Circular Std Book"/>
          <w:b/>
          <w:color w:val="auto"/>
          <w:kern w:val="32"/>
          <w:sz w:val="36"/>
          <w:szCs w:val="36"/>
          <w:lang w:val="en-NZ" w:eastAsia="en-NZ"/>
        </w:rPr>
        <w:t>Equitable bus service capacity for schools</w:t>
      </w:r>
    </w:p>
    <w:p w14:paraId="450EFF2B" w14:textId="77777777" w:rsidR="007D5449" w:rsidRDefault="007D5449" w:rsidP="007D5449">
      <w:pPr>
        <w:rPr>
          <w:rtl/>
          <w:lang w:bidi="fa-IR"/>
        </w:rPr>
      </w:pPr>
      <w:r>
        <w:t>Madie Aghili, Fraser Barrons</w:t>
      </w:r>
    </w:p>
    <w:p w14:paraId="6B5FFABF" w14:textId="77777777" w:rsidR="007D5449" w:rsidRPr="007D5449" w:rsidRDefault="007D5449" w:rsidP="007D5449">
      <w:pPr>
        <w:rPr>
          <w:lang w:val="en-NZ" w:eastAsia="en-NZ"/>
        </w:rPr>
      </w:pPr>
    </w:p>
    <w:p w14:paraId="5C236154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7E11EBD8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5459BBBD" w14:textId="77777777" w:rsidR="007D5449" w:rsidRPr="00105709" w:rsidRDefault="007D5449" w:rsidP="007D5449">
            <w:pPr>
              <w:shd w:val="clear" w:color="auto" w:fill="FFFFFF"/>
              <w:rPr>
                <w:rFonts w:cstheme="minorHAnsi"/>
              </w:rPr>
            </w:pPr>
            <w:r w:rsidRPr="00105709">
              <w:rPr>
                <w:rFonts w:cstheme="minorHAnsi"/>
              </w:rPr>
              <w:t xml:space="preserve">This practice paper aims to present </w:t>
            </w:r>
            <w:r>
              <w:rPr>
                <w:rFonts w:cstheme="minorHAnsi"/>
              </w:rPr>
              <w:t>a re</w:t>
            </w:r>
            <w:r w:rsidRPr="00105709">
              <w:rPr>
                <w:rFonts w:cstheme="minorHAnsi"/>
              </w:rPr>
              <w:t xml:space="preserve">view </w:t>
            </w:r>
            <w:r>
              <w:rPr>
                <w:rFonts w:cstheme="minorHAnsi"/>
              </w:rPr>
              <w:t xml:space="preserve">of </w:t>
            </w:r>
            <w:r w:rsidRPr="00105709">
              <w:rPr>
                <w:rFonts w:cstheme="minorHAnsi"/>
              </w:rPr>
              <w:t>methodology used to measur</w:t>
            </w:r>
            <w:r>
              <w:rPr>
                <w:rFonts w:cstheme="minorHAnsi"/>
              </w:rPr>
              <w:t>e</w:t>
            </w:r>
            <w:r w:rsidRPr="00105709">
              <w:rPr>
                <w:rFonts w:cstheme="minorHAnsi"/>
              </w:rPr>
              <w:t xml:space="preserve"> school bus capacity in Auckland</w:t>
            </w:r>
            <w:r>
              <w:rPr>
                <w:rFonts w:cstheme="minorHAnsi"/>
              </w:rPr>
              <w:t xml:space="preserve">. It will identify limitations in the current methodology that might have resulted in </w:t>
            </w:r>
            <w:r w:rsidRPr="00105709">
              <w:rPr>
                <w:rFonts w:cstheme="minorHAnsi"/>
              </w:rPr>
              <w:t xml:space="preserve">service </w:t>
            </w:r>
            <w:r>
              <w:rPr>
                <w:rFonts w:cstheme="minorHAnsi"/>
              </w:rPr>
              <w:t xml:space="preserve">deficiencies </w:t>
            </w:r>
            <w:r w:rsidRPr="00105709">
              <w:rPr>
                <w:rFonts w:cstheme="minorHAnsi"/>
              </w:rPr>
              <w:t xml:space="preserve">for </w:t>
            </w:r>
            <w:r>
              <w:rPr>
                <w:rFonts w:cstheme="minorHAnsi"/>
              </w:rPr>
              <w:t xml:space="preserve">some </w:t>
            </w:r>
            <w:r w:rsidRPr="00105709">
              <w:rPr>
                <w:rFonts w:cstheme="minorHAnsi"/>
              </w:rPr>
              <w:t xml:space="preserve">school </w:t>
            </w:r>
            <w:r>
              <w:rPr>
                <w:rFonts w:cstheme="minorHAnsi"/>
              </w:rPr>
              <w:t xml:space="preserve">routes. A new methodology is proposed which is expected to improve capacity analytics and lead to a more equitable outcome specifically for school children. </w:t>
            </w:r>
          </w:p>
          <w:p w14:paraId="118434E7" w14:textId="77777777" w:rsidR="007D5449" w:rsidRPr="00BD2F91" w:rsidRDefault="007D5449" w:rsidP="007D5449">
            <w:pPr>
              <w:shd w:val="clear" w:color="auto" w:fill="FFFFFF"/>
              <w:rPr>
                <w:rFonts w:cstheme="minorHAnsi"/>
              </w:rPr>
            </w:pPr>
            <w:r w:rsidRPr="00BD2F91">
              <w:rPr>
                <w:rFonts w:cstheme="minorHAnsi"/>
              </w:rPr>
              <w:t xml:space="preserve">School bus services in Auckland only account for 3% of the overall bus services. According to the current methodology for school bus analytics, there are only three school bus trips out of 474 which have a persistent capacity issue.  However, 10% of all bus capacity complaints are related to school bus services. This relatively significant number of complaints has led to a review of methods used to identify when a bus service reaches “real” full capacity from a child’s point of view. </w:t>
            </w:r>
          </w:p>
          <w:p w14:paraId="17EE4355" w14:textId="77777777" w:rsidR="007D5449" w:rsidRPr="00BD2F91" w:rsidRDefault="007D5449" w:rsidP="007D5449">
            <w:pPr>
              <w:shd w:val="clear" w:color="auto" w:fill="FFFFFF"/>
              <w:rPr>
                <w:rFonts w:cstheme="minorHAnsi"/>
              </w:rPr>
            </w:pPr>
            <w:r w:rsidRPr="00BD2F91">
              <w:rPr>
                <w:rFonts w:cstheme="minorHAnsi"/>
              </w:rPr>
              <w:t xml:space="preserve">Certificate of loading (COL) is a key metric to identify the number of passengers allowed on a bus before it is considered at full capacity. The </w:t>
            </w:r>
            <w:proofErr w:type="spellStart"/>
            <w:r w:rsidRPr="00BD2F91">
              <w:rPr>
                <w:rFonts w:cstheme="minorHAnsi"/>
              </w:rPr>
              <w:t>NZTA</w:t>
            </w:r>
            <w:proofErr w:type="spellEnd"/>
            <w:r w:rsidRPr="00BD2F91">
              <w:rPr>
                <w:rFonts w:cstheme="minorHAnsi"/>
              </w:rPr>
              <w:t xml:space="preserve"> has different </w:t>
            </w:r>
            <w:proofErr w:type="spellStart"/>
            <w:r w:rsidRPr="00BD2F91">
              <w:rPr>
                <w:rFonts w:cstheme="minorHAnsi"/>
              </w:rPr>
              <w:t>COLs</w:t>
            </w:r>
            <w:proofErr w:type="spellEnd"/>
            <w:r w:rsidRPr="00BD2F91">
              <w:rPr>
                <w:rFonts w:cstheme="minorHAnsi"/>
              </w:rPr>
              <w:t xml:space="preserve"> for primary, intermediate and secondary students. This is different again for adult passengers on urban route services as only one COL is considered.</w:t>
            </w:r>
          </w:p>
          <w:p w14:paraId="2A99DD4F" w14:textId="77777777" w:rsidR="007D5449" w:rsidRPr="00BD2F91" w:rsidRDefault="007D5449" w:rsidP="007D5449">
            <w:pPr>
              <w:shd w:val="clear" w:color="auto" w:fill="FFFFFF"/>
              <w:rPr>
                <w:rFonts w:cstheme="minorHAnsi"/>
              </w:rPr>
            </w:pPr>
            <w:r w:rsidRPr="00105709">
              <w:rPr>
                <w:rFonts w:cstheme="minorHAnsi"/>
              </w:rPr>
              <w:t xml:space="preserve">This paper will present analysis of school </w:t>
            </w:r>
            <w:r>
              <w:rPr>
                <w:rFonts w:cstheme="minorHAnsi"/>
              </w:rPr>
              <w:t xml:space="preserve">service covering, </w:t>
            </w:r>
            <w:r w:rsidRPr="00BD2F91">
              <w:rPr>
                <w:rFonts w:cstheme="minorHAnsi"/>
              </w:rPr>
              <w:t xml:space="preserve">trip performance, reliability, models of bus and their </w:t>
            </w:r>
            <w:proofErr w:type="spellStart"/>
            <w:r w:rsidRPr="00BD2F91">
              <w:rPr>
                <w:rFonts w:cstheme="minorHAnsi"/>
              </w:rPr>
              <w:t>COLs</w:t>
            </w:r>
            <w:proofErr w:type="spellEnd"/>
            <w:r w:rsidRPr="00BD2F91">
              <w:rPr>
                <w:rFonts w:cstheme="minorHAnsi"/>
              </w:rPr>
              <w:t>, observations around passengers and their behaviour, bus driver behaviour, safety, new insights, revised methodology and impacts of the revised methodology.</w:t>
            </w:r>
          </w:p>
          <w:p w14:paraId="6BCBF9D6" w14:textId="77777777" w:rsidR="007D5449" w:rsidRPr="00BD2F91" w:rsidRDefault="007D5449" w:rsidP="007D5449">
            <w:pPr>
              <w:shd w:val="clear" w:color="auto" w:fill="FFFFFF"/>
              <w:rPr>
                <w:rFonts w:cstheme="minorHAnsi"/>
              </w:rPr>
            </w:pPr>
            <w:r w:rsidRPr="00BD2F91">
              <w:rPr>
                <w:rFonts w:cstheme="minorHAnsi"/>
              </w:rPr>
              <w:t xml:space="preserve">It is expected that this revised methodology would lead to identifying genuine capacity issues among school services, that will more accurately reflect genuine passenger satisfaction and feedback. </w:t>
            </w:r>
          </w:p>
          <w:p w14:paraId="0B3C744A" w14:textId="77777777" w:rsidR="007D5449" w:rsidRDefault="007D5449" w:rsidP="007D54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NZ"/>
              </w:rPr>
            </w:pPr>
          </w:p>
          <w:p w14:paraId="294603F1" w14:textId="77777777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1091BF9F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86E7C" w14:textId="77777777" w:rsidR="00094515" w:rsidRDefault="00094515">
      <w:r>
        <w:separator/>
      </w:r>
    </w:p>
  </w:endnote>
  <w:endnote w:type="continuationSeparator" w:id="0">
    <w:p w14:paraId="0C7DBA2D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3F42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1BE90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5491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63E20805" wp14:editId="715A9DAD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93A5" w14:textId="77777777" w:rsidR="00094515" w:rsidRDefault="00094515">
      <w:r>
        <w:separator/>
      </w:r>
    </w:p>
  </w:footnote>
  <w:footnote w:type="continuationSeparator" w:id="0">
    <w:p w14:paraId="6A87940D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B2E4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23FB145A" wp14:editId="724889F9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C8AF44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5pt;height:83pt" o:bullet="t">
        <v:imagedata r:id="rId1" o:title="Bullet Point"/>
      </v:shape>
    </w:pict>
  </w:numPicBullet>
  <w:numPicBullet w:numPicBulletId="1">
    <w:pict>
      <v:shape id="_x0000_i1027" type="#_x0000_t75" style="width:176.5pt;height:169pt" o:bullet="t">
        <v:imagedata r:id="rId2" o:title="Conf-Icon"/>
      </v:shape>
    </w:pict>
  </w:numPicBullet>
  <w:numPicBullet w:numPicBulletId="2">
    <w:pict>
      <v:shape id="_x0000_i1028" type="#_x0000_t75" style="width:151.5pt;height:145pt" o:bullet="t">
        <v:imagedata r:id="rId3" o:title="Conf-Icon"/>
      </v:shape>
    </w:pict>
  </w:numPicBullet>
  <w:numPicBullet w:numPicBulletId="3">
    <w:pict>
      <v:shape id="_x0000_i1029" type="#_x0000_t75" style="width:122.5pt;height:112pt" o:bullet="t">
        <v:imagedata r:id="rId4" o:title="Bullet Point"/>
      </v:shape>
    </w:pict>
  </w:numPicBullet>
  <w:numPicBullet w:numPicBulletId="4">
    <w:pict>
      <v:shape id="_x0000_i1030" type="#_x0000_t75" style="width:109.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zMjczszA1NzEzszRS0lEKTi0uzszPAykwrAUAY5l9oi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D5449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414E3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D54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semiHidden/>
    <w:rsid w:val="007D54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2E680E0D2444388B08ADF4CE8CCD2" ma:contentTypeVersion="34" ma:contentTypeDescription="Create a new document." ma:contentTypeScope="" ma:versionID="318c72153da49ab9b0918f514ac6d675">
  <xsd:schema xmlns:xsd="http://www.w3.org/2001/XMLSchema" xmlns:xs="http://www.w3.org/2001/XMLSchema" xmlns:p="http://schemas.microsoft.com/office/2006/metadata/properties" xmlns:ns3="bdaa1faa-4ff2-4a86-95d0-92b332ca2f1f" xmlns:ns4="dd523457-66e0-43bb-8d63-270c56c50a29" xmlns:ns5="6656246e-9127-47dc-83ec-dd09249a5dc8" targetNamespace="http://schemas.microsoft.com/office/2006/metadata/properties" ma:root="true" ma:fieldsID="2dd6eaaabfe60796eac31c9d97267bdc" ns3:_="" ns4:_="" ns5:_="">
    <xsd:import namespace="bdaa1faa-4ff2-4a86-95d0-92b332ca2f1f"/>
    <xsd:import namespace="dd523457-66e0-43bb-8d63-270c56c50a29"/>
    <xsd:import namespace="6656246e-9127-47dc-83ec-dd09249a5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jb50e24fbace4ba3938240e86f9b92f0" minOccurs="0"/>
                <xsd:element ref="ns5:TaxCatchAll" minOccurs="0"/>
                <xsd:element ref="ns3:cb15cdcbc3844c918dc10f31dfb2804c" minOccurs="0"/>
                <xsd:element ref="ns3:h6503a5a97544dac82ff638c3266f69e" minOccurs="0"/>
                <xsd:element ref="ns3:n88d377d1b2640ff85abbb759c753b28" minOccurs="0"/>
                <xsd:element ref="ns3:if7d1e46658e4cb4a880f96f738db616" minOccurs="0"/>
                <xsd:element ref="ns3:g328a52c9541447d98934b2b836265ae" minOccurs="0"/>
                <xsd:element ref="ns3:m7c2c6b722d2483c94b6d0647ff05de2" minOccurs="0"/>
                <xsd:element ref="ns3:fd0fa5becb5342908df1f933dab8ad6b" minOccurs="0"/>
                <xsd:element ref="ns3:p14fe962040e4543bf3beaa92f547893" minOccurs="0"/>
                <xsd:element ref="ns3:c2943d799fd645b4bcc2da1c04a3afe4" minOccurs="0"/>
                <xsd:element ref="ns3:b195da931a4346719400a6529d1b90f3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1faa-4ff2-4a86-95d0-92b332c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jb50e24fbace4ba3938240e86f9b92f0" ma:index="19" nillable="true" ma:taxonomy="true" ma:internalName="jb50e24fbace4ba3938240e86f9b92f0" ma:taxonomyFieldName="D1_x0020_Document_x0020_Category" ma:displayName="D1 Document Category" ma:fieldId="{3b50e24f-bace-4ba3-9382-40e86f9b92f0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15cdcbc3844c918dc10f31dfb2804c" ma:index="22" nillable="true" ma:taxonomy="true" ma:internalName="cb15cdcbc3844c918dc10f31dfb2804c" ma:taxonomyFieldName="D1_x0020_Programme_x0020_Project" ma:displayName="D1 Programme Project" ma:fieldId="{cb15cdcb-c384-4c91-8dc1-0f31dfb2804c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503a5a97544dac82ff638c3266f69e" ma:index="24" nillable="true" ma:taxonomy="true" ma:internalName="h6503a5a97544dac82ff638c3266f69e" ma:taxonomyFieldName="D1_x0020_Application" ma:displayName="D1 Application" ma:fieldId="{16503a5a-9754-4dac-82ff-638c3266f69e}" ma:taxonomyMulti="true" ma:sspId="ff230ced-49e3-4bbb-87bd-09c1ed00c10a" ma:termSetId="9838f537-a913-4b0e-8289-0880136d2b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8d377d1b2640ff85abbb759c753b28" ma:index="26" nillable="true" ma:taxonomy="true" ma:internalName="n88d377d1b2640ff85abbb759c753b28" ma:taxonomyFieldName="D1_x0020_Supplier" ma:displayName="D1 Supplier" ma:fieldId="{788d377d-1b26-40ff-85ab-bb759c753b28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7d1e46658e4cb4a880f96f738db616" ma:index="28" nillable="true" ma:taxonomy="true" ma:internalName="if7d1e46658e4cb4a880f96f738db616" ma:taxonomyFieldName="D1_x0020_Financial_x0020_Period" ma:displayName="D1 Financial Period" ma:fieldId="{2f7d1e46-658e-4cb4-a880-f96f738db616}" ma:taxonomyMulti="true" ma:sspId="ff230ced-49e3-4bbb-87bd-09c1ed00c10a" ma:termSetId="49e3d33c-8c55-449a-aa9b-30ac3ddc9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28a52c9541447d98934b2b836265ae" ma:index="30" nillable="true" ma:taxonomy="true" ma:internalName="g328a52c9541447d98934b2b836265ae" ma:taxonomyFieldName="D1_x0020_Financial_x0020_Year" ma:displayName="D1 Financial Year" ma:fieldId="{0328a52c-9541-447d-9893-4b2b836265ae}" ma:taxonomyMulti="true" ma:sspId="ff230ced-49e3-4bbb-87bd-09c1ed00c10a" ma:termSetId="2af5b25b-107d-4d61-b7eb-08e7c259bc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c2c6b722d2483c94b6d0647ff05de2" ma:index="32" nillable="true" ma:taxonomy="true" ma:internalName="m7c2c6b722d2483c94b6d0647ff05de2" ma:taxonomyFieldName="D1_x0020_Subject" ma:displayName="D1 Subject" ma:fieldId="{67c2c6b7-22d2-483c-94b6-d0647ff05de2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0fa5becb5342908df1f933dab8ad6b" ma:index="34" nillable="true" ma:taxonomy="true" ma:internalName="fd0fa5becb5342908df1f933dab8ad6b" ma:taxonomyFieldName="D1_x0020_Mandate" ma:displayName="D1 Mandate" ma:fieldId="{fd0fa5be-cb53-4290-8df1-f933dab8ad6b}" ma:taxonomyMulti="true" ma:sspId="ff230ced-49e3-4bbb-87bd-09c1ed00c10a" ma:termSetId="97e3a47a-91a3-46d1-aff3-208f537406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4fe962040e4543bf3beaa92f547893" ma:index="36" nillable="true" ma:taxonomy="true" ma:internalName="p14fe962040e4543bf3beaa92f547893" ma:taxonomyFieldName="D1_x0020_Partners_x0020_Stakeholders" ma:displayName="D1 Partners Stakeholders" ma:fieldId="{914fe962-040e-4543-bf3b-eaa92f547893}" ma:taxonomyMulti="true" ma:sspId="ff230ced-49e3-4bbb-87bd-09c1ed00c10a" ma:termSetId="068a3f1c-8d62-482f-ad29-bfcaa4623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943d799fd645b4bcc2da1c04a3afe4" ma:index="38" nillable="true" ma:taxonomy="true" ma:internalName="c2943d799fd645b4bcc2da1c04a3afe4" ma:taxonomyFieldName="D1_x0020_Business_x0020_Role" ma:displayName="D1 Business Role" ma:fieldId="{c2943d79-9fd6-45b4-bcc2-da1c04a3afe4}" ma:taxonomyMulti="true" ma:sspId="ff230ced-49e3-4bbb-87bd-09c1ed00c10a" ma:termSetId="80f95381-96f0-42eb-b2b8-fd9cfe5a9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95da931a4346719400a6529d1b90f3" ma:index="40" nillable="true" ma:taxonomy="true" ma:internalName="b195da931a4346719400a6529d1b90f3" ma:taxonomyFieldName="D1_x0020_Hardware" ma:displayName="D1 Hardware" ma:fieldId="{b195da93-1a43-4671-9400-a6529d1b90f3}" ma:taxonomyMulti="true" ma:sspId="ff230ced-49e3-4bbb-87bd-09c1ed00c10a" ma:termSetId="b5054085-69d4-40c6-adeb-6b26a68b7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23457-66e0-43bb-8d63-270c56c50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246e-9127-47dc-83ec-dd09249a5d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b03039-14b9-4385-9a32-f23eb35afe8a}" ma:internalName="TaxCatchAll" ma:showField="CatchAllData" ma:web="dd523457-66e0-43bb-8d63-270c56c50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6246e-9127-47dc-83ec-dd09249a5dc8"/>
    <c2943d799fd645b4bcc2da1c04a3afe4 xmlns="bdaa1faa-4ff2-4a86-95d0-92b332ca2f1f">
      <Terms xmlns="http://schemas.microsoft.com/office/infopath/2007/PartnerControls"/>
    </c2943d799fd645b4bcc2da1c04a3afe4>
    <h6503a5a97544dac82ff638c3266f69e xmlns="bdaa1faa-4ff2-4a86-95d0-92b332ca2f1f">
      <Terms xmlns="http://schemas.microsoft.com/office/infopath/2007/PartnerControls"/>
    </h6503a5a97544dac82ff638c3266f69e>
    <n88d377d1b2640ff85abbb759c753b28 xmlns="bdaa1faa-4ff2-4a86-95d0-92b332ca2f1f">
      <Terms xmlns="http://schemas.microsoft.com/office/infopath/2007/PartnerControls"/>
    </n88d377d1b2640ff85abbb759c753b28>
    <p14fe962040e4543bf3beaa92f547893 xmlns="bdaa1faa-4ff2-4a86-95d0-92b332ca2f1f">
      <Terms xmlns="http://schemas.microsoft.com/office/infopath/2007/PartnerControls"/>
    </p14fe962040e4543bf3beaa92f547893>
    <fd0fa5becb5342908df1f933dab8ad6b xmlns="bdaa1faa-4ff2-4a86-95d0-92b332ca2f1f">
      <Terms xmlns="http://schemas.microsoft.com/office/infopath/2007/PartnerControls"/>
    </fd0fa5becb5342908df1f933dab8ad6b>
    <cb15cdcbc3844c918dc10f31dfb2804c xmlns="bdaa1faa-4ff2-4a86-95d0-92b332ca2f1f">
      <Terms xmlns="http://schemas.microsoft.com/office/infopath/2007/PartnerControls"/>
    </cb15cdcbc3844c918dc10f31dfb2804c>
    <if7d1e46658e4cb4a880f96f738db616 xmlns="bdaa1faa-4ff2-4a86-95d0-92b332ca2f1f">
      <Terms xmlns="http://schemas.microsoft.com/office/infopath/2007/PartnerControls"/>
    </if7d1e46658e4cb4a880f96f738db616>
    <m7c2c6b722d2483c94b6d0647ff05de2 xmlns="bdaa1faa-4ff2-4a86-95d0-92b332ca2f1f">
      <Terms xmlns="http://schemas.microsoft.com/office/infopath/2007/PartnerControls"/>
    </m7c2c6b722d2483c94b6d0647ff05de2>
    <b195da931a4346719400a6529d1b90f3 xmlns="bdaa1faa-4ff2-4a86-95d0-92b332ca2f1f">
      <Terms xmlns="http://schemas.microsoft.com/office/infopath/2007/PartnerControls"/>
    </b195da931a4346719400a6529d1b90f3>
    <g328a52c9541447d98934b2b836265ae xmlns="bdaa1faa-4ff2-4a86-95d0-92b332ca2f1f">
      <Terms xmlns="http://schemas.microsoft.com/office/infopath/2007/PartnerControls"/>
    </g328a52c9541447d98934b2b836265ae>
    <jb50e24fbace4ba3938240e86f9b92f0 xmlns="bdaa1faa-4ff2-4a86-95d0-92b332ca2f1f">
      <Terms xmlns="http://schemas.microsoft.com/office/infopath/2007/PartnerControls"/>
    </jb50e24fbace4ba3938240e86f9b92f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B6FAD-2B4E-49B9-B119-3DAEB5C00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a1faa-4ff2-4a86-95d0-92b332ca2f1f"/>
    <ds:schemaRef ds:uri="dd523457-66e0-43bb-8d63-270c56c50a29"/>
    <ds:schemaRef ds:uri="6656246e-9127-47dc-83ec-dd09249a5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E5DC3-A4D9-4CF0-8D8E-22A291007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289B9-AECE-4500-96F6-BF0E20602F1B}">
  <ds:schemaRefs>
    <ds:schemaRef ds:uri="6656246e-9127-47dc-83ec-dd09249a5dc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d523457-66e0-43bb-8d63-270c56c50a29"/>
    <ds:schemaRef ds:uri="bdaa1faa-4ff2-4a86-95d0-92b332ca2f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845622-DC87-4BDA-BCD6-14E051DA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1748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Madie Aghili (AT)</cp:lastModifiedBy>
  <cp:revision>2</cp:revision>
  <cp:lastPrinted>2017-09-24T23:53:00Z</cp:lastPrinted>
  <dcterms:created xsi:type="dcterms:W3CDTF">2019-09-10T22:23:00Z</dcterms:created>
  <dcterms:modified xsi:type="dcterms:W3CDTF">2019-09-10T22:23:00Z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0x010100BE12E680E0D2444388B08ADF4CE8CCD2</vt:lpwstr>
  </property>
</Properties>
</file>