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297" w:rsidRPr="004F7FFB" w:rsidRDefault="00D91688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Bus fare policies </w:t>
      </w:r>
      <w:r w:rsidR="0044121D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to improve</w:t>
      </w: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equity</w:t>
      </w:r>
      <w:r w:rsidR="0044121D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in access to education 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D91688" w:rsidRPr="00CC6A27" w:rsidRDefault="00CC571B" w:rsidP="000B6233">
            <w:pPr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Education plays a key role in social equity.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It not only provides the tools for opening opportunities in 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>later life</w:t>
            </w:r>
            <w:r w:rsidR="004412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>it contributes to people’s wellbeing and sense of belonging to the community.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According to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OECD, </w:t>
            </w:r>
            <w:r w:rsidR="0044121D">
              <w:rPr>
                <w:rFonts w:ascii="Graphik Regular" w:hAnsi="Graphik Regular" w:cs="Circular Std Book"/>
                <w:bCs/>
                <w:sz w:val="22"/>
                <w:szCs w:val="22"/>
              </w:rPr>
              <w:t>‘</w:t>
            </w:r>
            <w:r w:rsidRPr="00CC571B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learning is seen as vital not just to</w:t>
            </w:r>
            <w:r w:rsidR="00CB191E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 a</w:t>
            </w:r>
            <w:r w:rsidRPr="00CC571B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 countries’ economic development but to their social cohesion and quality of life</w:t>
            </w:r>
            <w:r w:rsidR="0044121D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’</w:t>
            </w:r>
            <w:r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.</w:t>
            </w:r>
            <w:r w:rsidR="00504A08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 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But education rights are </w:t>
            </w:r>
            <w:r w:rsidR="001F199A">
              <w:rPr>
                <w:rFonts w:ascii="Graphik Regular" w:hAnsi="Graphik Regular" w:cs="Circular Std Book"/>
                <w:bCs/>
                <w:sz w:val="22"/>
                <w:szCs w:val="22"/>
              </w:rPr>
              <w:t>sometimes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obstructed or impeded 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by </w:t>
            </w:r>
            <w:r w:rsidR="001F199A">
              <w:rPr>
                <w:rFonts w:ascii="Graphik Regular" w:hAnsi="Graphik Regular" w:cs="Circular Std Book"/>
                <w:bCs/>
                <w:sz w:val="22"/>
                <w:szCs w:val="22"/>
              </w:rPr>
              <w:t>several</w:t>
            </w:r>
            <w:r w:rsidR="000B6233" w:rsidRP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>causes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Many of the reasons behind education deprivation 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>are complex, hard to address and</w:t>
            </w:r>
            <w:r w:rsidR="001F199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with long-term </w:t>
            </w:r>
            <w:r w:rsidR="0093391D">
              <w:rPr>
                <w:rFonts w:ascii="Graphik Regular" w:hAnsi="Graphik Regular" w:cs="Circular Std Book"/>
                <w:bCs/>
                <w:sz w:val="22"/>
                <w:szCs w:val="22"/>
              </w:rPr>
              <w:t>turnarounds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Nevertheless, transport policies 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>can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44121D">
              <w:rPr>
                <w:rFonts w:ascii="Graphik Regular" w:hAnsi="Graphik Regular" w:cs="Circular Std Book"/>
                <w:bCs/>
                <w:sz w:val="22"/>
                <w:szCs w:val="22"/>
              </w:rPr>
              <w:t>contribute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better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outcomes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by removing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barriers to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movement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between home and school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</w:p>
          <w:p w:rsidR="0044121D" w:rsidRDefault="0044121D" w:rsidP="000B623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44121D" w:rsidRDefault="000B6233" w:rsidP="00D9168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Bay of Plenty Regional Council 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Beca are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studying the </w:t>
            </w:r>
            <w:r w:rsidR="00C900F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implementation of different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fare</w:t>
            </w:r>
            <w:r w:rsidR="00C900F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polic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>y scenarios</w:t>
            </w:r>
            <w:r w:rsidR="00C900F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for school </w:t>
            </w:r>
            <w:r w:rsidR="0044121D">
              <w:rPr>
                <w:rFonts w:ascii="Graphik Regular" w:hAnsi="Graphik Regular" w:cs="Circular Std Book"/>
                <w:bCs/>
                <w:sz w:val="22"/>
                <w:szCs w:val="22"/>
              </w:rPr>
              <w:t>children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as a way of improving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access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education</w:t>
            </w:r>
            <w:r w:rsidR="00C900F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 early trial of free school buses indicates that truancy levels have </w:t>
            </w:r>
            <w:proofErr w:type="gramStart"/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>reduced</w:t>
            </w:r>
            <w:proofErr w:type="gramEnd"/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children are late to school less often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as a result of the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trial.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Bus passenger volumes have had a sustained increase above 40%. </w:t>
            </w:r>
          </w:p>
          <w:p w:rsidR="0044121D" w:rsidRDefault="0044121D" w:rsidP="00D9168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C46F2E" w:rsidRDefault="00CB191E" w:rsidP="00D9168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paper will describe the study and analysis leading to the implementation of free school buses in Tauranga, the predicted costs and benefits and initial results of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a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city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-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wide free school bus initiative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begins early 2020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objective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to share information on the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range of tangible transport and social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benefits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associated with free school bus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es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which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could be replicated elsewhere to greatly improve equity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in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transport to education.</w:t>
            </w:r>
          </w:p>
          <w:p w:rsidR="00C46F2E" w:rsidRDefault="00C46F2E" w:rsidP="00D9168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C46F2E" w:rsidRDefault="00C46F2E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bookmarkStart w:id="0" w:name="_GoBack"/>
            <w:bookmarkEnd w:id="0"/>
          </w:p>
          <w:p w:rsidR="0044121D" w:rsidRDefault="0044121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44121D" w:rsidRPr="00AC2F42" w:rsidRDefault="0044121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8AC" w:rsidRDefault="000E28AC">
      <w:r>
        <w:separator/>
      </w:r>
    </w:p>
  </w:endnote>
  <w:endnote w:type="continuationSeparator" w:id="0">
    <w:p w:rsidR="000E28AC" w:rsidRDefault="000E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8AC" w:rsidRDefault="000E28AC">
      <w:r>
        <w:separator/>
      </w:r>
    </w:p>
  </w:footnote>
  <w:footnote w:type="continuationSeparator" w:id="0">
    <w:p w:rsidR="000E28AC" w:rsidRDefault="000E2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FB" w:rsidRDefault="000036D2">
    <w:pPr>
      <w:pStyle w:val="Header"/>
    </w:pPr>
    <w:r>
      <w:rPr>
        <w:noProof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99.6pt;height:82.8pt" o:bullet="t">
        <v:imagedata r:id="rId1" o:title="Bullet Point"/>
      </v:shape>
    </w:pict>
  </w:numPicBullet>
  <w:numPicBullet w:numPicBulletId="1">
    <w:pict>
      <v:shape id="_x0000_i1092" type="#_x0000_t75" style="width:176.4pt;height:169.2pt" o:bullet="t">
        <v:imagedata r:id="rId2" o:title="Conf-Icon"/>
      </v:shape>
    </w:pict>
  </w:numPicBullet>
  <w:numPicBullet w:numPicBulletId="2">
    <w:pict>
      <v:shape id="_x0000_i1093" type="#_x0000_t75" style="width:151.8pt;height:144.6pt" o:bullet="t">
        <v:imagedata r:id="rId3" o:title="Conf-Icon"/>
      </v:shape>
    </w:pict>
  </w:numPicBullet>
  <w:numPicBullet w:numPicBulletId="3">
    <w:pict>
      <v:shape id="_x0000_i1094" type="#_x0000_t75" style="width:122.4pt;height:112.2pt" o:bullet="t">
        <v:imagedata r:id="rId4" o:title="Bullet Point"/>
      </v:shape>
    </w:pict>
  </w:numPicBullet>
  <w:numPicBullet w:numPicBulletId="4">
    <w:pict>
      <v:shape id="_x0000_i1095" type="#_x0000_t75" style="width:109.8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B6233"/>
    <w:rsid w:val="000C7C27"/>
    <w:rsid w:val="000D3492"/>
    <w:rsid w:val="000D37C9"/>
    <w:rsid w:val="000D3D9A"/>
    <w:rsid w:val="000D797B"/>
    <w:rsid w:val="000E28AC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F199A"/>
    <w:rsid w:val="002039A9"/>
    <w:rsid w:val="00207D5C"/>
    <w:rsid w:val="00212E78"/>
    <w:rsid w:val="00224D23"/>
    <w:rsid w:val="002336F0"/>
    <w:rsid w:val="0024785C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121D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04A08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06E1"/>
    <w:rsid w:val="006E2643"/>
    <w:rsid w:val="006E503A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391D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3D49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46F2E"/>
    <w:rsid w:val="00C602BB"/>
    <w:rsid w:val="00C62828"/>
    <w:rsid w:val="00C7440C"/>
    <w:rsid w:val="00C900FC"/>
    <w:rsid w:val="00C93D31"/>
    <w:rsid w:val="00CA531A"/>
    <w:rsid w:val="00CA652B"/>
    <w:rsid w:val="00CB191E"/>
    <w:rsid w:val="00CC3F26"/>
    <w:rsid w:val="00CC571B"/>
    <w:rsid w:val="00CC5B1D"/>
    <w:rsid w:val="00CC6A27"/>
    <w:rsid w:val="00CD37E8"/>
    <w:rsid w:val="00CE14E0"/>
    <w:rsid w:val="00CE155D"/>
    <w:rsid w:val="00CE6E57"/>
    <w:rsid w:val="00CE7A3D"/>
    <w:rsid w:val="00CF1AEF"/>
    <w:rsid w:val="00D055DF"/>
    <w:rsid w:val="00D41BE2"/>
    <w:rsid w:val="00D63EA2"/>
    <w:rsid w:val="00D719B5"/>
    <w:rsid w:val="00D73AF4"/>
    <w:rsid w:val="00D7455A"/>
    <w:rsid w:val="00D835B0"/>
    <w:rsid w:val="00D87B29"/>
    <w:rsid w:val="00D91688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4298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BA87FA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FF628-6E8B-422B-9D51-343ACB4A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1554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Craig Richards</cp:lastModifiedBy>
  <cp:revision>6</cp:revision>
  <cp:lastPrinted>2017-09-24T23:53:00Z</cp:lastPrinted>
  <dcterms:created xsi:type="dcterms:W3CDTF">2019-08-30T21:46:00Z</dcterms:created>
  <dcterms:modified xsi:type="dcterms:W3CDTF">2019-08-31T00:11:00Z</dcterms:modified>
</cp:coreProperties>
</file>