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114930"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Accessibility equity matters – measure it</w:t>
      </w:r>
    </w:p>
    <w:p w:rsidR="00DF7B85"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C51F92" w:rsidRPr="00DC6BF7" w:rsidRDefault="00D81E17" w:rsidP="00C51F92">
            <w:pPr>
              <w:spacing w:before="480" w:after="100" w:afterAutospacing="1" w:line="320" w:lineRule="exact"/>
              <w:rPr>
                <w:rFonts w:ascii="Calibri" w:hAnsi="Calibri" w:cs="Calibri"/>
                <w:b/>
              </w:rPr>
            </w:pPr>
            <w:r>
              <w:rPr>
                <w:rFonts w:ascii="Calibri" w:hAnsi="Calibri" w:cs="Calibri"/>
                <w:b/>
              </w:rPr>
              <w:t>A</w:t>
            </w:r>
            <w:r w:rsidR="00C51F92" w:rsidRPr="00DC6BF7">
              <w:rPr>
                <w:rFonts w:ascii="Calibri" w:hAnsi="Calibri" w:cs="Calibri"/>
                <w:b/>
              </w:rPr>
              <w:t>BSTRACT</w:t>
            </w:r>
          </w:p>
          <w:p w:rsidR="00A94485" w:rsidRDefault="00114930" w:rsidP="00C51F92">
            <w:pPr>
              <w:spacing w:after="100" w:afterAutospacing="1"/>
              <w:rPr>
                <w:rFonts w:ascii="Calibri" w:hAnsi="Calibri" w:cs="Calibri"/>
              </w:rPr>
            </w:pPr>
            <w:r>
              <w:rPr>
                <w:rFonts w:ascii="Calibri" w:hAnsi="Calibri" w:cs="Calibri"/>
              </w:rPr>
              <w:t xml:space="preserve">The main purpose of transport is to provide access to opportunities. Accessibility drives decisions by people about transport choice and location decisions such as where they live and work. It is </w:t>
            </w:r>
            <w:r w:rsidR="00A94485">
              <w:rPr>
                <w:rFonts w:ascii="Calibri" w:hAnsi="Calibri" w:cs="Calibri"/>
              </w:rPr>
              <w:t xml:space="preserve">a </w:t>
            </w:r>
            <w:r>
              <w:rPr>
                <w:rFonts w:ascii="Calibri" w:hAnsi="Calibri" w:cs="Calibri"/>
              </w:rPr>
              <w:t>fundamental part of our transport models</w:t>
            </w:r>
            <w:r w:rsidR="000E2075">
              <w:rPr>
                <w:rFonts w:ascii="Calibri" w:hAnsi="Calibri" w:cs="Calibri"/>
              </w:rPr>
              <w:t xml:space="preserve"> used </w:t>
            </w:r>
            <w:r>
              <w:rPr>
                <w:rFonts w:ascii="Calibri" w:hAnsi="Calibri" w:cs="Calibri"/>
              </w:rPr>
              <w:t>model</w:t>
            </w:r>
            <w:r w:rsidR="000E2075">
              <w:rPr>
                <w:rFonts w:ascii="Calibri" w:hAnsi="Calibri" w:cs="Calibri"/>
              </w:rPr>
              <w:t xml:space="preserve"> </w:t>
            </w:r>
            <w:r>
              <w:rPr>
                <w:rFonts w:ascii="Calibri" w:hAnsi="Calibri" w:cs="Calibri"/>
              </w:rPr>
              <w:t xml:space="preserve">movement, </w:t>
            </w:r>
            <w:r w:rsidR="000E2075">
              <w:rPr>
                <w:rFonts w:ascii="Calibri" w:hAnsi="Calibri" w:cs="Calibri"/>
              </w:rPr>
              <w:t xml:space="preserve">but we </w:t>
            </w:r>
            <w:r w:rsidR="00A94485">
              <w:rPr>
                <w:rFonts w:ascii="Calibri" w:hAnsi="Calibri" w:cs="Calibri"/>
              </w:rPr>
              <w:t>don’t measure it or report it</w:t>
            </w:r>
            <w:r w:rsidR="00F143A2">
              <w:rPr>
                <w:rFonts w:ascii="Calibri" w:hAnsi="Calibri" w:cs="Calibri"/>
              </w:rPr>
              <w:t xml:space="preserve"> directly – or if we do</w:t>
            </w:r>
            <w:r w:rsidR="000E2075">
              <w:rPr>
                <w:rFonts w:ascii="Calibri" w:hAnsi="Calibri" w:cs="Calibri"/>
              </w:rPr>
              <w:t>,</w:t>
            </w:r>
            <w:r w:rsidR="00F143A2">
              <w:rPr>
                <w:rFonts w:ascii="Calibri" w:hAnsi="Calibri" w:cs="Calibri"/>
              </w:rPr>
              <w:t xml:space="preserve"> inappropriately</w:t>
            </w:r>
            <w:r w:rsidR="00A94485">
              <w:rPr>
                <w:rFonts w:ascii="Calibri" w:hAnsi="Calibri" w:cs="Calibri"/>
              </w:rPr>
              <w:t xml:space="preserve">. </w:t>
            </w:r>
            <w:r>
              <w:rPr>
                <w:rFonts w:ascii="Calibri" w:hAnsi="Calibri" w:cs="Calibri"/>
              </w:rPr>
              <w:t xml:space="preserve">What </w:t>
            </w:r>
            <w:r w:rsidR="00AC0E72">
              <w:rPr>
                <w:rFonts w:ascii="Calibri" w:hAnsi="Calibri" w:cs="Calibri"/>
              </w:rPr>
              <w:t xml:space="preserve">is forgotten </w:t>
            </w:r>
            <w:r>
              <w:rPr>
                <w:rFonts w:ascii="Calibri" w:hAnsi="Calibri" w:cs="Calibri"/>
              </w:rPr>
              <w:t xml:space="preserve">is all the trips forgone </w:t>
            </w:r>
            <w:r w:rsidR="00A94485">
              <w:rPr>
                <w:rFonts w:ascii="Calibri" w:hAnsi="Calibri" w:cs="Calibri"/>
              </w:rPr>
              <w:t xml:space="preserve">and opportunities for a better life missed </w:t>
            </w:r>
            <w:r>
              <w:rPr>
                <w:rFonts w:ascii="Calibri" w:hAnsi="Calibri" w:cs="Calibri"/>
              </w:rPr>
              <w:t xml:space="preserve">because access was difficult. </w:t>
            </w:r>
            <w:r w:rsidR="00707283">
              <w:rPr>
                <w:rFonts w:ascii="Calibri" w:hAnsi="Calibri" w:cs="Calibri"/>
              </w:rPr>
              <w:t>We have been poor at measuring transport equity</w:t>
            </w:r>
            <w:r w:rsidR="006A6609">
              <w:rPr>
                <w:rFonts w:ascii="Calibri" w:hAnsi="Calibri" w:cs="Calibri"/>
              </w:rPr>
              <w:t>.</w:t>
            </w:r>
            <w:bookmarkStart w:id="0" w:name="_GoBack"/>
            <w:bookmarkEnd w:id="0"/>
            <w:r w:rsidR="00707283">
              <w:rPr>
                <w:rFonts w:ascii="Calibri" w:hAnsi="Calibri" w:cs="Calibri"/>
              </w:rPr>
              <w:t xml:space="preserve"> </w:t>
            </w:r>
          </w:p>
          <w:p w:rsidR="00F143A2" w:rsidRDefault="00A94485" w:rsidP="00C51F92">
            <w:pPr>
              <w:spacing w:after="100" w:afterAutospacing="1"/>
              <w:rPr>
                <w:rFonts w:ascii="Calibri" w:hAnsi="Calibri" w:cs="Calibri"/>
              </w:rPr>
            </w:pPr>
            <w:r>
              <w:rPr>
                <w:rFonts w:ascii="Calibri" w:hAnsi="Calibri" w:cs="Calibri"/>
              </w:rPr>
              <w:t>For people with good access to a car, accessibility is generally excellent</w:t>
            </w:r>
            <w:r w:rsidR="00AC0E72">
              <w:rPr>
                <w:rFonts w:ascii="Calibri" w:hAnsi="Calibri" w:cs="Calibri"/>
              </w:rPr>
              <w:t xml:space="preserve">, but </w:t>
            </w:r>
            <w:r>
              <w:rPr>
                <w:rFonts w:ascii="Calibri" w:hAnsi="Calibri" w:cs="Calibri"/>
              </w:rPr>
              <w:t xml:space="preserve">this is not the case for a significant portion of the population. Our society has shaped the built environment around car access. Services that once were once locally located lose their economic viability because most </w:t>
            </w:r>
            <w:r w:rsidR="000E2075">
              <w:rPr>
                <w:rFonts w:ascii="Calibri" w:hAnsi="Calibri" w:cs="Calibri"/>
              </w:rPr>
              <w:t xml:space="preserve">customers bypass them for a more distant opportunity. </w:t>
            </w:r>
            <w:r>
              <w:rPr>
                <w:rFonts w:ascii="Calibri" w:hAnsi="Calibri" w:cs="Calibri"/>
              </w:rPr>
              <w:t>Catering for this demand by speed</w:t>
            </w:r>
            <w:r w:rsidR="000E2075">
              <w:rPr>
                <w:rFonts w:ascii="Calibri" w:hAnsi="Calibri" w:cs="Calibri"/>
              </w:rPr>
              <w:t>ing</w:t>
            </w:r>
            <w:r>
              <w:rPr>
                <w:rFonts w:ascii="Calibri" w:hAnsi="Calibri" w:cs="Calibri"/>
              </w:rPr>
              <w:t xml:space="preserve"> up car travel </w:t>
            </w:r>
            <w:r w:rsidR="000E2075">
              <w:rPr>
                <w:rFonts w:ascii="Calibri" w:hAnsi="Calibri" w:cs="Calibri"/>
              </w:rPr>
              <w:t xml:space="preserve">is somewhat </w:t>
            </w:r>
            <w:r>
              <w:rPr>
                <w:rFonts w:ascii="Calibri" w:hAnsi="Calibri" w:cs="Calibri"/>
              </w:rPr>
              <w:t>self</w:t>
            </w:r>
            <w:r w:rsidR="00F143A2">
              <w:rPr>
                <w:rFonts w:ascii="Calibri" w:hAnsi="Calibri" w:cs="Calibri"/>
              </w:rPr>
              <w:t>-</w:t>
            </w:r>
            <w:r>
              <w:rPr>
                <w:rFonts w:ascii="Calibri" w:hAnsi="Calibri" w:cs="Calibri"/>
              </w:rPr>
              <w:t>defeating because land uses move in response and a self</w:t>
            </w:r>
            <w:r w:rsidR="00F143A2">
              <w:rPr>
                <w:rFonts w:ascii="Calibri" w:hAnsi="Calibri" w:cs="Calibri"/>
              </w:rPr>
              <w:t>-</w:t>
            </w:r>
            <w:r>
              <w:rPr>
                <w:rFonts w:ascii="Calibri" w:hAnsi="Calibri" w:cs="Calibri"/>
              </w:rPr>
              <w:t xml:space="preserve">perpetuating cycle of poorer access </w:t>
            </w:r>
            <w:r w:rsidR="000E2075">
              <w:rPr>
                <w:rFonts w:ascii="Calibri" w:hAnsi="Calibri" w:cs="Calibri"/>
              </w:rPr>
              <w:t xml:space="preserve">for </w:t>
            </w:r>
            <w:r>
              <w:rPr>
                <w:rFonts w:ascii="Calibri" w:hAnsi="Calibri" w:cs="Calibri"/>
              </w:rPr>
              <w:t>the carless</w:t>
            </w:r>
            <w:r w:rsidR="00F143A2">
              <w:rPr>
                <w:rFonts w:ascii="Calibri" w:hAnsi="Calibri" w:cs="Calibri"/>
              </w:rPr>
              <w:t xml:space="preserve"> ensues. </w:t>
            </w:r>
            <w:r w:rsidR="000E2075">
              <w:rPr>
                <w:rFonts w:ascii="Calibri" w:hAnsi="Calibri" w:cs="Calibri"/>
              </w:rPr>
              <w:t xml:space="preserve">While providing for the car, </w:t>
            </w:r>
            <w:r w:rsidR="00AC0E72">
              <w:rPr>
                <w:rFonts w:ascii="Calibri" w:hAnsi="Calibri" w:cs="Calibri"/>
              </w:rPr>
              <w:t xml:space="preserve">we made access by other modes more difficult. </w:t>
            </w:r>
          </w:p>
          <w:p w:rsidR="00AC0E72" w:rsidRDefault="00F143A2" w:rsidP="00C51F92">
            <w:pPr>
              <w:spacing w:after="100" w:afterAutospacing="1"/>
              <w:rPr>
                <w:rFonts w:ascii="Calibri" w:hAnsi="Calibri" w:cs="Calibri"/>
              </w:rPr>
            </w:pPr>
            <w:r>
              <w:rPr>
                <w:rFonts w:ascii="Calibri" w:hAnsi="Calibri" w:cs="Calibri"/>
              </w:rPr>
              <w:t xml:space="preserve">The Government Policy Statement </w:t>
            </w:r>
            <w:r w:rsidR="000E2075">
              <w:rPr>
                <w:rFonts w:ascii="Calibri" w:hAnsi="Calibri" w:cs="Calibri"/>
              </w:rPr>
              <w:t xml:space="preserve">highlights </w:t>
            </w:r>
            <w:r>
              <w:rPr>
                <w:rFonts w:ascii="Calibri" w:hAnsi="Calibri" w:cs="Calibri"/>
              </w:rPr>
              <w:t xml:space="preserve">the importance of </w:t>
            </w:r>
            <w:r w:rsidR="000E2075">
              <w:rPr>
                <w:rFonts w:ascii="Calibri" w:hAnsi="Calibri" w:cs="Calibri"/>
              </w:rPr>
              <w:t>a</w:t>
            </w:r>
            <w:r>
              <w:rPr>
                <w:rFonts w:ascii="Calibri" w:hAnsi="Calibri" w:cs="Calibri"/>
              </w:rPr>
              <w:t>ccessibility and requires us to start measuring it. We should measure what we value and value what we measure. The T</w:t>
            </w:r>
            <w:r w:rsidR="00AC0E72">
              <w:rPr>
                <w:rFonts w:ascii="Calibri" w:hAnsi="Calibri" w:cs="Calibri"/>
              </w:rPr>
              <w:t xml:space="preserve">ransport Agency </w:t>
            </w:r>
            <w:r>
              <w:rPr>
                <w:rFonts w:ascii="Calibri" w:hAnsi="Calibri" w:cs="Calibri"/>
              </w:rPr>
              <w:t>has</w:t>
            </w:r>
            <w:r w:rsidR="00AC0E72">
              <w:rPr>
                <w:rFonts w:ascii="Calibri" w:hAnsi="Calibri" w:cs="Calibri"/>
              </w:rPr>
              <w:t xml:space="preserve"> taken some initial steps to start measuring accessibility using metrics that are easiest to collect and simple to understand, and these are already providing some useful insights. But there is potential for much more. With better metrics, accessibility can be put at the centre of decision making about transport programmes and project options. Accessibility has an economic value that can underpin economic assessment more directly. Accessibility analysis applies equally to changes in the Land use pattern or the transport system. </w:t>
            </w:r>
          </w:p>
          <w:p w:rsidR="00C51F92" w:rsidRDefault="00D81E17" w:rsidP="00C51F92">
            <w:pPr>
              <w:spacing w:after="100" w:afterAutospacing="1"/>
              <w:rPr>
                <w:rFonts w:ascii="Calibri" w:hAnsi="Calibri" w:cs="Calibri"/>
              </w:rPr>
            </w:pPr>
            <w:r>
              <w:rPr>
                <w:rFonts w:ascii="Calibri" w:hAnsi="Calibri" w:cs="Calibri"/>
              </w:rPr>
              <w:t xml:space="preserve">There are several challenges to be met if accessibility analysis is to inform better investment decisions. These will be introduced with hope of stimulating a robust discussion. </w:t>
            </w:r>
            <w:r w:rsidR="00AC0E72">
              <w:rPr>
                <w:rFonts w:ascii="Calibri" w:hAnsi="Calibri" w:cs="Calibri"/>
              </w:rPr>
              <w:t xml:space="preserve"> </w:t>
            </w:r>
            <w:r w:rsidR="00F143A2">
              <w:rPr>
                <w:rFonts w:ascii="Calibri" w:hAnsi="Calibri" w:cs="Calibri"/>
              </w:rPr>
              <w:t xml:space="preserve"> </w:t>
            </w:r>
          </w:p>
          <w:p w:rsidR="00D81E17" w:rsidRDefault="00D81E17" w:rsidP="00D81E17">
            <w:pPr>
              <w:spacing w:after="100" w:afterAutospacing="1"/>
              <w:rPr>
                <w:rFonts w:ascii="Graphik Regular" w:hAnsi="Graphik Regular" w:cs="Circular Std Book"/>
                <w:sz w:val="22"/>
                <w:szCs w:val="22"/>
              </w:rPr>
            </w:pPr>
            <w:r>
              <w:rPr>
                <w:rFonts w:ascii="Graphik Regular" w:hAnsi="Graphik Regular" w:cs="Circular Std Book"/>
                <w:sz w:val="22"/>
                <w:szCs w:val="22"/>
              </w:rPr>
              <w:lastRenderedPageBreak/>
              <w:t>Note:</w:t>
            </w:r>
          </w:p>
          <w:p w:rsidR="00657112" w:rsidRPr="00AC2F42" w:rsidRDefault="00D81E17" w:rsidP="00D81E17">
            <w:pPr>
              <w:spacing w:after="100" w:afterAutospacing="1"/>
              <w:rPr>
                <w:rFonts w:ascii="Graphik Regular" w:hAnsi="Graphik Regular" w:cs="Circular Std Book"/>
                <w:sz w:val="22"/>
                <w:szCs w:val="22"/>
              </w:rPr>
            </w:pPr>
            <w:r>
              <w:rPr>
                <w:rFonts w:ascii="Graphik Regular" w:hAnsi="Graphik Regular" w:cs="Circular Std Book"/>
                <w:sz w:val="22"/>
                <w:szCs w:val="22"/>
              </w:rPr>
              <w:t xml:space="preserve">This topic is at the heart of the theme of the conference </w:t>
            </w:r>
            <w:proofErr w:type="gramStart"/>
            <w:r>
              <w:rPr>
                <w:rFonts w:ascii="Graphik Regular" w:hAnsi="Graphik Regular" w:cs="Circular Std Book"/>
                <w:sz w:val="22"/>
                <w:szCs w:val="22"/>
              </w:rPr>
              <w:t>“ Equity</w:t>
            </w:r>
            <w:proofErr w:type="gramEnd"/>
            <w:r>
              <w:rPr>
                <w:rFonts w:ascii="Graphik Regular" w:hAnsi="Graphik Regular" w:cs="Circular Std Book"/>
                <w:sz w:val="22"/>
                <w:szCs w:val="22"/>
              </w:rPr>
              <w:t xml:space="preserve"> in Transportation”  -so could be considered for a plenary session. </w:t>
            </w:r>
          </w:p>
        </w:tc>
      </w:tr>
    </w:tbl>
    <w:p w:rsidR="00C760BB" w:rsidRPr="00657112" w:rsidRDefault="00D81E17" w:rsidP="00657112">
      <w:pPr>
        <w:autoSpaceDE w:val="0"/>
        <w:autoSpaceDN w:val="0"/>
        <w:adjustRightInd w:val="0"/>
        <w:rPr>
          <w:rFonts w:ascii="Fakt Pro Bln" w:hAnsi="Fakt Pro Bln" w:cs="Circular Std Book"/>
        </w:rPr>
      </w:pPr>
      <w:r>
        <w:rPr>
          <w:rFonts w:ascii="Fakt Pro Bln" w:hAnsi="Fakt Pro Bln" w:cs="Circular Std Book"/>
        </w:rPr>
        <w:lastRenderedPageBreak/>
        <w:t xml:space="preserve">A think piece challenging the profession to transform the way it thinks about accessibility. We can make a lot of progress in this area if we agree that this is important and work together to make accessibility analysis easy to do and an expected part of business. </w:t>
      </w:r>
    </w:p>
    <w:sectPr w:rsidR="00C760BB"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6.25pt;height:168.7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7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14463"/>
    <w:multiLevelType w:val="hybridMultilevel"/>
    <w:tmpl w:val="135C0066"/>
    <w:lvl w:ilvl="0" w:tplc="181E91E4">
      <w:start w:val="1"/>
      <w:numFmt w:val="decimal"/>
      <w:lvlText w:val="[%1]"/>
      <w:lvlJc w:val="righ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2"/>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1"/>
  </w:num>
  <w:num w:numId="29">
    <w:abstractNumId w:val="7"/>
  </w:num>
  <w:num w:numId="30">
    <w:abstractNumId w:val="12"/>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E2075"/>
    <w:rsid w:val="000F104B"/>
    <w:rsid w:val="000F2141"/>
    <w:rsid w:val="0011226E"/>
    <w:rsid w:val="00114930"/>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6609"/>
    <w:rsid w:val="006A7D7C"/>
    <w:rsid w:val="006C59A1"/>
    <w:rsid w:val="006C7FB0"/>
    <w:rsid w:val="006E2643"/>
    <w:rsid w:val="006F545D"/>
    <w:rsid w:val="00702E85"/>
    <w:rsid w:val="00707283"/>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3F4B"/>
    <w:rsid w:val="00915359"/>
    <w:rsid w:val="00916705"/>
    <w:rsid w:val="00916CAC"/>
    <w:rsid w:val="009202AF"/>
    <w:rsid w:val="009207B4"/>
    <w:rsid w:val="00921582"/>
    <w:rsid w:val="00926714"/>
    <w:rsid w:val="00926ECE"/>
    <w:rsid w:val="00930A64"/>
    <w:rsid w:val="00937179"/>
    <w:rsid w:val="00942D6D"/>
    <w:rsid w:val="00943A5E"/>
    <w:rsid w:val="00950584"/>
    <w:rsid w:val="00953ACD"/>
    <w:rsid w:val="00960F5F"/>
    <w:rsid w:val="009671F0"/>
    <w:rsid w:val="0096760A"/>
    <w:rsid w:val="00973ADB"/>
    <w:rsid w:val="00980A78"/>
    <w:rsid w:val="009828EF"/>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94485"/>
    <w:rsid w:val="00AA02A4"/>
    <w:rsid w:val="00AA16D9"/>
    <w:rsid w:val="00AA2696"/>
    <w:rsid w:val="00AB1096"/>
    <w:rsid w:val="00AB2488"/>
    <w:rsid w:val="00AC0E72"/>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B65CD"/>
    <w:rsid w:val="00BC6341"/>
    <w:rsid w:val="00BD6ED8"/>
    <w:rsid w:val="00BE3A75"/>
    <w:rsid w:val="00BF1252"/>
    <w:rsid w:val="00BF1648"/>
    <w:rsid w:val="00C31339"/>
    <w:rsid w:val="00C32978"/>
    <w:rsid w:val="00C35A98"/>
    <w:rsid w:val="00C43D41"/>
    <w:rsid w:val="00C51F92"/>
    <w:rsid w:val="00C602BB"/>
    <w:rsid w:val="00C62828"/>
    <w:rsid w:val="00C7440C"/>
    <w:rsid w:val="00C760BB"/>
    <w:rsid w:val="00C8003A"/>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1E17"/>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43A2"/>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B9F15"/>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Author">
    <w:name w:val="Author"/>
    <w:basedOn w:val="Normal"/>
    <w:next w:val="Normal"/>
    <w:autoRedefine/>
    <w:rsid w:val="00913F4B"/>
    <w:pPr>
      <w:framePr w:w="8505" w:hSpace="170" w:vSpace="170" w:wrap="around" w:vAnchor="page" w:hAnchor="page" w:x="1702" w:y="1702" w:anchorLock="1"/>
      <w:tabs>
        <w:tab w:val="left" w:pos="4706"/>
      </w:tabs>
      <w:suppressAutoHyphens/>
      <w:overflowPunct w:val="0"/>
      <w:autoSpaceDE w:val="0"/>
      <w:autoSpaceDN w:val="0"/>
      <w:adjustRightInd w:val="0"/>
      <w:spacing w:line="280" w:lineRule="exact"/>
      <w:jc w:val="center"/>
      <w:textAlignment w:val="baseline"/>
    </w:pPr>
    <w:rPr>
      <w:rFonts w:ascii="Times New Roman" w:eastAsia="Times New Roman" w:hAnsi="Times New Roman"/>
      <w:b/>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B5725-CC16-4901-8EDA-68D5626E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396</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2485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Tim Hughes</cp:lastModifiedBy>
  <cp:revision>4</cp:revision>
  <cp:lastPrinted>2017-09-24T23:53:00Z</cp:lastPrinted>
  <dcterms:created xsi:type="dcterms:W3CDTF">2019-09-01T18:37:00Z</dcterms:created>
  <dcterms:modified xsi:type="dcterms:W3CDTF">2019-09-01T20:34:00Z</dcterms:modified>
</cp:coreProperties>
</file>