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C51F92"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Factors affecting cycling level of service</w:t>
      </w:r>
    </w:p>
    <w:p w:rsidR="00DF7B85" w:rsidRDefault="00DF7B85" w:rsidP="00CA531A">
      <w:pPr>
        <w:ind w:left="45"/>
        <w:jc w:val="center"/>
        <w:rPr>
          <w:rFonts w:ascii="Fakt Pro Bln" w:hAnsi="Fakt Pro Bln" w:cs="Circular Std Book"/>
          <w:b/>
          <w:sz w:val="20"/>
          <w:szCs w:val="20"/>
        </w:rPr>
      </w:pPr>
    </w:p>
    <w:p w:rsidR="00913F4B" w:rsidRPr="00DC6BF7" w:rsidRDefault="00913F4B" w:rsidP="00913F4B">
      <w:pPr>
        <w:pStyle w:val="Author"/>
        <w:framePr w:w="0" w:hSpace="0" w:vSpace="0" w:wrap="auto" w:vAnchor="margin" w:hAnchor="text" w:xAlign="left" w:yAlign="inline"/>
        <w:rPr>
          <w:rFonts w:ascii="Calibri" w:hAnsi="Calibri" w:cs="Calibri"/>
          <w:lang w:val="en-GB"/>
        </w:rPr>
      </w:pPr>
      <w:r>
        <w:rPr>
          <w:rFonts w:ascii="Calibri" w:hAnsi="Calibri" w:cs="Calibri"/>
          <w:u w:val="single"/>
          <w:lang w:val="en-GB"/>
        </w:rPr>
        <w:t>Tim Hughes</w:t>
      </w:r>
      <w:r>
        <w:rPr>
          <w:rFonts w:ascii="Calibri" w:hAnsi="Calibri" w:cs="Calibri"/>
          <w:b w:val="0"/>
          <w:sz w:val="20"/>
          <w:vertAlign w:val="superscript"/>
          <w:lang w:val="en-GB"/>
        </w:rPr>
        <w:t xml:space="preserve">1  </w:t>
      </w:r>
      <w:r>
        <w:rPr>
          <w:rFonts w:ascii="Calibri" w:hAnsi="Calibri" w:cs="Calibri"/>
          <w:u w:val="single"/>
          <w:lang w:val="en-GB"/>
        </w:rPr>
        <w:t xml:space="preserve"> Chris Bowie</w:t>
      </w:r>
      <w:r>
        <w:rPr>
          <w:rFonts w:ascii="Calibri" w:hAnsi="Calibri" w:cs="Calibri"/>
          <w:b w:val="0"/>
          <w:sz w:val="20"/>
          <w:vertAlign w:val="superscript"/>
          <w:lang w:val="en-GB"/>
        </w:rPr>
        <w:t>2</w:t>
      </w:r>
    </w:p>
    <w:p w:rsidR="00913F4B" w:rsidRPr="00CE173D" w:rsidRDefault="00913F4B" w:rsidP="00913F4B">
      <w:pPr>
        <w:pStyle w:val="Author"/>
        <w:framePr w:w="0" w:hSpace="0" w:vSpace="0" w:wrap="auto" w:vAnchor="margin" w:hAnchor="text" w:xAlign="left" w:yAlign="inline"/>
        <w:rPr>
          <w:rFonts w:ascii="Calibri" w:hAnsi="Calibri" w:cs="Calibri"/>
          <w:b w:val="0"/>
          <w:sz w:val="20"/>
          <w:vertAlign w:val="superscript"/>
          <w:lang w:val="en-GB"/>
        </w:rPr>
      </w:pPr>
    </w:p>
    <w:p w:rsidR="00913F4B" w:rsidRDefault="00913F4B" w:rsidP="00913F4B">
      <w:pPr>
        <w:pStyle w:val="Author"/>
        <w:framePr w:w="0" w:hSpace="0" w:vSpace="0" w:wrap="auto" w:vAnchor="margin" w:hAnchor="text" w:xAlign="left" w:yAlign="inline"/>
        <w:rPr>
          <w:rFonts w:ascii="Calibri" w:hAnsi="Calibri" w:cs="Calibri"/>
          <w:b w:val="0"/>
          <w:sz w:val="20"/>
          <w:lang w:val="en-GB"/>
        </w:rPr>
      </w:pPr>
      <w:r>
        <w:rPr>
          <w:rFonts w:ascii="Calibri" w:hAnsi="Calibri" w:cs="Calibri"/>
          <w:b w:val="0"/>
          <w:sz w:val="20"/>
          <w:vertAlign w:val="superscript"/>
          <w:lang w:val="en-GB"/>
        </w:rPr>
        <w:t>1</w:t>
      </w:r>
      <w:r w:rsidRPr="00DC6BF7">
        <w:rPr>
          <w:rFonts w:ascii="Calibri" w:hAnsi="Calibri" w:cs="Calibri"/>
          <w:b w:val="0"/>
          <w:sz w:val="20"/>
          <w:lang w:val="en-GB"/>
        </w:rPr>
        <w:t xml:space="preserve"> </w:t>
      </w:r>
      <w:r>
        <w:rPr>
          <w:rFonts w:ascii="Calibri" w:hAnsi="Calibri" w:cs="Calibri"/>
          <w:b w:val="0"/>
          <w:sz w:val="20"/>
          <w:lang w:val="en-GB"/>
        </w:rPr>
        <w:t xml:space="preserve">Principal Safety Engineer (Active modes) NZ Transport Agency. </w:t>
      </w:r>
      <w:hyperlink r:id="rId8" w:history="1">
        <w:r w:rsidRPr="004640F9">
          <w:rPr>
            <w:rStyle w:val="Hyperlink"/>
            <w:rFonts w:ascii="Calibri" w:hAnsi="Calibri" w:cs="Calibri"/>
            <w:b w:val="0"/>
            <w:sz w:val="20"/>
            <w:lang w:val="en-GB"/>
          </w:rPr>
          <w:t>Tim.Hughes@nzta.govt.nz</w:t>
        </w:r>
      </w:hyperlink>
      <w:r>
        <w:rPr>
          <w:rFonts w:ascii="Calibri" w:hAnsi="Calibri" w:cs="Calibri"/>
          <w:b w:val="0"/>
          <w:sz w:val="20"/>
          <w:lang w:val="en-GB"/>
        </w:rPr>
        <w:t xml:space="preserve"> </w:t>
      </w:r>
    </w:p>
    <w:p w:rsidR="00913F4B" w:rsidRPr="00CE173D" w:rsidRDefault="00913F4B" w:rsidP="00913F4B">
      <w:pPr>
        <w:pStyle w:val="Author"/>
        <w:framePr w:w="0" w:hSpace="0" w:vSpace="0" w:wrap="auto" w:vAnchor="margin" w:hAnchor="text" w:xAlign="left" w:yAlign="inline"/>
        <w:rPr>
          <w:lang w:val="en-GB"/>
        </w:rPr>
      </w:pPr>
      <w:r>
        <w:rPr>
          <w:rFonts w:ascii="Calibri" w:hAnsi="Calibri" w:cs="Calibri"/>
          <w:b w:val="0"/>
          <w:sz w:val="20"/>
          <w:vertAlign w:val="superscript"/>
          <w:lang w:val="en-GB"/>
        </w:rPr>
        <w:t>2</w:t>
      </w:r>
      <w:r w:rsidRPr="00DC6BF7">
        <w:rPr>
          <w:rFonts w:ascii="Calibri" w:hAnsi="Calibri" w:cs="Calibri"/>
          <w:b w:val="0"/>
          <w:sz w:val="20"/>
          <w:lang w:val="en-GB"/>
        </w:rPr>
        <w:t xml:space="preserve"> </w:t>
      </w:r>
      <w:r>
        <w:rPr>
          <w:rFonts w:ascii="Calibri" w:hAnsi="Calibri" w:cs="Calibri"/>
          <w:b w:val="0"/>
          <w:sz w:val="20"/>
          <w:lang w:val="en-GB"/>
        </w:rPr>
        <w:t xml:space="preserve">Senior Researcher WSP-Opus, Opus research, Petone, NZ </w:t>
      </w:r>
      <w:hyperlink r:id="rId9" w:history="1">
        <w:r w:rsidRPr="004640F9">
          <w:rPr>
            <w:rStyle w:val="Hyperlink"/>
            <w:rFonts w:ascii="Calibri" w:hAnsi="Calibri" w:cs="Calibri"/>
            <w:b w:val="0"/>
            <w:sz w:val="20"/>
            <w:lang w:val="en-GB"/>
          </w:rPr>
          <w:t>Chris.Bowie@wsp-opus.co.nz</w:t>
        </w:r>
      </w:hyperlink>
      <w:r>
        <w:rPr>
          <w:rFonts w:ascii="Calibri" w:hAnsi="Calibri" w:cs="Calibri"/>
          <w:b w:val="0"/>
          <w:sz w:val="20"/>
          <w:lang w:val="en-GB"/>
        </w:rPr>
        <w:t xml:space="preserve">  </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C51F92" w:rsidRPr="00DC6BF7" w:rsidRDefault="00C51F92" w:rsidP="00C51F92">
            <w:pPr>
              <w:spacing w:before="480" w:after="100" w:afterAutospacing="1" w:line="320" w:lineRule="exact"/>
              <w:rPr>
                <w:rFonts w:ascii="Calibri" w:hAnsi="Calibri" w:cs="Calibri"/>
                <w:b/>
              </w:rPr>
            </w:pPr>
            <w:r w:rsidRPr="00DC6BF7">
              <w:rPr>
                <w:rFonts w:ascii="Calibri" w:hAnsi="Calibri" w:cs="Calibri"/>
                <w:b/>
              </w:rPr>
              <w:t>ABSTRACT</w:t>
            </w:r>
          </w:p>
          <w:p w:rsidR="00C51F92" w:rsidRDefault="00BB65CD" w:rsidP="00C51F92">
            <w:pPr>
              <w:spacing w:after="100" w:afterAutospacing="1"/>
              <w:rPr>
                <w:rFonts w:ascii="Calibri" w:hAnsi="Calibri" w:cs="Calibri"/>
              </w:rPr>
            </w:pPr>
            <w:r>
              <w:rPr>
                <w:rFonts w:ascii="Calibri" w:hAnsi="Calibri" w:cs="Calibri"/>
              </w:rPr>
              <w:t>R</w:t>
            </w:r>
            <w:r w:rsidR="00C51F92">
              <w:rPr>
                <w:rFonts w:ascii="Calibri" w:hAnsi="Calibri" w:cs="Calibri"/>
              </w:rPr>
              <w:t xml:space="preserve">esearch for the NZ Transport Agency into how cyclists perceive the facilities they ride on </w:t>
            </w:r>
            <w:r>
              <w:rPr>
                <w:rFonts w:ascii="Calibri" w:hAnsi="Calibri" w:cs="Calibri"/>
              </w:rPr>
              <w:t>is about to be published. [</w:t>
            </w:r>
            <w:r w:rsidR="00C51F92">
              <w:rPr>
                <w:rFonts w:ascii="Calibri" w:hAnsi="Calibri" w:cs="Calibri"/>
              </w:rPr>
              <w:t xml:space="preserve">1]. </w:t>
            </w:r>
            <w:r>
              <w:rPr>
                <w:rFonts w:ascii="Calibri" w:hAnsi="Calibri" w:cs="Calibri"/>
              </w:rPr>
              <w:t xml:space="preserve">Follow on research is underway. We are aiming </w:t>
            </w:r>
            <w:r w:rsidR="00C51F92">
              <w:rPr>
                <w:rFonts w:ascii="Calibri" w:hAnsi="Calibri" w:cs="Calibri"/>
              </w:rPr>
              <w:t>to develop an evidence-based tool that can be used to assess how well different types of infrastructure, design details, traffic conditions and environmental conditions affect cyclists level of service for a range of cyclist</w:t>
            </w:r>
            <w:r>
              <w:rPr>
                <w:rFonts w:ascii="Calibri" w:hAnsi="Calibri" w:cs="Calibri"/>
              </w:rPr>
              <w:t>s</w:t>
            </w:r>
            <w:r w:rsidR="00C51F92">
              <w:rPr>
                <w:rFonts w:ascii="Calibri" w:hAnsi="Calibri" w:cs="Calibri"/>
              </w:rPr>
              <w:t xml:space="preserve">. The main factor affecting their perceptions is safety. Without good evidence from user perception surveys, decisions are being made on the standard of infrastructure required based on the opinions of decision makers.  </w:t>
            </w:r>
          </w:p>
          <w:p w:rsidR="00C51F92" w:rsidRDefault="00C51F92" w:rsidP="00C51F92">
            <w:pPr>
              <w:spacing w:after="100" w:afterAutospacing="1"/>
              <w:rPr>
                <w:rFonts w:ascii="Calibri" w:hAnsi="Calibri" w:cs="Calibri"/>
              </w:rPr>
            </w:pPr>
            <w:r>
              <w:rPr>
                <w:rFonts w:ascii="Calibri" w:hAnsi="Calibri" w:cs="Calibri"/>
              </w:rPr>
              <w:t xml:space="preserve">Tools already exist to do this, but most are based on expert opinion, a few based on evidence from stated preference surveys, with participants in telephone interviews, watching photos or videos. After a review of the different research methods, a mixed methods approach was adopted with ratings by people who rode the route on an instrumented bicycle, who provided a commentary, </w:t>
            </w:r>
            <w:proofErr w:type="gramStart"/>
            <w:r>
              <w:rPr>
                <w:rFonts w:ascii="Calibri" w:hAnsi="Calibri" w:cs="Calibri"/>
              </w:rPr>
              <w:t>and also</w:t>
            </w:r>
            <w:proofErr w:type="gramEnd"/>
            <w:r>
              <w:rPr>
                <w:rFonts w:ascii="Calibri" w:hAnsi="Calibri" w:cs="Calibri"/>
              </w:rPr>
              <w:t xml:space="preserve"> by people who watched selected video clips shot during the real time rides.</w:t>
            </w:r>
            <w:r w:rsidR="00C760BB">
              <w:rPr>
                <w:rFonts w:ascii="Calibri" w:hAnsi="Calibri" w:cs="Calibri"/>
              </w:rPr>
              <w:t xml:space="preserve"> This sample covered a wide range of experience and confidence. Some of the results challenge common stereotypes. </w:t>
            </w:r>
            <w:bookmarkStart w:id="0" w:name="_GoBack"/>
            <w:bookmarkEnd w:id="0"/>
            <w:r w:rsidR="00C760BB">
              <w:rPr>
                <w:rFonts w:ascii="Calibri" w:hAnsi="Calibri" w:cs="Calibri"/>
              </w:rPr>
              <w:t xml:space="preserve"> </w:t>
            </w:r>
          </w:p>
          <w:p w:rsidR="00C51F92" w:rsidRDefault="00C51F92" w:rsidP="00C51F92">
            <w:pPr>
              <w:spacing w:after="100" w:afterAutospacing="1"/>
              <w:rPr>
                <w:rFonts w:ascii="Calibri" w:hAnsi="Calibri" w:cs="Calibri"/>
              </w:rPr>
            </w:pPr>
            <w:r>
              <w:rPr>
                <w:rFonts w:ascii="Calibri" w:hAnsi="Calibri" w:cs="Calibri"/>
              </w:rPr>
              <w:t xml:space="preserve">The data collected has provided </w:t>
            </w:r>
            <w:r w:rsidR="00950584">
              <w:rPr>
                <w:rFonts w:ascii="Calibri" w:hAnsi="Calibri" w:cs="Calibri"/>
              </w:rPr>
              <w:t xml:space="preserve">some most useful </w:t>
            </w:r>
            <w:r>
              <w:rPr>
                <w:rFonts w:ascii="Calibri" w:hAnsi="Calibri" w:cs="Calibri"/>
              </w:rPr>
              <w:t xml:space="preserve">insights and data </w:t>
            </w:r>
            <w:proofErr w:type="gramStart"/>
            <w:r>
              <w:rPr>
                <w:rFonts w:ascii="Calibri" w:hAnsi="Calibri" w:cs="Calibri"/>
              </w:rPr>
              <w:t>points, and</w:t>
            </w:r>
            <w:proofErr w:type="gramEnd"/>
            <w:r>
              <w:rPr>
                <w:rFonts w:ascii="Calibri" w:hAnsi="Calibri" w:cs="Calibri"/>
              </w:rPr>
              <w:t xml:space="preserve"> permitted </w:t>
            </w:r>
            <w:r w:rsidR="00950584">
              <w:rPr>
                <w:rFonts w:ascii="Calibri" w:hAnsi="Calibri" w:cs="Calibri"/>
              </w:rPr>
              <w:t xml:space="preserve">the key factors to be identified and </w:t>
            </w:r>
            <w:r>
              <w:rPr>
                <w:rFonts w:ascii="Calibri" w:hAnsi="Calibri" w:cs="Calibri"/>
              </w:rPr>
              <w:t>a draft tool to be developed</w:t>
            </w:r>
            <w:r w:rsidR="00BB65CD">
              <w:rPr>
                <w:rFonts w:ascii="Calibri" w:hAnsi="Calibri" w:cs="Calibri"/>
              </w:rPr>
              <w:t xml:space="preserve"> for predicting cycling level of service for shared paths, separated cycleways and painted cycle lanes. Other facility types require more data and insight</w:t>
            </w:r>
            <w:r w:rsidR="00950584">
              <w:rPr>
                <w:rFonts w:ascii="Calibri" w:hAnsi="Calibri" w:cs="Calibri"/>
              </w:rPr>
              <w:t>s</w:t>
            </w:r>
            <w:r w:rsidR="00BB65CD">
              <w:rPr>
                <w:rFonts w:ascii="Calibri" w:hAnsi="Calibri" w:cs="Calibri"/>
              </w:rPr>
              <w:t xml:space="preserve">. </w:t>
            </w:r>
            <w:r w:rsidR="00950584">
              <w:rPr>
                <w:rFonts w:ascii="Calibri" w:hAnsi="Calibri" w:cs="Calibri"/>
              </w:rPr>
              <w:t xml:space="preserve">To complete </w:t>
            </w:r>
            <w:r w:rsidR="00BB65CD">
              <w:rPr>
                <w:rFonts w:ascii="Calibri" w:hAnsi="Calibri" w:cs="Calibri"/>
              </w:rPr>
              <w:t xml:space="preserve">a </w:t>
            </w:r>
            <w:r>
              <w:rPr>
                <w:rFonts w:ascii="Calibri" w:hAnsi="Calibri" w:cs="Calibri"/>
              </w:rPr>
              <w:t>robust cycling perceptions model</w:t>
            </w:r>
            <w:r w:rsidR="00950584">
              <w:rPr>
                <w:rFonts w:ascii="Calibri" w:hAnsi="Calibri" w:cs="Calibri"/>
              </w:rPr>
              <w:t xml:space="preserve">, we intend to </w:t>
            </w:r>
            <w:r w:rsidR="00BB65CD">
              <w:rPr>
                <w:rFonts w:ascii="Calibri" w:hAnsi="Calibri" w:cs="Calibri"/>
              </w:rPr>
              <w:t>compar</w:t>
            </w:r>
            <w:r w:rsidR="00950584">
              <w:rPr>
                <w:rFonts w:ascii="Calibri" w:hAnsi="Calibri" w:cs="Calibri"/>
              </w:rPr>
              <w:t xml:space="preserve">e our results with </w:t>
            </w:r>
            <w:r w:rsidR="00BB65CD">
              <w:rPr>
                <w:rFonts w:ascii="Calibri" w:hAnsi="Calibri" w:cs="Calibri"/>
              </w:rPr>
              <w:t xml:space="preserve">prior surveys and international </w:t>
            </w:r>
            <w:proofErr w:type="gramStart"/>
            <w:r w:rsidR="00BB65CD">
              <w:rPr>
                <w:rFonts w:ascii="Calibri" w:hAnsi="Calibri" w:cs="Calibri"/>
              </w:rPr>
              <w:t>studies</w:t>
            </w:r>
            <w:r w:rsidR="00950584">
              <w:rPr>
                <w:rFonts w:ascii="Calibri" w:hAnsi="Calibri" w:cs="Calibri"/>
              </w:rPr>
              <w:t>, and</w:t>
            </w:r>
            <w:proofErr w:type="gramEnd"/>
            <w:r w:rsidR="00950584">
              <w:rPr>
                <w:rFonts w:ascii="Calibri" w:hAnsi="Calibri" w:cs="Calibri"/>
              </w:rPr>
              <w:t xml:space="preserve"> collect more data</w:t>
            </w:r>
            <w:r w:rsidR="00BB65CD">
              <w:rPr>
                <w:rFonts w:ascii="Calibri" w:hAnsi="Calibri" w:cs="Calibri"/>
              </w:rPr>
              <w:t xml:space="preserve">. </w:t>
            </w:r>
            <w:r w:rsidR="00950584">
              <w:rPr>
                <w:rFonts w:ascii="Calibri" w:hAnsi="Calibri" w:cs="Calibri"/>
              </w:rPr>
              <w:t xml:space="preserve">The aim is to have a truly </w:t>
            </w:r>
            <w:proofErr w:type="gramStart"/>
            <w:r w:rsidR="00950584">
              <w:rPr>
                <w:rFonts w:ascii="Calibri" w:hAnsi="Calibri" w:cs="Calibri"/>
              </w:rPr>
              <w:t>evidence based</w:t>
            </w:r>
            <w:proofErr w:type="gramEnd"/>
            <w:r w:rsidR="00950584">
              <w:rPr>
                <w:rFonts w:ascii="Calibri" w:hAnsi="Calibri" w:cs="Calibri"/>
              </w:rPr>
              <w:t xml:space="preserve"> tool that </w:t>
            </w:r>
            <w:r w:rsidR="00BB65CD">
              <w:rPr>
                <w:rFonts w:ascii="Calibri" w:hAnsi="Calibri" w:cs="Calibri"/>
              </w:rPr>
              <w:t>minimise</w:t>
            </w:r>
            <w:r w:rsidR="00950584">
              <w:rPr>
                <w:rFonts w:ascii="Calibri" w:hAnsi="Calibri" w:cs="Calibri"/>
              </w:rPr>
              <w:t>s</w:t>
            </w:r>
            <w:r w:rsidR="00BB65CD">
              <w:rPr>
                <w:rFonts w:ascii="Calibri" w:hAnsi="Calibri" w:cs="Calibri"/>
              </w:rPr>
              <w:t xml:space="preserve"> reliance on data interpretation and expert opinion.</w:t>
            </w:r>
            <w:r>
              <w:rPr>
                <w:rFonts w:ascii="Calibri" w:hAnsi="Calibri" w:cs="Calibri"/>
              </w:rPr>
              <w:t xml:space="preserve"> A crowd sourced </w:t>
            </w:r>
            <w:r w:rsidR="00950584">
              <w:rPr>
                <w:rFonts w:ascii="Calibri" w:hAnsi="Calibri" w:cs="Calibri"/>
              </w:rPr>
              <w:t xml:space="preserve">survey </w:t>
            </w:r>
            <w:r>
              <w:rPr>
                <w:rFonts w:ascii="Calibri" w:hAnsi="Calibri" w:cs="Calibri"/>
              </w:rPr>
              <w:t xml:space="preserve">method has been launched in Christchurch. 200 handle bar mounted switches linked to a smartphone app </w:t>
            </w:r>
            <w:r w:rsidR="00950584">
              <w:rPr>
                <w:rFonts w:ascii="Calibri" w:hAnsi="Calibri" w:cs="Calibri"/>
              </w:rPr>
              <w:t xml:space="preserve">have supplied </w:t>
            </w:r>
            <w:r>
              <w:rPr>
                <w:rFonts w:ascii="Calibri" w:hAnsi="Calibri" w:cs="Calibri"/>
              </w:rPr>
              <w:lastRenderedPageBreak/>
              <w:t xml:space="preserve">to users willing to map their rides and provide ratings and commentary.  </w:t>
            </w:r>
            <w:r w:rsidR="00913F4B">
              <w:rPr>
                <w:rFonts w:ascii="Calibri" w:hAnsi="Calibri" w:cs="Calibri"/>
              </w:rPr>
              <w:t xml:space="preserve">Expect </w:t>
            </w:r>
            <w:r w:rsidR="00950584">
              <w:rPr>
                <w:rFonts w:ascii="Calibri" w:hAnsi="Calibri" w:cs="Calibri"/>
              </w:rPr>
              <w:t xml:space="preserve">more results to share at the conference. </w:t>
            </w:r>
          </w:p>
          <w:p w:rsidR="00950584" w:rsidRPr="00DC6BF7" w:rsidRDefault="00950584" w:rsidP="00950584">
            <w:pPr>
              <w:spacing w:before="240" w:after="240"/>
              <w:rPr>
                <w:rFonts w:ascii="Calibri" w:hAnsi="Calibri" w:cs="Calibri"/>
                <w:b/>
              </w:rPr>
            </w:pPr>
            <w:r w:rsidRPr="00DC6BF7">
              <w:rPr>
                <w:rFonts w:ascii="Calibri" w:hAnsi="Calibri" w:cs="Calibri"/>
                <w:b/>
              </w:rPr>
              <w:t>REFERENCES</w:t>
            </w:r>
          </w:p>
          <w:p w:rsidR="00950584" w:rsidRPr="00DC6BF7" w:rsidRDefault="00950584" w:rsidP="00950584">
            <w:pPr>
              <w:numPr>
                <w:ilvl w:val="0"/>
                <w:numId w:val="32"/>
              </w:numPr>
              <w:overflowPunct w:val="0"/>
              <w:autoSpaceDE w:val="0"/>
              <w:autoSpaceDN w:val="0"/>
              <w:adjustRightInd w:val="0"/>
              <w:spacing w:after="200" w:line="240" w:lineRule="exact"/>
              <w:ind w:left="426" w:hanging="142"/>
              <w:jc w:val="both"/>
              <w:textAlignment w:val="baseline"/>
              <w:rPr>
                <w:rFonts w:ascii="Calibri" w:hAnsi="Calibri" w:cs="Calibri"/>
                <w:szCs w:val="22"/>
              </w:rPr>
            </w:pPr>
            <w:r>
              <w:rPr>
                <w:rFonts w:ascii="Calibri" w:hAnsi="Calibri" w:cs="Calibri"/>
                <w:szCs w:val="22"/>
              </w:rPr>
              <w:t xml:space="preserve">Bowie, Chris. et al </w:t>
            </w:r>
            <w:r>
              <w:rPr>
                <w:rFonts w:ascii="Calibri" w:hAnsi="Calibri" w:cs="Calibri"/>
                <w:i/>
                <w:szCs w:val="22"/>
              </w:rPr>
              <w:t>Factors affecting Cycling Level of Service</w:t>
            </w:r>
            <w:r w:rsidRPr="00DC6BF7">
              <w:rPr>
                <w:rFonts w:ascii="Calibri" w:hAnsi="Calibri" w:cs="Calibri"/>
                <w:szCs w:val="22"/>
              </w:rPr>
              <w:t xml:space="preserve">, </w:t>
            </w:r>
            <w:r>
              <w:rPr>
                <w:rFonts w:ascii="Calibri" w:hAnsi="Calibri" w:cs="Calibri"/>
                <w:szCs w:val="22"/>
              </w:rPr>
              <w:t xml:space="preserve">NZTA research report </w:t>
            </w:r>
            <w:r>
              <w:rPr>
                <w:rFonts w:ascii="Calibri" w:hAnsi="Calibri" w:cs="Calibri"/>
                <w:szCs w:val="22"/>
              </w:rPr>
              <w:t xml:space="preserve">RR660 </w:t>
            </w:r>
            <w:r>
              <w:rPr>
                <w:rFonts w:ascii="Calibri" w:hAnsi="Calibri" w:cs="Calibri"/>
                <w:szCs w:val="22"/>
              </w:rPr>
              <w:t xml:space="preserve">-2019. </w:t>
            </w:r>
          </w:p>
          <w:p w:rsidR="00950584" w:rsidRPr="00DC6BF7" w:rsidRDefault="00950584" w:rsidP="00950584">
            <w:pPr>
              <w:spacing w:after="100" w:afterAutospacing="1"/>
              <w:rPr>
                <w:rFonts w:ascii="Calibri" w:hAnsi="Calibri" w:cs="Calibri"/>
              </w:rPr>
            </w:pPr>
            <w:r w:rsidRPr="00DC6BF7">
              <w:rPr>
                <w:rFonts w:ascii="Calibri" w:hAnsi="Calibri" w:cs="Calibri"/>
                <w:b/>
              </w:rPr>
              <w:t>Keywords:</w:t>
            </w:r>
            <w:r w:rsidRPr="00DC6BF7">
              <w:rPr>
                <w:rFonts w:ascii="Calibri" w:hAnsi="Calibri" w:cs="Calibri"/>
              </w:rPr>
              <w:t xml:space="preserve">  </w:t>
            </w:r>
            <w:proofErr w:type="spellStart"/>
            <w:r>
              <w:rPr>
                <w:rFonts w:ascii="Calibri" w:hAnsi="Calibri" w:cs="Calibri"/>
              </w:rPr>
              <w:t>CLoS</w:t>
            </w:r>
            <w:proofErr w:type="spellEnd"/>
            <w:r>
              <w:rPr>
                <w:rFonts w:ascii="Calibri" w:hAnsi="Calibri" w:cs="Calibri"/>
              </w:rPr>
              <w:t xml:space="preserve">, cyclist perceptions, cyclist Level of Service, cyclist safety.  </w:t>
            </w:r>
          </w:p>
          <w:p w:rsidR="00657112" w:rsidRPr="00AC2F42" w:rsidRDefault="00657112" w:rsidP="00E73FE4">
            <w:pPr>
              <w:rPr>
                <w:rFonts w:ascii="Graphik Regular" w:hAnsi="Graphik Regular" w:cs="Circular Std Book"/>
                <w:sz w:val="22"/>
                <w:szCs w:val="22"/>
              </w:rPr>
            </w:pPr>
          </w:p>
        </w:tc>
      </w:tr>
    </w:tbl>
    <w:p w:rsidR="00BE3A75" w:rsidRDefault="00C760BB" w:rsidP="00657112">
      <w:pPr>
        <w:autoSpaceDE w:val="0"/>
        <w:autoSpaceDN w:val="0"/>
        <w:adjustRightInd w:val="0"/>
        <w:rPr>
          <w:rFonts w:ascii="Fakt Pro Bln" w:hAnsi="Fakt Pro Bln" w:cs="Circular Std Book"/>
        </w:rPr>
      </w:pPr>
      <w:r>
        <w:rPr>
          <w:rFonts w:ascii="Fakt Pro Bln" w:hAnsi="Fakt Pro Bln" w:cs="Circular Std Book"/>
        </w:rPr>
        <w:lastRenderedPageBreak/>
        <w:t xml:space="preserve">Theme Equity in Transportation.  Research Paper. </w:t>
      </w:r>
    </w:p>
    <w:p w:rsidR="00C760BB" w:rsidRPr="00657112" w:rsidRDefault="00C760BB" w:rsidP="00657112">
      <w:pPr>
        <w:autoSpaceDE w:val="0"/>
        <w:autoSpaceDN w:val="0"/>
        <w:adjustRightInd w:val="0"/>
        <w:rPr>
          <w:rFonts w:ascii="Fakt Pro Bln" w:hAnsi="Fakt Pro Bln" w:cs="Circular Std Book"/>
        </w:rPr>
      </w:pPr>
      <w:r>
        <w:rPr>
          <w:rFonts w:ascii="Fakt Pro Bln" w:hAnsi="Fakt Pro Bln" w:cs="Circular Std Book"/>
        </w:rPr>
        <w:t xml:space="preserve">Touches on all sub-themes. </w:t>
      </w:r>
    </w:p>
    <w:sectPr w:rsidR="00C760BB" w:rsidRPr="00657112" w:rsidSect="009202AF">
      <w:headerReference w:type="default" r:id="rId10"/>
      <w:footerReference w:type="even" r:id="rId11"/>
      <w:footerReference w:type="default" r:id="rId12"/>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pt;height:83pt" o:bullet="t">
        <v:imagedata r:id="rId1" o:title="Bullet Point"/>
      </v:shape>
    </w:pict>
  </w:numPicBullet>
  <w:numPicBullet w:numPicBulletId="1">
    <w:pict>
      <v:shape id="_x0000_i1027" type="#_x0000_t75" style="width:176.5pt;height:169pt" o:bullet="t">
        <v:imagedata r:id="rId2" o:title="Conf-Icon"/>
      </v:shape>
    </w:pict>
  </w:numPicBullet>
  <w:numPicBullet w:numPicBulletId="2">
    <w:pict>
      <v:shape id="_x0000_i1028" type="#_x0000_t75" style="width:151.5pt;height:145pt" o:bullet="t">
        <v:imagedata r:id="rId3" o:title="Conf-Icon"/>
      </v:shape>
    </w:pict>
  </w:numPicBullet>
  <w:numPicBullet w:numPicBulletId="3">
    <w:pict>
      <v:shape id="_x0000_i1029" type="#_x0000_t75" style="width:122.5pt;height:112pt" o:bullet="t">
        <v:imagedata r:id="rId4" o:title="Bullet Point"/>
      </v:shape>
    </w:pict>
  </w:numPicBullet>
  <w:numPicBullet w:numPicBulletId="4">
    <w:pict>
      <v:shape id="_x0000_i1030" type="#_x0000_t75" style="width:109.5pt;height:107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14463"/>
    <w:multiLevelType w:val="hybridMultilevel"/>
    <w:tmpl w:val="135C0066"/>
    <w:lvl w:ilvl="0" w:tplc="181E91E4">
      <w:start w:val="1"/>
      <w:numFmt w:val="decimal"/>
      <w:lvlText w:val="[%1]"/>
      <w:lvlJc w:val="righ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7"/>
  </w:num>
  <w:num w:numId="12">
    <w:abstractNumId w:val="13"/>
  </w:num>
  <w:num w:numId="13">
    <w:abstractNumId w:val="22"/>
  </w:num>
  <w:num w:numId="14">
    <w:abstractNumId w:val="1"/>
  </w:num>
  <w:num w:numId="15">
    <w:abstractNumId w:val="25"/>
  </w:num>
  <w:num w:numId="16">
    <w:abstractNumId w:val="18"/>
  </w:num>
  <w:num w:numId="17">
    <w:abstractNumId w:val="14"/>
  </w:num>
  <w:num w:numId="18">
    <w:abstractNumId w:val="28"/>
  </w:num>
  <w:num w:numId="19">
    <w:abstractNumId w:val="9"/>
  </w:num>
  <w:num w:numId="20">
    <w:abstractNumId w:val="24"/>
  </w:num>
  <w:num w:numId="21">
    <w:abstractNumId w:val="11"/>
  </w:num>
  <w:num w:numId="22">
    <w:abstractNumId w:val="17"/>
  </w:num>
  <w:num w:numId="23">
    <w:abstractNumId w:val="26"/>
  </w:num>
  <w:num w:numId="24">
    <w:abstractNumId w:val="4"/>
  </w:num>
  <w:num w:numId="25">
    <w:abstractNumId w:val="19"/>
  </w:num>
  <w:num w:numId="26">
    <w:abstractNumId w:val="8"/>
  </w:num>
  <w:num w:numId="27">
    <w:abstractNumId w:val="23"/>
  </w:num>
  <w:num w:numId="28">
    <w:abstractNumId w:val="21"/>
  </w:num>
  <w:num w:numId="29">
    <w:abstractNumId w:val="7"/>
  </w:num>
  <w:num w:numId="30">
    <w:abstractNumId w:val="12"/>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3F4B"/>
    <w:rsid w:val="00915359"/>
    <w:rsid w:val="00916705"/>
    <w:rsid w:val="00916CAC"/>
    <w:rsid w:val="009202AF"/>
    <w:rsid w:val="009207B4"/>
    <w:rsid w:val="00921582"/>
    <w:rsid w:val="00926714"/>
    <w:rsid w:val="00926ECE"/>
    <w:rsid w:val="00930A64"/>
    <w:rsid w:val="00937179"/>
    <w:rsid w:val="00942D6D"/>
    <w:rsid w:val="00943A5E"/>
    <w:rsid w:val="00950584"/>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B65CD"/>
    <w:rsid w:val="00BC6341"/>
    <w:rsid w:val="00BD6ED8"/>
    <w:rsid w:val="00BE3A75"/>
    <w:rsid w:val="00BF1252"/>
    <w:rsid w:val="00BF1648"/>
    <w:rsid w:val="00C31339"/>
    <w:rsid w:val="00C32978"/>
    <w:rsid w:val="00C35A98"/>
    <w:rsid w:val="00C43D41"/>
    <w:rsid w:val="00C51F92"/>
    <w:rsid w:val="00C602BB"/>
    <w:rsid w:val="00C62828"/>
    <w:rsid w:val="00C7440C"/>
    <w:rsid w:val="00C760BB"/>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C15DA"/>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Author">
    <w:name w:val="Author"/>
    <w:basedOn w:val="Normal"/>
    <w:next w:val="Normal"/>
    <w:autoRedefine/>
    <w:rsid w:val="00913F4B"/>
    <w:pPr>
      <w:framePr w:w="8505" w:hSpace="170" w:vSpace="170" w:wrap="around" w:vAnchor="page" w:hAnchor="page" w:x="1702" w:y="1702" w:anchorLock="1"/>
      <w:tabs>
        <w:tab w:val="left" w:pos="4706"/>
      </w:tabs>
      <w:suppressAutoHyphens/>
      <w:overflowPunct w:val="0"/>
      <w:autoSpaceDE w:val="0"/>
      <w:autoSpaceDN w:val="0"/>
      <w:adjustRightInd w:val="0"/>
      <w:spacing w:line="280" w:lineRule="exact"/>
      <w:jc w:val="center"/>
      <w:textAlignment w:val="baseline"/>
    </w:pPr>
    <w:rPr>
      <w:rFonts w:ascii="Times New Roman" w:eastAsia="Times New Roman" w:hAnsi="Times New Roman"/>
      <w:b/>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Hughes@nzta.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Bowie@wsp-opus.co.n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5245D-DBDB-499E-9D72-8D30772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389</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2649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Tim Hughes</cp:lastModifiedBy>
  <cp:revision>3</cp:revision>
  <cp:lastPrinted>2017-09-24T23:53:00Z</cp:lastPrinted>
  <dcterms:created xsi:type="dcterms:W3CDTF">2019-09-01T09:41:00Z</dcterms:created>
  <dcterms:modified xsi:type="dcterms:W3CDTF">2019-09-01T09:47:00Z</dcterms:modified>
</cp:coreProperties>
</file>