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00796A" w:rsidRDefault="00D82C39" w:rsidP="00B745C8">
      <w:pPr>
        <w:pStyle w:val="Heading1"/>
        <w:keepNext w:val="0"/>
        <w:spacing w:before="0" w:after="0"/>
        <w:rPr>
          <w:rFonts w:ascii="Circular Std Book" w:hAnsi="Circular Std Book" w:cs="Circular Std Book"/>
          <w:bCs w:val="0"/>
          <w:color w:val="FF1C08"/>
          <w:sz w:val="36"/>
          <w:szCs w:val="36"/>
          <w:lang w:val="en-NZ" w:eastAsia="en-NZ"/>
        </w:rPr>
      </w:pPr>
      <w:r w:rsidRPr="00D82C39">
        <w:rPr>
          <w:rFonts w:ascii="Circular Std Book" w:hAnsi="Circular Std Book" w:cs="Circular Std Book"/>
          <w:bCs w:val="0"/>
          <w:color w:val="FF1C08"/>
          <w:sz w:val="36"/>
          <w:szCs w:val="36"/>
          <w:lang w:val="en-NZ" w:eastAsia="en-NZ"/>
        </w:rPr>
        <w:t>Innovating Streets for People</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9B5CFE" w:rsidRDefault="009B5CFE" w:rsidP="00E73FE4">
            <w:pPr>
              <w:rPr>
                <w:rFonts w:ascii="Graphik Regular" w:hAnsi="Graphik Regular" w:cs="Circular Std Book"/>
                <w:bCs/>
                <w:sz w:val="22"/>
                <w:szCs w:val="22"/>
              </w:rPr>
            </w:pPr>
            <w:r w:rsidRPr="009B5CFE">
              <w:rPr>
                <w:rFonts w:ascii="Graphik Regular" w:hAnsi="Graphik Regular" w:cs="Circular Std Book"/>
                <w:bCs/>
                <w:sz w:val="22"/>
                <w:szCs w:val="22"/>
              </w:rPr>
              <w:t xml:space="preserve">The Transport Agency invite you to an interactive workshop focussed on making streets safer and more liveable through events, pilots and temporary changes.  In the workshop you will learn more about the Innovating Streets programme, what it aims to achieve, what is on offer for your city and how this tactical approach may benefit your projects.  There will be an opportunity to bring your problem intersection to have the team work through potential solutions with the esteemed director of NACTO Global, Skye Duncan. </w:t>
            </w:r>
          </w:p>
          <w:p w:rsidR="009B5CFE" w:rsidRDefault="009B5CFE" w:rsidP="00E73FE4">
            <w:pPr>
              <w:rPr>
                <w:rFonts w:ascii="Graphik Regular" w:hAnsi="Graphik Regular" w:cs="Circular Std Book"/>
                <w:bCs/>
                <w:sz w:val="22"/>
                <w:szCs w:val="22"/>
              </w:rPr>
            </w:pPr>
            <w:r w:rsidRPr="009B5CFE">
              <w:rPr>
                <w:rFonts w:ascii="Graphik Regular" w:hAnsi="Graphik Regular" w:cs="Circular Std Book"/>
                <w:bCs/>
                <w:sz w:val="22"/>
                <w:szCs w:val="22"/>
              </w:rPr>
              <w:t xml:space="preserve">The workshop will conclude with a short session introducing some of the fundamental concepts underpinning socio-technical theories of </w:t>
            </w:r>
            <w:r w:rsidRPr="009B5CFE">
              <w:rPr>
                <w:rFonts w:ascii="Graphik Regular" w:hAnsi="Graphik Regular" w:cs="Circular Std Book"/>
                <w:bCs/>
                <w:sz w:val="22"/>
                <w:szCs w:val="22"/>
              </w:rPr>
              <w:t>change and</w:t>
            </w:r>
            <w:r w:rsidRPr="009B5CFE">
              <w:rPr>
                <w:rFonts w:ascii="Graphik Regular" w:hAnsi="Graphik Regular" w:cs="Circular Std Book"/>
                <w:bCs/>
                <w:sz w:val="22"/>
                <w:szCs w:val="22"/>
              </w:rPr>
              <w:t xml:space="preserve"> examine them in the context of transport. When a niche idea bubbles up, how does it get received by the ‘regime’? What examples do we have of the transport ‘regime’ changing itself? What opportunities are there to speed up the rate of change, by employing lessons from social sciences? </w:t>
            </w:r>
          </w:p>
          <w:p w:rsidR="009B5CFE" w:rsidRDefault="009B5CFE" w:rsidP="00E73FE4">
            <w:pPr>
              <w:rPr>
                <w:rFonts w:ascii="Graphik Regular" w:hAnsi="Graphik Regular" w:cs="Circular Std Book"/>
                <w:bCs/>
                <w:sz w:val="22"/>
                <w:szCs w:val="22"/>
              </w:rPr>
            </w:pPr>
            <w:r w:rsidRPr="009B5CFE">
              <w:rPr>
                <w:rFonts w:ascii="Graphik Regular" w:hAnsi="Graphik Regular" w:cs="Circular Std Book"/>
                <w:bCs/>
                <w:sz w:val="22"/>
                <w:szCs w:val="22"/>
              </w:rPr>
              <w:t xml:space="preserve">Booking is essential as this is bound to be a popular session.  </w:t>
            </w:r>
          </w:p>
          <w:p w:rsidR="00657112" w:rsidRPr="00AC2F42" w:rsidRDefault="009B5CFE" w:rsidP="00E73FE4">
            <w:pPr>
              <w:rPr>
                <w:rFonts w:ascii="Graphik Regular" w:hAnsi="Graphik Regular" w:cs="Circular Std Book"/>
                <w:sz w:val="22"/>
                <w:szCs w:val="22"/>
              </w:rPr>
            </w:pPr>
            <w:bookmarkStart w:id="0" w:name="_GoBack"/>
            <w:bookmarkEnd w:id="0"/>
            <w:r w:rsidRPr="009B5CFE">
              <w:rPr>
                <w:rFonts w:ascii="Graphik Regular" w:hAnsi="Graphik Regular" w:cs="Circular Std Book"/>
                <w:bCs/>
                <w:sz w:val="22"/>
                <w:szCs w:val="22"/>
              </w:rPr>
              <w:t>To have your intersection or street included in the live workshopping activity please email innovatingstreets@nzta.govt.nz</w:t>
            </w: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00796A">
      <w:headerReference w:type="default" r:id="rId8"/>
      <w:footerReference w:type="even" r:id="rId9"/>
      <w:footerReference w:type="default" r:id="rId10"/>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Fakt Pro Bln">
    <w:panose1 w:val="02000000000000000000"/>
    <w:charset w:val="00"/>
    <w:family w:val="modern"/>
    <w:notTrueType/>
    <w:pitch w:val="variable"/>
    <w:sig w:usb0="00000087" w:usb1="00000001" w:usb2="00000000" w:usb3="00000000" w:csb0="0000009B" w:csb1="00000000"/>
  </w:font>
  <w:font w:name="Graphik Regular">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81400B">
    <w:pPr>
      <w:pStyle w:val="Footer"/>
    </w:pPr>
    <w:r>
      <w:rPr>
        <w:noProof/>
      </w:rPr>
      <w:drawing>
        <wp:inline distT="0" distB="0" distL="0" distR="0">
          <wp:extent cx="6645910" cy="673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094515" w:rsidP="00973ADB">
    <w:pPr>
      <w:pStyle w:val="Footer"/>
      <w:ind w:left="-851" w:righ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00B" w:rsidRDefault="0081400B">
    <w:pPr>
      <w:pStyle w:val="Header"/>
    </w:pPr>
    <w:r>
      <w:rPr>
        <w:noProof/>
      </w:rPr>
      <w:drawing>
        <wp:inline distT="0" distB="0" distL="0" distR="0">
          <wp:extent cx="6645910" cy="8521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852170"/>
                  </a:xfrm>
                  <a:prstGeom prst="rect">
                    <a:avLst/>
                  </a:prstGeom>
                </pic:spPr>
              </pic:pic>
            </a:graphicData>
          </a:graphic>
        </wp:inline>
      </w:drawing>
    </w:r>
  </w:p>
  <w:p w:rsidR="00094515" w:rsidRPr="009D1BC8" w:rsidRDefault="00094515" w:rsidP="0000796A">
    <w:pPr>
      <w:pStyle w:val="Header"/>
      <w:pBdr>
        <w:bottom w:val="single" w:sz="24" w:space="1" w:color="FF1C08"/>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5pt;height:82.9pt" o:bullet="t">
        <v:imagedata r:id="rId1" o:title="Bullet Point"/>
      </v:shape>
    </w:pict>
  </w:numPicBullet>
  <w:numPicBullet w:numPicBulletId="1">
    <w:pict>
      <v:shape id="_x0000_i1027" type="#_x0000_t75" style="width:176.65pt;height:169.1pt" o:bullet="t">
        <v:imagedata r:id="rId2" o:title="Conf-Icon"/>
      </v:shape>
    </w:pict>
  </w:numPicBullet>
  <w:numPicBullet w:numPicBulletId="2">
    <w:pict>
      <v:shape id="_x0000_i1028" type="#_x0000_t75" style="width:151.55pt;height:144.85pt" o:bullet="t">
        <v:imagedata r:id="rId3" o:title="Conf-Icon"/>
      </v:shape>
    </w:pict>
  </w:numPicBullet>
  <w:numPicBullet w:numPicBulletId="3">
    <w:pict>
      <v:shape id="_x0000_i1029" type="#_x0000_t75" style="width:122.25pt;height:112.2pt" o:bullet="t">
        <v:imagedata r:id="rId4" o:title="Bullet Point"/>
      </v:shape>
    </w:pict>
  </w:numPicBullet>
  <w:numPicBullet w:numPicBulletId="4">
    <w:pict>
      <v:shape id="_x0000_i1030" type="#_x0000_t75" style="width:109.6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B5CFE"/>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2C39"/>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D167E"/>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7410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BB381-E90A-42FA-8C87-3C257751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Trafinz 2019</vt:lpstr>
    </vt:vector>
  </TitlesOfParts>
  <Company>Environment Waikato</Company>
  <LinksUpToDate>false</LinksUpToDate>
  <CharactersWithSpaces>1171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2019</dc:title>
  <dc:creator>Lizzie</dc:creator>
  <cp:keywords>Presentation Overview</cp:keywords>
  <cp:lastModifiedBy>Lizzie</cp:lastModifiedBy>
  <cp:revision>3</cp:revision>
  <cp:lastPrinted>2017-09-24T23:53:00Z</cp:lastPrinted>
  <dcterms:created xsi:type="dcterms:W3CDTF">2019-08-22T00:22:00Z</dcterms:created>
  <dcterms:modified xsi:type="dcterms:W3CDTF">2019-10-07T23:22:00Z</dcterms:modified>
</cp:coreProperties>
</file>