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2AE89B58" w:rsidR="001D6CD3" w:rsidRPr="00C61D6D" w:rsidRDefault="002E1AB9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 w:rsidRPr="002E1AB9">
        <w:rPr>
          <w:color w:val="F04E32"/>
          <w:lang w:val="en-US"/>
        </w:rPr>
        <w:t>Multimodal travel insights - tools and technology</w:t>
      </w:r>
    </w:p>
    <w:p w14:paraId="6D7376B4" w14:textId="0E6A6B7C" w:rsidR="007D10BF" w:rsidRDefault="007D10BF" w:rsidP="003B4D4C">
      <w:pPr>
        <w:rPr>
          <w:lang w:val="en-US"/>
        </w:rPr>
      </w:pPr>
      <w:r>
        <w:rPr>
          <w:lang w:val="en-US"/>
        </w:rPr>
        <w:t xml:space="preserve">Hamilton City Council has taken proactive measures toward transport network monitoring as part of a Smart Cities initiative focused on Advanced Network Management. This includes the creation of systems to collect and monitor the network to support real-time management and </w:t>
      </w:r>
      <w:proofErr w:type="spellStart"/>
      <w:r>
        <w:rPr>
          <w:lang w:val="en-US"/>
        </w:rPr>
        <w:t>histocial</w:t>
      </w:r>
      <w:proofErr w:type="spellEnd"/>
      <w:r>
        <w:rPr>
          <w:lang w:val="en-US"/>
        </w:rPr>
        <w:t xml:space="preserve"> insights for planning purposes.</w:t>
      </w:r>
    </w:p>
    <w:p w14:paraId="1B03A668" w14:textId="38C3588F" w:rsidR="007D10BF" w:rsidRDefault="007D10BF" w:rsidP="003B4D4C">
      <w:pPr>
        <w:rPr>
          <w:lang w:val="en-US"/>
        </w:rPr>
      </w:pPr>
      <w:r>
        <w:rPr>
          <w:lang w:val="en-US"/>
        </w:rPr>
        <w:t>One of the current initiatives is to develop the capability to report on daily mode share across the city, which requires data collection and insights for each mode of transport.</w:t>
      </w:r>
    </w:p>
    <w:p w14:paraId="61C04B53" w14:textId="18176B73" w:rsidR="00706FC6" w:rsidRPr="00706FC6" w:rsidRDefault="007D10BF" w:rsidP="003B4D4C">
      <w:pPr>
        <w:rPr>
          <w:lang w:val="en-US"/>
        </w:rPr>
      </w:pPr>
      <w:r>
        <w:rPr>
          <w:lang w:val="en-US"/>
        </w:rPr>
        <w:t xml:space="preserve">This presentation will cover some of the key </w:t>
      </w:r>
      <w:r w:rsidR="00DA5983">
        <w:rPr>
          <w:lang w:val="en-US"/>
        </w:rPr>
        <w:t xml:space="preserve">data sources, </w:t>
      </w:r>
      <w:r>
        <w:rPr>
          <w:lang w:val="en-US"/>
        </w:rPr>
        <w:t xml:space="preserve">technologies and innovations </w:t>
      </w:r>
      <w:r w:rsidR="00DA5983">
        <w:rPr>
          <w:lang w:val="en-US"/>
        </w:rPr>
        <w:t xml:space="preserve">used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achieve these objectives.</w:t>
      </w:r>
    </w:p>
    <w:sectPr w:rsidR="00706FC6" w:rsidRPr="00706FC6" w:rsidSect="00706F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5670" w14:textId="77777777" w:rsidR="00661C92" w:rsidRDefault="00661C92" w:rsidP="000B50C0">
      <w:r>
        <w:separator/>
      </w:r>
    </w:p>
  </w:endnote>
  <w:endnote w:type="continuationSeparator" w:id="0">
    <w:p w14:paraId="422E38FC" w14:textId="77777777" w:rsidR="00661C92" w:rsidRDefault="00661C9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37AB" w14:textId="77777777" w:rsidR="00C944D6" w:rsidRDefault="00C94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A787" w14:textId="77777777" w:rsidR="00C944D6" w:rsidRDefault="00C94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9271" w14:textId="77777777" w:rsidR="00661C92" w:rsidRDefault="00661C92" w:rsidP="000B50C0">
      <w:r>
        <w:separator/>
      </w:r>
    </w:p>
  </w:footnote>
  <w:footnote w:type="continuationSeparator" w:id="0">
    <w:p w14:paraId="1B94B466" w14:textId="77777777" w:rsidR="00661C92" w:rsidRDefault="00661C9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C1B5" w14:textId="77777777" w:rsidR="00C944D6" w:rsidRDefault="00C94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414C6C37" w:rsidR="00FD01D7" w:rsidRDefault="00311927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4B1540F3" wp14:editId="2D39264F">
          <wp:extent cx="6083935" cy="776605"/>
          <wp:effectExtent l="0" t="0" r="0" b="4445"/>
          <wp:docPr id="2" name="Picture 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21_header_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2E1AB9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10BF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983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infopath/2007/PartnerControls"/>
    <ds:schemaRef ds:uri="http://purl.org/dc/terms/"/>
    <ds:schemaRef ds:uri="d52fafdb-a4ff-4809-bde7-dca9edffa2f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514903b-bcf6-41a8-869d-f21347556a2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FED247-D2CC-4C7F-A26B-D0EF7FFFAE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John Kinghorn</cp:lastModifiedBy>
  <cp:revision>3</cp:revision>
  <dcterms:created xsi:type="dcterms:W3CDTF">2020-10-12T23:38:00Z</dcterms:created>
  <dcterms:modified xsi:type="dcterms:W3CDTF">2021-08-16T02:19:00Z</dcterms:modified>
</cp:coreProperties>
</file>