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45B6" w14:textId="2987359A" w:rsidR="00714297" w:rsidRPr="004F7FFB" w:rsidRDefault="002C655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 w:rsidRPr="002C6552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Community experiences of Future Streets</w:t>
      </w:r>
    </w:p>
    <w:p w14:paraId="6EFF2B1C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19AD9AC5" w14:textId="77777777" w:rsidTr="002C6552">
        <w:trPr>
          <w:trHeight w:val="5940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35624E6" w14:textId="15FAF243" w:rsidR="0091402B" w:rsidRPr="003D5CA8" w:rsidRDefault="0020071A" w:rsidP="003D5CA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20071A">
              <w:rPr>
                <w:rFonts w:ascii="Graphik Regular" w:hAnsi="Graphik Regular" w:cs="Circular Std Book"/>
                <w:b/>
                <w:sz w:val="22"/>
                <w:szCs w:val="22"/>
              </w:rPr>
              <w:t>Background: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Māngere community in South Auckland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experiences 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high </w:t>
            </w:r>
            <w:r w:rsidR="008B526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levels 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of physical inactivity-related disease and traffic injury</w:t>
            </w:r>
            <w:r w:rsidR="005102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 </w:t>
            </w:r>
            <w:r w:rsidR="005102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infrastructure project, </w:t>
            </w:r>
            <w:r w:rsidR="0051022D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Te Ara Mua – Future Streets, 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>was recently implemented with the</w:t>
            </w:r>
            <w:r w:rsidR="005102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aim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E333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addressing these inequities by 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mak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walking and cycling safer and easier</w:t>
            </w:r>
            <w:r w:rsidR="008B526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while </w:t>
            </w:r>
            <w:r w:rsidR="0051022D">
              <w:rPr>
                <w:rFonts w:ascii="Graphik Regular" w:hAnsi="Graphik Regular" w:cs="Circular Std Book"/>
                <w:bCs/>
                <w:sz w:val="22"/>
                <w:szCs w:val="22"/>
              </w:rPr>
              <w:t>reflect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="005102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cultural identity</w:t>
            </w:r>
            <w:r w:rsidR="0095770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9140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</w:t>
            </w:r>
            <w:r w:rsidR="008727F1">
              <w:rPr>
                <w:rFonts w:ascii="Graphik Regular" w:hAnsi="Graphik Regular" w:cs="Circular Std Book"/>
                <w:bCs/>
                <w:sz w:val="22"/>
                <w:szCs w:val="22"/>
              </w:rPr>
              <w:t>presentation will</w:t>
            </w:r>
            <w:r w:rsidR="009140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explore how </w:t>
            </w:r>
            <w:r w:rsidR="007E6216">
              <w:rPr>
                <w:rFonts w:ascii="Graphik Regular" w:hAnsi="Graphik Regular" w:cs="Circular Std Book"/>
                <w:bCs/>
                <w:sz w:val="22"/>
                <w:szCs w:val="22"/>
              </w:rPr>
              <w:t>members of the local community</w:t>
            </w:r>
            <w:r w:rsidR="009140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experienced the project</w:t>
            </w:r>
            <w:r w:rsidR="007E6216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9140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</w:t>
            </w:r>
            <w:r w:rsidR="007E6216">
              <w:rPr>
                <w:rFonts w:ascii="Graphik Regular" w:hAnsi="Graphik Regular" w:cs="Circular Std Book"/>
                <w:bCs/>
                <w:sz w:val="22"/>
                <w:szCs w:val="22"/>
              </w:rPr>
              <w:t>what this can tell us about making walking and cycling accessible and desirable in low socioeconomic, ethnically diverse neighbourhoods.</w:t>
            </w:r>
          </w:p>
          <w:p w14:paraId="62511C91" w14:textId="13E93388" w:rsidR="003D5CA8" w:rsidRPr="003D5CA8" w:rsidRDefault="0020071A" w:rsidP="003D5CA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20071A">
              <w:rPr>
                <w:rFonts w:ascii="Graphik Regular" w:hAnsi="Graphik Regular" w:cs="Circular Std Book"/>
                <w:b/>
                <w:sz w:val="22"/>
                <w:szCs w:val="22"/>
              </w:rPr>
              <w:t>Method: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E6365A">
              <w:rPr>
                <w:rFonts w:ascii="Graphik Regular" w:hAnsi="Graphik Regular" w:cs="Circular Std Book"/>
                <w:bCs/>
                <w:sz w:val="22"/>
                <w:szCs w:val="22"/>
              </w:rPr>
              <w:t>K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ey informant interviews with eight community stakeholders and three focus groups with local residents</w:t>
            </w:r>
            <w:r w:rsidR="006818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E6365A">
              <w:rPr>
                <w:rFonts w:ascii="Graphik Regular" w:hAnsi="Graphik Regular" w:cs="Circular Std Book"/>
                <w:bCs/>
                <w:sz w:val="22"/>
                <w:szCs w:val="22"/>
              </w:rPr>
              <w:t>were c</w:t>
            </w:r>
            <w:r w:rsidR="00681891">
              <w:rPr>
                <w:rFonts w:ascii="Graphik Regular" w:hAnsi="Graphik Regular" w:cs="Circular Std Book"/>
                <w:bCs/>
                <w:sz w:val="22"/>
                <w:szCs w:val="22"/>
              </w:rPr>
              <w:t>onducted approximately one year after construction was completed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6818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I thematically analysed t</w:t>
            </w:r>
            <w:r w:rsidR="006818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ranscripts from these </w:t>
            </w:r>
            <w:r w:rsidR="00E6365A">
              <w:rPr>
                <w:rFonts w:ascii="Graphik Regular" w:hAnsi="Graphik Regular" w:cs="Circular Std Book"/>
                <w:bCs/>
                <w:sz w:val="22"/>
                <w:szCs w:val="22"/>
              </w:rPr>
              <w:t>using a qualitative descriptive approach.</w:t>
            </w:r>
          </w:p>
          <w:p w14:paraId="4A97AB7A" w14:textId="2DC389BC" w:rsidR="003913C8" w:rsidRDefault="0020071A" w:rsidP="003D5CA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20071A">
              <w:rPr>
                <w:rFonts w:ascii="Graphik Regular" w:hAnsi="Graphik Regular" w:cs="Circular Std Book"/>
                <w:b/>
                <w:sz w:val="22"/>
                <w:szCs w:val="22"/>
              </w:rPr>
              <w:t>Findings: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E6365A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C4417">
              <w:rPr>
                <w:rFonts w:ascii="Graphik Regular" w:hAnsi="Graphik Regular" w:cs="Circular Std Book"/>
                <w:bCs/>
                <w:sz w:val="22"/>
                <w:szCs w:val="22"/>
              </w:rPr>
              <w:t>Participants</w:t>
            </w:r>
            <w:r w:rsidR="008C4D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highlighted f</w:t>
            </w:r>
            <w:r w:rsidR="003913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our key influences on </w:t>
            </w:r>
            <w:r w:rsidR="008C4D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access to and experience of </w:t>
            </w:r>
            <w:r w:rsidR="003913C8">
              <w:rPr>
                <w:rFonts w:ascii="Graphik Regular" w:hAnsi="Graphik Regular" w:cs="Circular Std Book"/>
                <w:bCs/>
                <w:sz w:val="22"/>
                <w:szCs w:val="22"/>
              </w:rPr>
              <w:t>walking and cycling</w:t>
            </w:r>
            <w:r w:rsidR="00E6365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3913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>o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nly some of 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>which</w:t>
            </w:r>
            <w:r w:rsidR="008C4D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infrastructure project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sought to address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These relate</w:t>
            </w:r>
            <w:r w:rsidR="001E2D57">
              <w:rPr>
                <w:rFonts w:ascii="Graphik Regular" w:hAnsi="Graphik Regular" w:cs="Circular Std Book"/>
                <w:bCs/>
                <w:sz w:val="22"/>
                <w:szCs w:val="22"/>
              </w:rPr>
              <w:t>d</w:t>
            </w:r>
            <w:r w:rsidR="00BC564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sociocultural norms, practical transport needs, personal safety, 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</w:t>
            </w:r>
            <w:r w:rsidR="00BC564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traffic safety</w:t>
            </w:r>
            <w:r w:rsidR="00BC5648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Safety was found to mean different things to different people, particularly with regard to cycling. </w:t>
            </w:r>
            <w:r w:rsidR="003913C8">
              <w:rPr>
                <w:rFonts w:ascii="Graphik Regular" w:hAnsi="Graphik Regular" w:cs="Circular Std Book"/>
                <w:bCs/>
                <w:sz w:val="22"/>
                <w:szCs w:val="22"/>
              </w:rPr>
              <w:t>In addition,</w:t>
            </w:r>
            <w:r w:rsidR="00396E9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C119B">
              <w:rPr>
                <w:rFonts w:ascii="Graphik Regular" w:hAnsi="Graphik Regular" w:cs="Circular Std Book"/>
                <w:bCs/>
                <w:sz w:val="22"/>
                <w:szCs w:val="22"/>
              </w:rPr>
              <w:t>c</w:t>
            </w:r>
            <w:r w:rsidR="003913C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oncerns about the extent and nature of community involvement in </w:t>
            </w:r>
            <w:r w:rsidR="008C4D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project </w:t>
            </w:r>
            <w:r w:rsidR="003913C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contributed to perceptions that</w:t>
            </w:r>
            <w:r w:rsidR="00396E9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913C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some aspects of the local transport context</w:t>
            </w:r>
            <w:r w:rsidR="001E2D57">
              <w:rPr>
                <w:rFonts w:ascii="Graphik Regular" w:hAnsi="Graphik Regular" w:cs="Circular Std Book"/>
                <w:bCs/>
                <w:sz w:val="22"/>
                <w:szCs w:val="22"/>
              </w:rPr>
              <w:t>, such as cultural transport norms and low household incomes,</w:t>
            </w:r>
            <w:r w:rsidR="003913C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had been overlooked</w:t>
            </w:r>
            <w:r w:rsidR="001E2D57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4E25C2C3" w14:textId="6E5346CE" w:rsidR="00657112" w:rsidRPr="002C6552" w:rsidRDefault="0020071A" w:rsidP="003D5CA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20071A">
              <w:rPr>
                <w:rFonts w:ascii="Graphik Regular" w:hAnsi="Graphik Regular" w:cs="Circular Std Book"/>
                <w:b/>
                <w:sz w:val="22"/>
                <w:szCs w:val="22"/>
              </w:rPr>
              <w:t>Conclusions: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D5CA8" w:rsidRPr="003D5CA8">
              <w:rPr>
                <w:rFonts w:ascii="Graphik Regular" w:hAnsi="Graphik Regular" w:cs="Circular Std Book"/>
                <w:bCs/>
                <w:sz w:val="22"/>
                <w:szCs w:val="22"/>
              </w:rPr>
              <w:t>The findings</w:t>
            </w:r>
            <w:r w:rsidR="0050705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point to a need to address local social and cultural barriers beyond the physical environment in order to widely improve transport accessibility in disadvantaged communities. </w:t>
            </w:r>
            <w:r w:rsidR="001C2C3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Though the project </w:t>
            </w:r>
            <w:r w:rsidR="007E648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was </w:t>
            </w:r>
            <w:r w:rsidR="007C6BDF">
              <w:rPr>
                <w:rFonts w:ascii="Graphik Regular" w:hAnsi="Graphik Regular" w:cs="Circular Std Book"/>
                <w:bCs/>
                <w:sz w:val="22"/>
                <w:szCs w:val="22"/>
              </w:rPr>
              <w:t>thought</w:t>
            </w:r>
            <w:r w:rsidR="007E648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have </w:t>
            </w:r>
            <w:r w:rsidR="001C2C3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improved the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transport</w:t>
            </w:r>
            <w:r w:rsidR="001C2C3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experiences of people who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already walked and cycled</w:t>
            </w:r>
            <w:r w:rsidR="001C2C3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promoting </w:t>
            </w:r>
            <w:r w:rsidR="001C2C3D">
              <w:rPr>
                <w:rFonts w:ascii="Graphik Regular" w:hAnsi="Graphik Regular" w:cs="Circular Std Book"/>
                <w:bCs/>
                <w:sz w:val="22"/>
                <w:szCs w:val="22"/>
              </w:rPr>
              <w:t>active transport uptake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was</w:t>
            </w:r>
            <w:r w:rsidR="00CC50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generally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seen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to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requir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comprehensive approach</w:t>
            </w:r>
            <w:r w:rsidR="0077561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cater</w:t>
            </w:r>
            <w:r w:rsidR="00775612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the day-to-day needs and 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understandings </w:t>
            </w:r>
            <w:r w:rsidR="00FC0827">
              <w:rPr>
                <w:rFonts w:ascii="Graphik Regular" w:hAnsi="Graphik Regular" w:cs="Circular Std Book"/>
                <w:bCs/>
                <w:sz w:val="22"/>
                <w:szCs w:val="22"/>
              </w:rPr>
              <w:t>of the local community</w:t>
            </w:r>
            <w:r w:rsidR="00770FE9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</w:tc>
      </w:tr>
    </w:tbl>
    <w:p w14:paraId="34172892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CFF2F" w14:textId="77777777" w:rsidR="00CA4968" w:rsidRDefault="00CA4968">
      <w:r>
        <w:separator/>
      </w:r>
    </w:p>
  </w:endnote>
  <w:endnote w:type="continuationSeparator" w:id="0">
    <w:p w14:paraId="5A6A2CE7" w14:textId="77777777" w:rsidR="00CA4968" w:rsidRDefault="00CA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AED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D7A7E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83AE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4CB7F741" wp14:editId="48955C7E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A599" w14:textId="77777777" w:rsidR="00CA4968" w:rsidRDefault="00CA4968">
      <w:r>
        <w:separator/>
      </w:r>
    </w:p>
  </w:footnote>
  <w:footnote w:type="continuationSeparator" w:id="0">
    <w:p w14:paraId="5950D2B3" w14:textId="77777777" w:rsidR="00CA4968" w:rsidRDefault="00CA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C844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14CB6654" wp14:editId="5A215B49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DAA74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2.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54808"/>
    <w:rsid w:val="000615B7"/>
    <w:rsid w:val="00062E29"/>
    <w:rsid w:val="00082404"/>
    <w:rsid w:val="00092424"/>
    <w:rsid w:val="00094515"/>
    <w:rsid w:val="00094623"/>
    <w:rsid w:val="000A7AE1"/>
    <w:rsid w:val="000C4417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25AFF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C2C3D"/>
    <w:rsid w:val="001D1D51"/>
    <w:rsid w:val="001E2D57"/>
    <w:rsid w:val="0020071A"/>
    <w:rsid w:val="002039A9"/>
    <w:rsid w:val="00207D5C"/>
    <w:rsid w:val="00212E78"/>
    <w:rsid w:val="00224D23"/>
    <w:rsid w:val="002336F0"/>
    <w:rsid w:val="0025600D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49AB"/>
    <w:rsid w:val="002C6552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65EC"/>
    <w:rsid w:val="003371E0"/>
    <w:rsid w:val="003557E9"/>
    <w:rsid w:val="003573AD"/>
    <w:rsid w:val="00384673"/>
    <w:rsid w:val="00385036"/>
    <w:rsid w:val="003874B0"/>
    <w:rsid w:val="003913C8"/>
    <w:rsid w:val="003959E1"/>
    <w:rsid w:val="00396E96"/>
    <w:rsid w:val="003A05C3"/>
    <w:rsid w:val="003C2C7D"/>
    <w:rsid w:val="003D5CA8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0907"/>
    <w:rsid w:val="0048238B"/>
    <w:rsid w:val="004D3753"/>
    <w:rsid w:val="004D6306"/>
    <w:rsid w:val="004E3E11"/>
    <w:rsid w:val="004E4B6D"/>
    <w:rsid w:val="004F7FFB"/>
    <w:rsid w:val="0050705D"/>
    <w:rsid w:val="0051022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63BF4"/>
    <w:rsid w:val="00672785"/>
    <w:rsid w:val="00673EE7"/>
    <w:rsid w:val="00680D6F"/>
    <w:rsid w:val="00681891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4FE2"/>
    <w:rsid w:val="00745540"/>
    <w:rsid w:val="00755E06"/>
    <w:rsid w:val="00763C93"/>
    <w:rsid w:val="00770FE9"/>
    <w:rsid w:val="00775612"/>
    <w:rsid w:val="00775A9A"/>
    <w:rsid w:val="00794863"/>
    <w:rsid w:val="007958CF"/>
    <w:rsid w:val="00796AED"/>
    <w:rsid w:val="007A25BC"/>
    <w:rsid w:val="007A5B04"/>
    <w:rsid w:val="007B434A"/>
    <w:rsid w:val="007B5CC6"/>
    <w:rsid w:val="007C119B"/>
    <w:rsid w:val="007C6BDF"/>
    <w:rsid w:val="007D1481"/>
    <w:rsid w:val="007E6216"/>
    <w:rsid w:val="007E6480"/>
    <w:rsid w:val="007E7468"/>
    <w:rsid w:val="007F5CD2"/>
    <w:rsid w:val="0081400B"/>
    <w:rsid w:val="00817D3F"/>
    <w:rsid w:val="00831EAC"/>
    <w:rsid w:val="00846CE2"/>
    <w:rsid w:val="00851929"/>
    <w:rsid w:val="00862192"/>
    <w:rsid w:val="008727F1"/>
    <w:rsid w:val="00873D75"/>
    <w:rsid w:val="00880B42"/>
    <w:rsid w:val="0088236B"/>
    <w:rsid w:val="00883194"/>
    <w:rsid w:val="008836A1"/>
    <w:rsid w:val="00894760"/>
    <w:rsid w:val="008B35C8"/>
    <w:rsid w:val="008B4CFD"/>
    <w:rsid w:val="008B5263"/>
    <w:rsid w:val="008C0D74"/>
    <w:rsid w:val="008C4D64"/>
    <w:rsid w:val="008C5194"/>
    <w:rsid w:val="008D5CAB"/>
    <w:rsid w:val="008F1855"/>
    <w:rsid w:val="008F18FF"/>
    <w:rsid w:val="009019AA"/>
    <w:rsid w:val="00904C0C"/>
    <w:rsid w:val="00904CC6"/>
    <w:rsid w:val="00906B7A"/>
    <w:rsid w:val="0091402B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57703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593D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2044"/>
    <w:rsid w:val="00B248AE"/>
    <w:rsid w:val="00B257FB"/>
    <w:rsid w:val="00B34D63"/>
    <w:rsid w:val="00B51C59"/>
    <w:rsid w:val="00B622DB"/>
    <w:rsid w:val="00B745C8"/>
    <w:rsid w:val="00B76BF5"/>
    <w:rsid w:val="00B8097D"/>
    <w:rsid w:val="00B81ED2"/>
    <w:rsid w:val="00BA214A"/>
    <w:rsid w:val="00BA2F05"/>
    <w:rsid w:val="00BA3206"/>
    <w:rsid w:val="00BB26CE"/>
    <w:rsid w:val="00BC5648"/>
    <w:rsid w:val="00BC6341"/>
    <w:rsid w:val="00BD6ED8"/>
    <w:rsid w:val="00BE3A75"/>
    <w:rsid w:val="00BF1252"/>
    <w:rsid w:val="00BF1648"/>
    <w:rsid w:val="00C17FFC"/>
    <w:rsid w:val="00C31339"/>
    <w:rsid w:val="00C32978"/>
    <w:rsid w:val="00C35A98"/>
    <w:rsid w:val="00C43D41"/>
    <w:rsid w:val="00C602BB"/>
    <w:rsid w:val="00C62828"/>
    <w:rsid w:val="00C7440C"/>
    <w:rsid w:val="00C93D31"/>
    <w:rsid w:val="00CA4968"/>
    <w:rsid w:val="00CA531A"/>
    <w:rsid w:val="00CA652B"/>
    <w:rsid w:val="00CC3F26"/>
    <w:rsid w:val="00CC50E1"/>
    <w:rsid w:val="00CC5807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3331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65A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49AC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0827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95B4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BD471-7E8F-4CC6-B49F-C3F42B06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2003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jules@julianharding.co.nz</cp:lastModifiedBy>
  <cp:revision>2</cp:revision>
  <cp:lastPrinted>2017-09-24T23:53:00Z</cp:lastPrinted>
  <dcterms:created xsi:type="dcterms:W3CDTF">2019-10-01T22:03:00Z</dcterms:created>
  <dcterms:modified xsi:type="dcterms:W3CDTF">2019-10-01T22:03:00Z</dcterms:modified>
</cp:coreProperties>
</file>