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297" w:rsidRPr="0000796A" w:rsidRDefault="00930A64" w:rsidP="00B745C8">
      <w:pPr>
        <w:pStyle w:val="Heading1"/>
        <w:keepNext w:val="0"/>
        <w:spacing w:before="0" w:after="0"/>
        <w:rPr>
          <w:rFonts w:ascii="Circular Std Book" w:hAnsi="Circular Std Book" w:cs="Circular Std Book"/>
          <w:bCs w:val="0"/>
          <w:color w:val="FF1C08"/>
          <w:sz w:val="36"/>
          <w:szCs w:val="36"/>
          <w:lang w:val="en-NZ" w:eastAsia="en-NZ"/>
        </w:rPr>
      </w:pPr>
      <w:r w:rsidRPr="0000796A">
        <w:rPr>
          <w:rFonts w:ascii="Circular Std Book" w:hAnsi="Circular Std Book" w:cs="Circular Std Book"/>
          <w:bCs w:val="0"/>
          <w:color w:val="FF1C08"/>
          <w:sz w:val="36"/>
          <w:szCs w:val="36"/>
          <w:lang w:val="en-NZ" w:eastAsia="en-NZ"/>
        </w:rPr>
        <w:t>P</w:t>
      </w:r>
      <w:r w:rsidR="006D1784">
        <w:rPr>
          <w:rFonts w:ascii="Circular Std Book" w:hAnsi="Circular Std Book" w:cs="Circular Std Book"/>
          <w:bCs w:val="0"/>
          <w:color w:val="FF1C08"/>
          <w:sz w:val="36"/>
          <w:szCs w:val="36"/>
          <w:lang w:val="en-NZ" w:eastAsia="en-NZ"/>
        </w:rPr>
        <w:t>utting people first: Accessibility and Universal Design in Public Transport</w:t>
      </w:r>
    </w:p>
    <w:p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rsidTr="00930A64">
        <w:trPr>
          <w:trHeight w:val="548"/>
        </w:trPr>
        <w:tc>
          <w:tcPr>
            <w:tcW w:w="10405" w:type="dxa"/>
            <w:tcBorders>
              <w:bottom w:val="nil"/>
            </w:tcBorders>
            <w:shd w:val="clear" w:color="auto" w:fill="auto"/>
          </w:tcPr>
          <w:p w:rsidR="00657112" w:rsidRPr="00080DB9" w:rsidRDefault="002927BB" w:rsidP="00E73FE4">
            <w:pPr>
              <w:rPr>
                <w:rFonts w:asciiTheme="minorHAnsi" w:hAnsiTheme="minorHAnsi" w:cs="Circular Std Book"/>
                <w:bCs/>
                <w:sz w:val="28"/>
                <w:szCs w:val="28"/>
              </w:rPr>
            </w:pPr>
            <w:r w:rsidRPr="00080DB9">
              <w:rPr>
                <w:rFonts w:asciiTheme="minorHAnsi" w:hAnsiTheme="minorHAnsi" w:cs="Circular Std Book"/>
                <w:bCs/>
                <w:sz w:val="28"/>
                <w:szCs w:val="28"/>
              </w:rPr>
              <w:t>Accessibility has been rapidly increasing in Auckland Tāmaki Makaurau over the last decade in public transport, particularly rail and bus modes.  However, for universal design in public transport to become a reality, there is still a long way to go. Universal design is about designing for all ages, abilities, and stages of life. It is about pushing design to the limits, and using innovation in technology to greatest effect.</w:t>
            </w:r>
          </w:p>
          <w:p w:rsidR="002927BB" w:rsidRPr="00080DB9" w:rsidRDefault="002927BB" w:rsidP="00E73FE4">
            <w:pPr>
              <w:rPr>
                <w:rFonts w:asciiTheme="minorHAnsi" w:hAnsiTheme="minorHAnsi" w:cs="Circular Std Book"/>
                <w:bCs/>
                <w:sz w:val="28"/>
                <w:szCs w:val="28"/>
              </w:rPr>
            </w:pPr>
          </w:p>
          <w:p w:rsidR="002927BB" w:rsidRPr="00AC2F42" w:rsidRDefault="002927BB" w:rsidP="00E73FE4">
            <w:pPr>
              <w:rPr>
                <w:rFonts w:ascii="Graphik Regular" w:hAnsi="Graphik Regular" w:cs="Circular Std Book"/>
                <w:sz w:val="22"/>
                <w:szCs w:val="22"/>
              </w:rPr>
            </w:pPr>
            <w:r w:rsidRPr="00080DB9">
              <w:rPr>
                <w:rFonts w:asciiTheme="minorHAnsi" w:hAnsiTheme="minorHAnsi" w:cs="Circular Std Book"/>
                <w:bCs/>
                <w:sz w:val="28"/>
                <w:szCs w:val="28"/>
              </w:rPr>
              <w:t>Elise will speak to her recent work as part of a Technical Review Panel developing an Accessibility Audit Framework for public transport in Tāmaki Makaurau, as well as a glimpse of what the future could hold in terms of universal design and public transport in Aotearoa.</w:t>
            </w:r>
            <w:r>
              <w:rPr>
                <w:rFonts w:ascii="Graphik Regular" w:hAnsi="Graphik Regular" w:cs="Circular Std Book"/>
                <w:bCs/>
                <w:sz w:val="22"/>
                <w:szCs w:val="22"/>
              </w:rPr>
              <w:t xml:space="preserve"> </w:t>
            </w:r>
          </w:p>
        </w:tc>
      </w:tr>
    </w:tbl>
    <w:p w:rsidR="00BE3A75" w:rsidRPr="00657112" w:rsidRDefault="00BE3A75" w:rsidP="00657112">
      <w:pPr>
        <w:autoSpaceDE w:val="0"/>
        <w:autoSpaceDN w:val="0"/>
        <w:adjustRightInd w:val="0"/>
        <w:rPr>
          <w:rFonts w:ascii="Fakt Pro Bln" w:hAnsi="Fakt Pro Bln" w:cs="Circular Std Book"/>
        </w:rPr>
      </w:pPr>
      <w:bookmarkStart w:id="0" w:name="_GoBack"/>
      <w:bookmarkEnd w:id="0"/>
    </w:p>
    <w:sectPr w:rsidR="00BE3A75" w:rsidRPr="00657112" w:rsidSect="0000796A">
      <w:headerReference w:type="default" r:id="rId9"/>
      <w:footerReference w:type="even" r:id="rId10"/>
      <w:footerReference w:type="default" r:id="rId11"/>
      <w:pgSz w:w="11906" w:h="16838" w:code="9"/>
      <w:pgMar w:top="720" w:right="720" w:bottom="284" w:left="720"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515" w:rsidRDefault="00094515">
      <w:r>
        <w:separator/>
      </w:r>
    </w:p>
  </w:endnote>
  <w:endnote w:type="continuationSeparator" w:id="0">
    <w:p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ircular Std Book">
    <w:altName w:val="Arial"/>
    <w:panose1 w:val="00000000000000000000"/>
    <w:charset w:val="00"/>
    <w:family w:val="swiss"/>
    <w:notTrueType/>
    <w:pitch w:val="variable"/>
    <w:sig w:usb0="00000003" w:usb1="5000E47B" w:usb2="00000008" w:usb3="00000000" w:csb0="00000001" w:csb1="00000000"/>
  </w:font>
  <w:font w:name="Fakt Pro Bln">
    <w:altName w:val="Times New Roman"/>
    <w:panose1 w:val="00000000000000000000"/>
    <w:charset w:val="00"/>
    <w:family w:val="modern"/>
    <w:notTrueType/>
    <w:pitch w:val="variable"/>
    <w:sig w:usb0="00000001" w:usb1="00000001" w:usb2="00000000" w:usb3="00000000" w:csb0="0000009B" w:csb1="00000000"/>
  </w:font>
  <w:font w:name="Calibri">
    <w:panose1 w:val="020F0502020204030204"/>
    <w:charset w:val="00"/>
    <w:family w:val="swiss"/>
    <w:pitch w:val="variable"/>
    <w:sig w:usb0="E00002FF" w:usb1="4000ACFF" w:usb2="00000001" w:usb3="00000000" w:csb0="0000019F" w:csb1="00000000"/>
  </w:font>
  <w:font w:name="Graphik Regular">
    <w:altName w:val="Segoe Script"/>
    <w:panose1 w:val="00000000000000000000"/>
    <w:charset w:val="00"/>
    <w:family w:val="swiss"/>
    <w:notTrueType/>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AB2" w:rsidRDefault="0081400B">
    <w:pPr>
      <w:pStyle w:val="Footer"/>
    </w:pPr>
    <w:r>
      <w:rPr>
        <w:noProof/>
        <w:lang w:val="en-NZ" w:eastAsia="en-NZ"/>
      </w:rPr>
      <w:drawing>
        <wp:inline distT="0" distB="0" distL="0" distR="0">
          <wp:extent cx="6645910" cy="6731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nz_2019_footer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673100"/>
                  </a:xfrm>
                  <a:prstGeom prst="rect">
                    <a:avLst/>
                  </a:prstGeom>
                </pic:spPr>
              </pic:pic>
            </a:graphicData>
          </a:graphic>
        </wp:inline>
      </w:drawing>
    </w:r>
  </w:p>
  <w:p w:rsidR="00094515" w:rsidRDefault="00094515" w:rsidP="00973ADB">
    <w:pPr>
      <w:pStyle w:val="Footer"/>
      <w:ind w:left="-851" w:right="-85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515" w:rsidRDefault="00094515">
      <w:r>
        <w:separator/>
      </w:r>
    </w:p>
  </w:footnote>
  <w:footnote w:type="continuationSeparator" w:id="0">
    <w:p w:rsidR="00094515" w:rsidRDefault="00094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0B" w:rsidRDefault="0081400B">
    <w:pPr>
      <w:pStyle w:val="Header"/>
    </w:pPr>
    <w:r>
      <w:rPr>
        <w:noProof/>
        <w:lang w:val="en-NZ" w:eastAsia="en-NZ"/>
      </w:rPr>
      <w:drawing>
        <wp:inline distT="0" distB="0" distL="0" distR="0">
          <wp:extent cx="6645910" cy="85217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finz2019_heade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852170"/>
                  </a:xfrm>
                  <a:prstGeom prst="rect">
                    <a:avLst/>
                  </a:prstGeom>
                </pic:spPr>
              </pic:pic>
            </a:graphicData>
          </a:graphic>
        </wp:inline>
      </w:drawing>
    </w:r>
  </w:p>
  <w:p w:rsidR="00094515" w:rsidRPr="009D1BC8" w:rsidRDefault="00094515" w:rsidP="0000796A">
    <w:pPr>
      <w:pStyle w:val="Header"/>
      <w:pBdr>
        <w:bottom w:val="single" w:sz="24" w:space="1" w:color="FF1C08"/>
      </w:pBdr>
      <w:spacing w:after="120"/>
      <w:ind w:right="118"/>
      <w:jc w:val="center"/>
      <w:rPr>
        <w:rFonts w:ascii="Fakt Pro Bln" w:hAnsi="Fakt Pro Bl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2.5pt" o:bullet="t">
        <v:imagedata r:id="rId1" o:title="Bullet Point"/>
      </v:shape>
    </w:pict>
  </w:numPicBullet>
  <w:numPicBullet w:numPicBulletId="1">
    <w:pict>
      <v:shape id="_x0000_i1027" type="#_x0000_t75" style="width:176.25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1.7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B7A"/>
    <w:rsid w:val="00000AC7"/>
    <w:rsid w:val="00002391"/>
    <w:rsid w:val="0000796A"/>
    <w:rsid w:val="0001083B"/>
    <w:rsid w:val="00012461"/>
    <w:rsid w:val="00033179"/>
    <w:rsid w:val="00035CC2"/>
    <w:rsid w:val="00047A44"/>
    <w:rsid w:val="000615B7"/>
    <w:rsid w:val="00062E29"/>
    <w:rsid w:val="00080DB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927BB"/>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D1784"/>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B571B-1DE0-4EAA-B4FF-DA7B88822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Trafinz 2019</vt:lpstr>
    </vt:vector>
  </TitlesOfParts>
  <Company>Environment Waikato</Company>
  <LinksUpToDate>false</LinksUpToDate>
  <CharactersWithSpaces>780</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Trafinz 2019</dc:title>
  <dc:creator>Elise Copeland</dc:creator>
  <cp:keywords>Presentation Overview</cp:keywords>
  <cp:lastModifiedBy>Elise Copeland</cp:lastModifiedBy>
  <cp:revision>4</cp:revision>
  <cp:lastPrinted>2017-09-24T23:53:00Z</cp:lastPrinted>
  <dcterms:created xsi:type="dcterms:W3CDTF">2019-08-01T02:10:00Z</dcterms:created>
  <dcterms:modified xsi:type="dcterms:W3CDTF">2019-08-04T23:23:00Z</dcterms:modified>
</cp:coreProperties>
</file>