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8D5AF" w14:textId="47A24ACB" w:rsidR="00714297" w:rsidRPr="004F7FFB" w:rsidRDefault="00FA6937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Safe</w:t>
      </w:r>
      <w:r w:rsidR="00024836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ty</w:t>
      </w:r>
      <w:r w:rsidR="00077DC5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of Digital Billboard Installations</w:t>
      </w:r>
    </w:p>
    <w:p w14:paraId="356A4FC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6F1F19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6631ADB" w14:textId="7C6BCA4F" w:rsidR="00657112" w:rsidRDefault="00103D3F" w:rsidP="00D45FA7">
            <w:r>
              <w:t>Road safety engineers</w:t>
            </w:r>
            <w:r w:rsidR="007A4FD7">
              <w:t xml:space="preserve"> often </w:t>
            </w:r>
            <w:r w:rsidR="00CD6EC5">
              <w:t xml:space="preserve">find themselves </w:t>
            </w:r>
            <w:r w:rsidR="007A4FD7">
              <w:t xml:space="preserve">opposed </w:t>
            </w:r>
            <w:r w:rsidR="00CD32E5">
              <w:t xml:space="preserve">to </w:t>
            </w:r>
            <w:r w:rsidR="007A4FD7">
              <w:t xml:space="preserve">the installation of Digital LED billboards </w:t>
            </w:r>
            <w:r w:rsidR="00B24E47">
              <w:t>in urban areas</w:t>
            </w:r>
            <w:r w:rsidR="00870962">
              <w:t>,</w:t>
            </w:r>
            <w:r w:rsidR="00B24E47">
              <w:t xml:space="preserve"> because of the perception that they distract drivers and </w:t>
            </w:r>
            <w:r w:rsidR="003E5802">
              <w:t>ther</w:t>
            </w:r>
            <w:r w:rsidR="0089558B">
              <w:t>e</w:t>
            </w:r>
            <w:r w:rsidR="003E5802">
              <w:t>fore</w:t>
            </w:r>
            <w:r w:rsidR="00B24E47">
              <w:t xml:space="preserve"> cause crashes</w:t>
            </w:r>
            <w:r w:rsidR="002D04A2">
              <w:t xml:space="preserve">. </w:t>
            </w:r>
            <w:r w:rsidR="00F746C0">
              <w:t xml:space="preserve"> </w:t>
            </w:r>
            <w:r w:rsidR="00870962">
              <w:t xml:space="preserve">They are </w:t>
            </w:r>
            <w:r w:rsidR="00CD32E5">
              <w:t>particular</w:t>
            </w:r>
            <w:r w:rsidR="00870962">
              <w:t>ly</w:t>
            </w:r>
            <w:r w:rsidR="00CD32E5">
              <w:t xml:space="preserve"> concern</w:t>
            </w:r>
            <w:r w:rsidR="00870962">
              <w:t xml:space="preserve">ed about the </w:t>
            </w:r>
            <w:r w:rsidR="00C65494">
              <w:t xml:space="preserve">installation </w:t>
            </w:r>
            <w:r w:rsidR="00ED4608">
              <w:t>of these billboard</w:t>
            </w:r>
            <w:r w:rsidR="00096657">
              <w:t>s</w:t>
            </w:r>
            <w:r w:rsidR="00ED4608">
              <w:t xml:space="preserve"> at high volume</w:t>
            </w:r>
            <w:r w:rsidR="00E45F7D">
              <w:t>, more complex</w:t>
            </w:r>
            <w:r w:rsidR="00ED4608">
              <w:t xml:space="preserve"> </w:t>
            </w:r>
            <w:r w:rsidR="00436091">
              <w:t>and</w:t>
            </w:r>
            <w:r w:rsidR="00E45F7D">
              <w:t>/or</w:t>
            </w:r>
            <w:r w:rsidR="00436091">
              <w:t xml:space="preserve"> high</w:t>
            </w:r>
            <w:r w:rsidR="006507A3">
              <w:t>-</w:t>
            </w:r>
            <w:r w:rsidR="00436091">
              <w:t xml:space="preserve">risk </w:t>
            </w:r>
            <w:r w:rsidR="00ED4608">
              <w:t>intersections, where the</w:t>
            </w:r>
            <w:r w:rsidR="00436091">
              <w:t xml:space="preserve">y want drivers </w:t>
            </w:r>
            <w:r w:rsidR="00ED4608">
              <w:t>focus</w:t>
            </w:r>
            <w:r w:rsidR="00096657">
              <w:t>ed</w:t>
            </w:r>
            <w:r w:rsidR="00ED4608">
              <w:t xml:space="preserve"> on </w:t>
            </w:r>
            <w:r w:rsidR="00096657">
              <w:t xml:space="preserve">the driving tasks and not being distracted </w:t>
            </w:r>
            <w:r w:rsidR="0022179C">
              <w:t>by advertising signage and especially illuminated signage</w:t>
            </w:r>
            <w:r w:rsidR="00210283">
              <w:t xml:space="preserve">.  </w:t>
            </w:r>
          </w:p>
          <w:p w14:paraId="06AEFCE0" w14:textId="77777777" w:rsidR="00C65494" w:rsidRDefault="00C65494" w:rsidP="00D45FA7"/>
          <w:p w14:paraId="7D191F44" w14:textId="31FDC53E" w:rsidR="00C65494" w:rsidRDefault="00C65494" w:rsidP="00D45FA7">
            <w:r>
              <w:t xml:space="preserve">Proponents of </w:t>
            </w:r>
            <w:r w:rsidR="00511429">
              <w:t>LED b</w:t>
            </w:r>
            <w:r>
              <w:t xml:space="preserve">illboard </w:t>
            </w:r>
            <w:r w:rsidR="00210283">
              <w:t xml:space="preserve">do agree that </w:t>
            </w:r>
            <w:r w:rsidR="00511429">
              <w:t xml:space="preserve">advertising signs (of different types) do </w:t>
            </w:r>
            <w:r w:rsidR="009F5100">
              <w:t xml:space="preserve">distract drivers </w:t>
            </w:r>
            <w:r w:rsidR="00DD0A91">
              <w:t>(they want people to look at their signs</w:t>
            </w:r>
            <w:r w:rsidR="00964DFD">
              <w:t>!</w:t>
            </w:r>
            <w:r w:rsidR="00DD0A91">
              <w:t xml:space="preserve">) </w:t>
            </w:r>
            <w:r w:rsidR="00903B0A">
              <w:t>but that the impact of this distract</w:t>
            </w:r>
            <w:r w:rsidR="006D14CE">
              <w:t>ion</w:t>
            </w:r>
            <w:r w:rsidR="00903B0A">
              <w:t xml:space="preserve"> on road safety is minimal.  </w:t>
            </w:r>
            <w:r w:rsidR="00E45F7D">
              <w:t xml:space="preserve">The underlying argument typically given is </w:t>
            </w:r>
            <w:r w:rsidR="00F46651">
              <w:t>that drivers</w:t>
            </w:r>
            <w:r w:rsidR="00BD209B">
              <w:t xml:space="preserve"> focus on driving when they </w:t>
            </w:r>
            <w:proofErr w:type="gramStart"/>
            <w:r w:rsidR="00BD209B">
              <w:t>hav</w:t>
            </w:r>
            <w:r w:rsidR="00091327">
              <w:t>e</w:t>
            </w:r>
            <w:r w:rsidR="00BD209B">
              <w:t xml:space="preserve"> to</w:t>
            </w:r>
            <w:proofErr w:type="gramEnd"/>
            <w:r w:rsidR="00BD209B">
              <w:t xml:space="preserve"> make </w:t>
            </w:r>
            <w:r w:rsidR="00091327">
              <w:t>decisions and that they view signs when the driving task is less demand</w:t>
            </w:r>
            <w:r w:rsidR="0003553E">
              <w:t>ing</w:t>
            </w:r>
            <w:r w:rsidR="00091327">
              <w:t xml:space="preserve"> (e.g. when stopped at traffic signals)</w:t>
            </w:r>
            <w:r w:rsidR="00CC4DC9">
              <w:t xml:space="preserve">.  </w:t>
            </w:r>
          </w:p>
          <w:p w14:paraId="4B35878F" w14:textId="77777777" w:rsidR="009922DF" w:rsidRDefault="009922DF" w:rsidP="00D45FA7"/>
          <w:p w14:paraId="55838957" w14:textId="1721EE51" w:rsidR="009922DF" w:rsidRDefault="00A6179A" w:rsidP="00D45FA7">
            <w:r>
              <w:t>Despite safety concerns there is very little research showing the link between these signs and crashes,</w:t>
            </w:r>
            <w:r w:rsidR="00D057A7">
              <w:t xml:space="preserve"> and so neither party can conclusively say that the signs do or do not cause crashes. </w:t>
            </w:r>
            <w:r>
              <w:t xml:space="preserve"> </w:t>
            </w:r>
            <w:r w:rsidR="00963A40">
              <w:t xml:space="preserve">So </w:t>
            </w:r>
            <w:r w:rsidR="00DC673C">
              <w:t xml:space="preserve">which side of the argument is </w:t>
            </w:r>
            <w:r w:rsidR="00324C8B">
              <w:t>right about the safety of billboards?</w:t>
            </w:r>
            <w:r w:rsidR="001D6644">
              <w:t xml:space="preserve">  </w:t>
            </w:r>
          </w:p>
          <w:p w14:paraId="45888DB8" w14:textId="706C382D" w:rsidR="00324C8B" w:rsidRDefault="00324C8B" w:rsidP="00D45FA7"/>
          <w:p w14:paraId="02B40FE3" w14:textId="74BCCD33" w:rsidR="006507A3" w:rsidRPr="00E45F7D" w:rsidRDefault="00717717" w:rsidP="00D45FA7">
            <w:r>
              <w:t>In this paper we discuss</w:t>
            </w:r>
            <w:r w:rsidR="00E45F7D">
              <w:t xml:space="preserve"> two </w:t>
            </w:r>
            <w:r w:rsidR="004D0E34">
              <w:t xml:space="preserve">safety </w:t>
            </w:r>
            <w:r w:rsidR="002F2BA5">
              <w:t>stud</w:t>
            </w:r>
            <w:r w:rsidR="00E45F7D">
              <w:t>ies</w:t>
            </w:r>
            <w:r w:rsidR="002F2BA5">
              <w:t xml:space="preserve"> </w:t>
            </w:r>
            <w:r w:rsidR="001D6644">
              <w:t xml:space="preserve">of </w:t>
            </w:r>
            <w:r w:rsidR="002F2BA5">
              <w:t>d</w:t>
            </w:r>
            <w:r w:rsidR="003535B9">
              <w:t xml:space="preserve">igital </w:t>
            </w:r>
            <w:r w:rsidR="002F2BA5">
              <w:t xml:space="preserve">LED </w:t>
            </w:r>
            <w:r w:rsidR="001D6644">
              <w:t>billboard</w:t>
            </w:r>
            <w:r w:rsidR="002F2BA5">
              <w:t xml:space="preserve"> signs that have been introduced </w:t>
            </w:r>
            <w:r w:rsidR="002105FB">
              <w:t xml:space="preserve">on busy roads </w:t>
            </w:r>
            <w:r w:rsidR="00936BCE">
              <w:t>and intersection</w:t>
            </w:r>
            <w:r w:rsidR="00E45F7D">
              <w:t>s</w:t>
            </w:r>
            <w:r w:rsidR="00936BCE">
              <w:t xml:space="preserve"> </w:t>
            </w:r>
            <w:r w:rsidR="002F2BA5">
              <w:t xml:space="preserve">in New Zealand.  </w:t>
            </w:r>
            <w:r w:rsidR="002D5E24">
              <w:t xml:space="preserve">This is thought to be the first comprehensive </w:t>
            </w:r>
            <w:r w:rsidR="00663144">
              <w:t xml:space="preserve">research </w:t>
            </w:r>
            <w:r w:rsidR="002D5E24" w:rsidRPr="00E45F7D">
              <w:t xml:space="preserve">study of the safety of </w:t>
            </w:r>
            <w:r w:rsidR="001D6644" w:rsidRPr="00E45F7D">
              <w:t xml:space="preserve">Digital LED billboards </w:t>
            </w:r>
            <w:r w:rsidR="002D5E24" w:rsidRPr="00E45F7D">
              <w:t>in New Zealand.</w:t>
            </w:r>
            <w:r w:rsidR="006507A3" w:rsidRPr="00E45F7D">
              <w:t xml:space="preserve"> </w:t>
            </w:r>
            <w:r w:rsidR="002D5E24" w:rsidRPr="00E45F7D">
              <w:t xml:space="preserve"> </w:t>
            </w:r>
            <w:r w:rsidR="00E45F7D" w:rsidRPr="00E45F7D">
              <w:t xml:space="preserve">One </w:t>
            </w:r>
            <w:r w:rsidR="00E45F7D">
              <w:t xml:space="preserve">study </w:t>
            </w:r>
            <w:r w:rsidR="00E45F7D" w:rsidRPr="00E45F7D">
              <w:t>uses a simple ‘before and after’ approach, which is helpful</w:t>
            </w:r>
            <w:r w:rsidR="00401C9C">
              <w:t>,</w:t>
            </w:r>
            <w:r w:rsidR="00E45F7D" w:rsidRPr="00E45F7D">
              <w:t xml:space="preserve"> but which also has limitations. The second study is based on </w:t>
            </w:r>
            <w:r w:rsidR="004B2119" w:rsidRPr="00E45F7D">
              <w:t xml:space="preserve">sound statistical analysis </w:t>
            </w:r>
            <w:r w:rsidR="0086333A" w:rsidRPr="00E45F7D">
              <w:t>me</w:t>
            </w:r>
            <w:bookmarkStart w:id="0" w:name="_GoBack"/>
            <w:bookmarkEnd w:id="0"/>
            <w:r w:rsidR="0086333A" w:rsidRPr="00E45F7D">
              <w:t>thods, including</w:t>
            </w:r>
            <w:r w:rsidR="00E45F7D" w:rsidRPr="00E45F7D">
              <w:t xml:space="preserve"> use of control sites and notably a double-blind method of crash selection</w:t>
            </w:r>
            <w:r w:rsidR="00E45F7D">
              <w:t xml:space="preserve"> criteria</w:t>
            </w:r>
            <w:r w:rsidR="00E45F7D" w:rsidRPr="00E45F7D">
              <w:t xml:space="preserve">, which is thought to be the first use of this technique globally. Both studies show </w:t>
            </w:r>
            <w:r w:rsidR="00936BCE" w:rsidRPr="00E45F7D">
              <w:t xml:space="preserve">the impact on </w:t>
            </w:r>
            <w:r w:rsidR="00C60964" w:rsidRPr="00E45F7D">
              <w:t>crashes</w:t>
            </w:r>
            <w:r w:rsidR="00936BCE" w:rsidRPr="00E45F7D">
              <w:t xml:space="preserve"> </w:t>
            </w:r>
            <w:r w:rsidR="00B97353" w:rsidRPr="00E45F7D">
              <w:t xml:space="preserve">of the billboards was </w:t>
            </w:r>
            <w:r w:rsidR="00A6179A" w:rsidRPr="00E45F7D">
              <w:t>minimal</w:t>
            </w:r>
            <w:r w:rsidR="00E45F7D">
              <w:t>.</w:t>
            </w:r>
          </w:p>
          <w:p w14:paraId="4A83376B" w14:textId="677436EE" w:rsidR="00324C8B" w:rsidRPr="00AC2F42" w:rsidRDefault="00324C8B" w:rsidP="00D45FA7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1A189BCD" w14:textId="0F5C19C2" w:rsidR="00052DE9" w:rsidRPr="00657112" w:rsidRDefault="00052DE9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052DE9" w:rsidRPr="00657112" w:rsidSect="00C93D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8CF90" w14:textId="77777777" w:rsidR="006921D6" w:rsidRDefault="006921D6">
      <w:r>
        <w:separator/>
      </w:r>
    </w:p>
  </w:endnote>
  <w:endnote w:type="continuationSeparator" w:id="0">
    <w:p w14:paraId="5C444A34" w14:textId="77777777" w:rsidR="006921D6" w:rsidRDefault="0069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mbria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mbria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mbria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3347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A8E9BC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44B53" w14:textId="77777777" w:rsidR="00282AB2" w:rsidRDefault="00282AB2">
    <w:pPr>
      <w:pStyle w:val="Footer"/>
    </w:pPr>
  </w:p>
  <w:p w14:paraId="0D9A69F9" w14:textId="77777777" w:rsidR="00094515" w:rsidRDefault="00094515" w:rsidP="00973ADB">
    <w:pPr>
      <w:pStyle w:val="Footer"/>
      <w:ind w:left="-851" w:right="-85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2ED40" w14:textId="77777777" w:rsidR="00F16250" w:rsidRDefault="00F16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58A56" w14:textId="77777777" w:rsidR="006921D6" w:rsidRDefault="006921D6">
      <w:r>
        <w:separator/>
      </w:r>
    </w:p>
  </w:footnote>
  <w:footnote w:type="continuationSeparator" w:id="0">
    <w:p w14:paraId="793B99E9" w14:textId="77777777" w:rsidR="006921D6" w:rsidRDefault="0069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A6467" w14:textId="77777777" w:rsidR="00F16250" w:rsidRDefault="00F16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AD24F" w14:textId="77777777" w:rsidR="004F7FFB" w:rsidRDefault="004F7FFB">
    <w:pPr>
      <w:pStyle w:val="Header"/>
    </w:pPr>
    <w:r>
      <w:rPr>
        <w:noProof/>
        <w:lang w:val="en-NZ" w:eastAsia="en-NZ"/>
      </w:rPr>
      <w:drawing>
        <wp:inline distT="0" distB="0" distL="0" distR="0" wp14:anchorId="7B774DA5" wp14:editId="2AEAB624">
          <wp:extent cx="6645910" cy="2526665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ityinTransportation_2020_Transport2020_Full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2E077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06391" w14:textId="77777777" w:rsidR="00F16250" w:rsidRDefault="00F16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796A"/>
    <w:rsid w:val="0001083B"/>
    <w:rsid w:val="00012461"/>
    <w:rsid w:val="00024836"/>
    <w:rsid w:val="00033179"/>
    <w:rsid w:val="0003513B"/>
    <w:rsid w:val="0003553E"/>
    <w:rsid w:val="00035914"/>
    <w:rsid w:val="00035CC2"/>
    <w:rsid w:val="00047A44"/>
    <w:rsid w:val="00052DE9"/>
    <w:rsid w:val="0006154B"/>
    <w:rsid w:val="000615B7"/>
    <w:rsid w:val="00062E29"/>
    <w:rsid w:val="00066AF3"/>
    <w:rsid w:val="00073B46"/>
    <w:rsid w:val="00077DC5"/>
    <w:rsid w:val="00082404"/>
    <w:rsid w:val="00091327"/>
    <w:rsid w:val="00092424"/>
    <w:rsid w:val="00094515"/>
    <w:rsid w:val="00094623"/>
    <w:rsid w:val="00096657"/>
    <w:rsid w:val="000A7AE1"/>
    <w:rsid w:val="000C226A"/>
    <w:rsid w:val="000C7C27"/>
    <w:rsid w:val="000D3492"/>
    <w:rsid w:val="000D37C9"/>
    <w:rsid w:val="000D3D9A"/>
    <w:rsid w:val="000D414A"/>
    <w:rsid w:val="000D797B"/>
    <w:rsid w:val="000E17CA"/>
    <w:rsid w:val="000F104B"/>
    <w:rsid w:val="000F2141"/>
    <w:rsid w:val="000F5BC7"/>
    <w:rsid w:val="00101860"/>
    <w:rsid w:val="00103D3F"/>
    <w:rsid w:val="0011226E"/>
    <w:rsid w:val="001153ED"/>
    <w:rsid w:val="00121A58"/>
    <w:rsid w:val="0012729C"/>
    <w:rsid w:val="0013591E"/>
    <w:rsid w:val="001362A4"/>
    <w:rsid w:val="00142CEB"/>
    <w:rsid w:val="0016393A"/>
    <w:rsid w:val="0016415C"/>
    <w:rsid w:val="0016453E"/>
    <w:rsid w:val="00164D50"/>
    <w:rsid w:val="00170730"/>
    <w:rsid w:val="00175439"/>
    <w:rsid w:val="00181441"/>
    <w:rsid w:val="001939D5"/>
    <w:rsid w:val="001A3ADA"/>
    <w:rsid w:val="001B43BA"/>
    <w:rsid w:val="001C45FF"/>
    <w:rsid w:val="001D1D51"/>
    <w:rsid w:val="001D6644"/>
    <w:rsid w:val="00201149"/>
    <w:rsid w:val="002039A9"/>
    <w:rsid w:val="00207D5C"/>
    <w:rsid w:val="00210283"/>
    <w:rsid w:val="002105FB"/>
    <w:rsid w:val="00212E78"/>
    <w:rsid w:val="0022179C"/>
    <w:rsid w:val="00224D23"/>
    <w:rsid w:val="002336F0"/>
    <w:rsid w:val="00260AEA"/>
    <w:rsid w:val="002623EE"/>
    <w:rsid w:val="00267025"/>
    <w:rsid w:val="00267437"/>
    <w:rsid w:val="002677BA"/>
    <w:rsid w:val="00276E99"/>
    <w:rsid w:val="00280AFE"/>
    <w:rsid w:val="00282AB2"/>
    <w:rsid w:val="002924E0"/>
    <w:rsid w:val="002A1203"/>
    <w:rsid w:val="002A21A9"/>
    <w:rsid w:val="002A4E2F"/>
    <w:rsid w:val="002A7A95"/>
    <w:rsid w:val="002B5CB6"/>
    <w:rsid w:val="002C7540"/>
    <w:rsid w:val="002D04A2"/>
    <w:rsid w:val="002D5E24"/>
    <w:rsid w:val="002E041E"/>
    <w:rsid w:val="002E334F"/>
    <w:rsid w:val="002E5C69"/>
    <w:rsid w:val="002F2BA5"/>
    <w:rsid w:val="002F354C"/>
    <w:rsid w:val="002F5169"/>
    <w:rsid w:val="0030225C"/>
    <w:rsid w:val="003024D7"/>
    <w:rsid w:val="00304226"/>
    <w:rsid w:val="00306A34"/>
    <w:rsid w:val="00311C11"/>
    <w:rsid w:val="003136AA"/>
    <w:rsid w:val="00314D45"/>
    <w:rsid w:val="00320F8A"/>
    <w:rsid w:val="003244F7"/>
    <w:rsid w:val="00324C8B"/>
    <w:rsid w:val="003266F2"/>
    <w:rsid w:val="003349C4"/>
    <w:rsid w:val="003371E0"/>
    <w:rsid w:val="0035024A"/>
    <w:rsid w:val="003535B9"/>
    <w:rsid w:val="003557E9"/>
    <w:rsid w:val="003573AD"/>
    <w:rsid w:val="003624EC"/>
    <w:rsid w:val="00367BE2"/>
    <w:rsid w:val="00381170"/>
    <w:rsid w:val="00384673"/>
    <w:rsid w:val="00385036"/>
    <w:rsid w:val="003874B0"/>
    <w:rsid w:val="003959E1"/>
    <w:rsid w:val="003A05C3"/>
    <w:rsid w:val="003A69E4"/>
    <w:rsid w:val="003E27EF"/>
    <w:rsid w:val="003E4088"/>
    <w:rsid w:val="003E5802"/>
    <w:rsid w:val="004018A1"/>
    <w:rsid w:val="00401C9C"/>
    <w:rsid w:val="004160F0"/>
    <w:rsid w:val="00424CC0"/>
    <w:rsid w:val="00426508"/>
    <w:rsid w:val="00427365"/>
    <w:rsid w:val="00436091"/>
    <w:rsid w:val="00442674"/>
    <w:rsid w:val="00451684"/>
    <w:rsid w:val="004529D4"/>
    <w:rsid w:val="00455673"/>
    <w:rsid w:val="00457E30"/>
    <w:rsid w:val="00474E47"/>
    <w:rsid w:val="0048238B"/>
    <w:rsid w:val="004B2119"/>
    <w:rsid w:val="004C06B2"/>
    <w:rsid w:val="004D0E34"/>
    <w:rsid w:val="004D3753"/>
    <w:rsid w:val="004D6306"/>
    <w:rsid w:val="004E3E11"/>
    <w:rsid w:val="004E4B6D"/>
    <w:rsid w:val="004F7FFB"/>
    <w:rsid w:val="00510DA6"/>
    <w:rsid w:val="00511429"/>
    <w:rsid w:val="00517EE6"/>
    <w:rsid w:val="005206BA"/>
    <w:rsid w:val="00535FC6"/>
    <w:rsid w:val="00537FE9"/>
    <w:rsid w:val="005572C4"/>
    <w:rsid w:val="00566B84"/>
    <w:rsid w:val="00570EA5"/>
    <w:rsid w:val="005729BE"/>
    <w:rsid w:val="00575492"/>
    <w:rsid w:val="0057595A"/>
    <w:rsid w:val="00583DCF"/>
    <w:rsid w:val="00584673"/>
    <w:rsid w:val="005860C4"/>
    <w:rsid w:val="0058716A"/>
    <w:rsid w:val="005958D4"/>
    <w:rsid w:val="005964BA"/>
    <w:rsid w:val="005A1587"/>
    <w:rsid w:val="005C31CE"/>
    <w:rsid w:val="005D060D"/>
    <w:rsid w:val="005D44C2"/>
    <w:rsid w:val="005D75C6"/>
    <w:rsid w:val="005E25FB"/>
    <w:rsid w:val="005E35E4"/>
    <w:rsid w:val="005E54A1"/>
    <w:rsid w:val="005F69B7"/>
    <w:rsid w:val="0060147A"/>
    <w:rsid w:val="006029B3"/>
    <w:rsid w:val="00606880"/>
    <w:rsid w:val="0061707E"/>
    <w:rsid w:val="00643465"/>
    <w:rsid w:val="00643678"/>
    <w:rsid w:val="006507A3"/>
    <w:rsid w:val="00657112"/>
    <w:rsid w:val="006617E3"/>
    <w:rsid w:val="00663144"/>
    <w:rsid w:val="00666CD3"/>
    <w:rsid w:val="00672785"/>
    <w:rsid w:val="00673EE7"/>
    <w:rsid w:val="00680D6F"/>
    <w:rsid w:val="006839A5"/>
    <w:rsid w:val="006859FF"/>
    <w:rsid w:val="00687726"/>
    <w:rsid w:val="006921D6"/>
    <w:rsid w:val="00693116"/>
    <w:rsid w:val="00694AA2"/>
    <w:rsid w:val="006961E5"/>
    <w:rsid w:val="006A3C4A"/>
    <w:rsid w:val="006A7D7C"/>
    <w:rsid w:val="006B0CE5"/>
    <w:rsid w:val="006C59A1"/>
    <w:rsid w:val="006C7FB0"/>
    <w:rsid w:val="006D14CE"/>
    <w:rsid w:val="006E2643"/>
    <w:rsid w:val="006F545D"/>
    <w:rsid w:val="00702E85"/>
    <w:rsid w:val="00711926"/>
    <w:rsid w:val="00714297"/>
    <w:rsid w:val="00717717"/>
    <w:rsid w:val="007249F0"/>
    <w:rsid w:val="00733126"/>
    <w:rsid w:val="0073510A"/>
    <w:rsid w:val="00745540"/>
    <w:rsid w:val="00755E06"/>
    <w:rsid w:val="00760341"/>
    <w:rsid w:val="007608A5"/>
    <w:rsid w:val="00763C93"/>
    <w:rsid w:val="007671C9"/>
    <w:rsid w:val="00775A9A"/>
    <w:rsid w:val="00794863"/>
    <w:rsid w:val="007958CF"/>
    <w:rsid w:val="00796AED"/>
    <w:rsid w:val="007A25BC"/>
    <w:rsid w:val="007A4FD7"/>
    <w:rsid w:val="007A5B04"/>
    <w:rsid w:val="007B434A"/>
    <w:rsid w:val="007B5CC6"/>
    <w:rsid w:val="007D1481"/>
    <w:rsid w:val="007D6017"/>
    <w:rsid w:val="007E7468"/>
    <w:rsid w:val="007F357C"/>
    <w:rsid w:val="007F54E5"/>
    <w:rsid w:val="007F5CD2"/>
    <w:rsid w:val="00813CE5"/>
    <w:rsid w:val="0081400B"/>
    <w:rsid w:val="00814AA4"/>
    <w:rsid w:val="00817D3F"/>
    <w:rsid w:val="00831EAC"/>
    <w:rsid w:val="00846CE2"/>
    <w:rsid w:val="00851929"/>
    <w:rsid w:val="00852E8C"/>
    <w:rsid w:val="00854B04"/>
    <w:rsid w:val="00855114"/>
    <w:rsid w:val="00862192"/>
    <w:rsid w:val="0086333A"/>
    <w:rsid w:val="008674F9"/>
    <w:rsid w:val="00870962"/>
    <w:rsid w:val="00873D75"/>
    <w:rsid w:val="008775FC"/>
    <w:rsid w:val="00880B42"/>
    <w:rsid w:val="0088236B"/>
    <w:rsid w:val="008836A1"/>
    <w:rsid w:val="00883EF0"/>
    <w:rsid w:val="00894760"/>
    <w:rsid w:val="0089558B"/>
    <w:rsid w:val="008B35C8"/>
    <w:rsid w:val="008B4CFD"/>
    <w:rsid w:val="008C0D74"/>
    <w:rsid w:val="008C5194"/>
    <w:rsid w:val="008C7BC9"/>
    <w:rsid w:val="008D5CAB"/>
    <w:rsid w:val="008F1855"/>
    <w:rsid w:val="009019AA"/>
    <w:rsid w:val="00903B0A"/>
    <w:rsid w:val="00904C0C"/>
    <w:rsid w:val="00904CC6"/>
    <w:rsid w:val="00906B7A"/>
    <w:rsid w:val="00915359"/>
    <w:rsid w:val="00916705"/>
    <w:rsid w:val="00916CAC"/>
    <w:rsid w:val="009207A8"/>
    <w:rsid w:val="009207B4"/>
    <w:rsid w:val="00921582"/>
    <w:rsid w:val="00926714"/>
    <w:rsid w:val="00926ECE"/>
    <w:rsid w:val="00930A64"/>
    <w:rsid w:val="00936BCE"/>
    <w:rsid w:val="00937179"/>
    <w:rsid w:val="00942D6D"/>
    <w:rsid w:val="00943A5E"/>
    <w:rsid w:val="00953ACD"/>
    <w:rsid w:val="00960F5F"/>
    <w:rsid w:val="00963A40"/>
    <w:rsid w:val="00964DFD"/>
    <w:rsid w:val="009671F0"/>
    <w:rsid w:val="0096760A"/>
    <w:rsid w:val="00973ADB"/>
    <w:rsid w:val="00980A3E"/>
    <w:rsid w:val="00980A78"/>
    <w:rsid w:val="00984C67"/>
    <w:rsid w:val="009861A8"/>
    <w:rsid w:val="009922DF"/>
    <w:rsid w:val="00992E68"/>
    <w:rsid w:val="009D1BC8"/>
    <w:rsid w:val="009D296D"/>
    <w:rsid w:val="009D3E21"/>
    <w:rsid w:val="009D7496"/>
    <w:rsid w:val="009E23F2"/>
    <w:rsid w:val="009E5A5F"/>
    <w:rsid w:val="009F2ED7"/>
    <w:rsid w:val="009F381C"/>
    <w:rsid w:val="009F5100"/>
    <w:rsid w:val="00A01EFD"/>
    <w:rsid w:val="00A06AAC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179A"/>
    <w:rsid w:val="00A62469"/>
    <w:rsid w:val="00A625C3"/>
    <w:rsid w:val="00A70504"/>
    <w:rsid w:val="00A723EC"/>
    <w:rsid w:val="00A74455"/>
    <w:rsid w:val="00A80591"/>
    <w:rsid w:val="00A81A34"/>
    <w:rsid w:val="00A8246A"/>
    <w:rsid w:val="00A857AD"/>
    <w:rsid w:val="00A917F4"/>
    <w:rsid w:val="00AA02A4"/>
    <w:rsid w:val="00AA16D9"/>
    <w:rsid w:val="00AA2696"/>
    <w:rsid w:val="00AA7318"/>
    <w:rsid w:val="00AB1096"/>
    <w:rsid w:val="00AB2488"/>
    <w:rsid w:val="00AC2F42"/>
    <w:rsid w:val="00AC3A0F"/>
    <w:rsid w:val="00AC472E"/>
    <w:rsid w:val="00AD0B66"/>
    <w:rsid w:val="00AD4FFD"/>
    <w:rsid w:val="00AE2126"/>
    <w:rsid w:val="00B248AE"/>
    <w:rsid w:val="00B24E47"/>
    <w:rsid w:val="00B257FB"/>
    <w:rsid w:val="00B27BE3"/>
    <w:rsid w:val="00B34D63"/>
    <w:rsid w:val="00B51C59"/>
    <w:rsid w:val="00B5792F"/>
    <w:rsid w:val="00B64F09"/>
    <w:rsid w:val="00B745C8"/>
    <w:rsid w:val="00B76BF5"/>
    <w:rsid w:val="00B8097D"/>
    <w:rsid w:val="00B81ED2"/>
    <w:rsid w:val="00B86D74"/>
    <w:rsid w:val="00B97353"/>
    <w:rsid w:val="00BA214A"/>
    <w:rsid w:val="00BA2F05"/>
    <w:rsid w:val="00BA3206"/>
    <w:rsid w:val="00BB26CE"/>
    <w:rsid w:val="00BC6341"/>
    <w:rsid w:val="00BC63B7"/>
    <w:rsid w:val="00BC6D4C"/>
    <w:rsid w:val="00BD209B"/>
    <w:rsid w:val="00BD6ED8"/>
    <w:rsid w:val="00BD744D"/>
    <w:rsid w:val="00BE3A75"/>
    <w:rsid w:val="00BF1252"/>
    <w:rsid w:val="00BF1648"/>
    <w:rsid w:val="00C00645"/>
    <w:rsid w:val="00C03F7D"/>
    <w:rsid w:val="00C14C26"/>
    <w:rsid w:val="00C2161A"/>
    <w:rsid w:val="00C26EA5"/>
    <w:rsid w:val="00C31339"/>
    <w:rsid w:val="00C32978"/>
    <w:rsid w:val="00C35A98"/>
    <w:rsid w:val="00C43D41"/>
    <w:rsid w:val="00C602BB"/>
    <w:rsid w:val="00C60964"/>
    <w:rsid w:val="00C62828"/>
    <w:rsid w:val="00C65494"/>
    <w:rsid w:val="00C66A9F"/>
    <w:rsid w:val="00C736CE"/>
    <w:rsid w:val="00C7440C"/>
    <w:rsid w:val="00C74BDB"/>
    <w:rsid w:val="00C93D31"/>
    <w:rsid w:val="00CA531A"/>
    <w:rsid w:val="00CA636E"/>
    <w:rsid w:val="00CA652B"/>
    <w:rsid w:val="00CC3F26"/>
    <w:rsid w:val="00CC4DC9"/>
    <w:rsid w:val="00CC5B1D"/>
    <w:rsid w:val="00CD2E1A"/>
    <w:rsid w:val="00CD32E5"/>
    <w:rsid w:val="00CD37E8"/>
    <w:rsid w:val="00CD55E0"/>
    <w:rsid w:val="00CD6EC5"/>
    <w:rsid w:val="00CE14E0"/>
    <w:rsid w:val="00CE155D"/>
    <w:rsid w:val="00CE6E57"/>
    <w:rsid w:val="00CE7A3D"/>
    <w:rsid w:val="00CF1AEF"/>
    <w:rsid w:val="00D055DF"/>
    <w:rsid w:val="00D057A7"/>
    <w:rsid w:val="00D23A74"/>
    <w:rsid w:val="00D42F5F"/>
    <w:rsid w:val="00D45FA7"/>
    <w:rsid w:val="00D55644"/>
    <w:rsid w:val="00D63EA2"/>
    <w:rsid w:val="00D719B5"/>
    <w:rsid w:val="00D73AF4"/>
    <w:rsid w:val="00D7455A"/>
    <w:rsid w:val="00D835B0"/>
    <w:rsid w:val="00D87B29"/>
    <w:rsid w:val="00D926AD"/>
    <w:rsid w:val="00DA3906"/>
    <w:rsid w:val="00DA47C8"/>
    <w:rsid w:val="00DC673C"/>
    <w:rsid w:val="00DD0A91"/>
    <w:rsid w:val="00DE13A2"/>
    <w:rsid w:val="00DE685C"/>
    <w:rsid w:val="00DF1E69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45F7D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064A"/>
    <w:rsid w:val="00EA15DB"/>
    <w:rsid w:val="00EB147C"/>
    <w:rsid w:val="00EB278F"/>
    <w:rsid w:val="00EB2C70"/>
    <w:rsid w:val="00EB720B"/>
    <w:rsid w:val="00EC329B"/>
    <w:rsid w:val="00EC33B9"/>
    <w:rsid w:val="00EC4EA4"/>
    <w:rsid w:val="00ED4608"/>
    <w:rsid w:val="00EE2B16"/>
    <w:rsid w:val="00F16250"/>
    <w:rsid w:val="00F16A60"/>
    <w:rsid w:val="00F17918"/>
    <w:rsid w:val="00F32EB7"/>
    <w:rsid w:val="00F362BF"/>
    <w:rsid w:val="00F422F5"/>
    <w:rsid w:val="00F425DA"/>
    <w:rsid w:val="00F44BB9"/>
    <w:rsid w:val="00F46651"/>
    <w:rsid w:val="00F56A54"/>
    <w:rsid w:val="00F612BD"/>
    <w:rsid w:val="00F64AF7"/>
    <w:rsid w:val="00F701D4"/>
    <w:rsid w:val="00F71D8F"/>
    <w:rsid w:val="00F746C0"/>
    <w:rsid w:val="00F80562"/>
    <w:rsid w:val="00F92224"/>
    <w:rsid w:val="00FA33C5"/>
    <w:rsid w:val="00FA6937"/>
    <w:rsid w:val="00FA788B"/>
    <w:rsid w:val="00FA7BE5"/>
    <w:rsid w:val="00FB342A"/>
    <w:rsid w:val="00FD4335"/>
    <w:rsid w:val="00FE3AD8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BF16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221BAC3B6F1499BCA61C9777C9824" ma:contentTypeVersion="11" ma:contentTypeDescription="Create a new document." ma:contentTypeScope="" ma:versionID="64dfb7a7aecdd56ba0dbda6c0ced8c36">
  <xsd:schema xmlns:xsd="http://www.w3.org/2001/XMLSchema" xmlns:xs="http://www.w3.org/2001/XMLSchema" xmlns:p="http://schemas.microsoft.com/office/2006/metadata/properties" xmlns:ns3="5b81b0a2-a1ed-4baa-a219-0dbde5de4b59" xmlns:ns4="70a06ccb-0234-469a-8d74-3de3eee26656" targetNamespace="http://schemas.microsoft.com/office/2006/metadata/properties" ma:root="true" ma:fieldsID="482b388beec1d2de57c2b19142c87e16" ns3:_="" ns4:_="">
    <xsd:import namespace="5b81b0a2-a1ed-4baa-a219-0dbde5de4b59"/>
    <xsd:import namespace="70a06ccb-0234-469a-8d74-3de3eee26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1b0a2-a1ed-4baa-a219-0dbde5de4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06ccb-0234-469a-8d74-3de3eee2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3D994-F9AC-4EFA-B67C-B1EE23846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1b0a2-a1ed-4baa-a219-0dbde5de4b59"/>
    <ds:schemaRef ds:uri="70a06ccb-0234-469a-8d74-3de3eee2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D9022-79BE-48DC-9FDB-813518C40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25204-CCD9-4B8F-803D-52C5EF1A93A4}">
  <ds:schemaRefs>
    <ds:schemaRef ds:uri="5b81b0a2-a1ed-4baa-a219-0dbde5de4b5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0a06ccb-0234-469a-8d74-3de3eee266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B50B7F-A941-46D4-972D-2F31DFED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1872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Shane Turner</cp:lastModifiedBy>
  <cp:revision>4</cp:revision>
  <cp:lastPrinted>2017-09-24T23:53:00Z</cp:lastPrinted>
  <dcterms:created xsi:type="dcterms:W3CDTF">2019-09-05T22:08:00Z</dcterms:created>
  <dcterms:modified xsi:type="dcterms:W3CDTF">2019-09-05T22:11:00Z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0x010100522221BAC3B6F1499BCA61C9777C9824</vt:lpwstr>
  </property>
</Properties>
</file>