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0B8B7DA7" w:rsidR="00714297" w:rsidRPr="00F37C39" w:rsidRDefault="000D3FBB"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Charge!</w:t>
      </w:r>
      <w:r w:rsidR="00F42173">
        <w:rPr>
          <w:rFonts w:ascii="Circular Std Book" w:hAnsi="Circular Std Book" w:cs="Circular Std Book"/>
          <w:bCs w:val="0"/>
          <w:color w:val="008A55"/>
          <w:sz w:val="36"/>
          <w:szCs w:val="36"/>
          <w:lang w:val="en-NZ" w:eastAsia="en-NZ"/>
        </w:rPr>
        <w:t>!</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1300A999" w14:textId="06CCEC79" w:rsidR="000D3FBB" w:rsidRDefault="000D3FBB" w:rsidP="000D3FBB">
            <w:pPr>
              <w:rPr>
                <w:rFonts w:ascii="Graphik Regular" w:hAnsi="Graphik Regular" w:cs="Circular Std Book"/>
                <w:bCs/>
                <w:sz w:val="22"/>
                <w:szCs w:val="22"/>
              </w:rPr>
            </w:pPr>
            <w:r>
              <w:rPr>
                <w:rFonts w:ascii="Graphik Regular" w:hAnsi="Graphik Regular" w:cs="Circular Std Book"/>
                <w:bCs/>
                <w:sz w:val="22"/>
                <w:szCs w:val="22"/>
              </w:rPr>
              <w:t xml:space="preserve">Congestion charging. Emission charging. Low cost </w:t>
            </w:r>
            <w:r w:rsidRPr="000D3FBB">
              <w:rPr>
                <w:rFonts w:ascii="Graphik Regular" w:hAnsi="Graphik Regular" w:cs="Circular Std Book"/>
                <w:bCs/>
                <w:sz w:val="22"/>
                <w:szCs w:val="22"/>
              </w:rPr>
              <w:t>solution</w:t>
            </w:r>
            <w:r>
              <w:rPr>
                <w:rFonts w:ascii="Graphik Regular" w:hAnsi="Graphik Regular" w:cs="Circular Std Book"/>
                <w:bCs/>
                <w:sz w:val="22"/>
                <w:szCs w:val="22"/>
              </w:rPr>
              <w:t>s</w:t>
            </w:r>
            <w:r w:rsidRPr="000D3FBB">
              <w:rPr>
                <w:rFonts w:ascii="Graphik Regular" w:hAnsi="Graphik Regular" w:cs="Circular Std Book"/>
                <w:bCs/>
                <w:sz w:val="22"/>
                <w:szCs w:val="22"/>
              </w:rPr>
              <w:t xml:space="preserve"> to addressing traffic congestion and lowering transport carbon emissions</w:t>
            </w:r>
            <w:r>
              <w:rPr>
                <w:rFonts w:ascii="Graphik Regular" w:hAnsi="Graphik Regular" w:cs="Circular Std Book"/>
                <w:bCs/>
                <w:sz w:val="22"/>
                <w:szCs w:val="22"/>
              </w:rPr>
              <w:t xml:space="preserve">, or political suicide? </w:t>
            </w:r>
          </w:p>
          <w:p w14:paraId="4024BFA4" w14:textId="77777777" w:rsidR="000D3FBB" w:rsidRDefault="000D3FBB" w:rsidP="000D3FBB">
            <w:pPr>
              <w:rPr>
                <w:rFonts w:ascii="Graphik Regular" w:hAnsi="Graphik Regular" w:cs="Circular Std Book"/>
                <w:bCs/>
                <w:sz w:val="22"/>
                <w:szCs w:val="22"/>
              </w:rPr>
            </w:pPr>
          </w:p>
          <w:p w14:paraId="04A36F08" w14:textId="045E1478" w:rsidR="00970FBE" w:rsidRDefault="000B023C" w:rsidP="000D3FBB">
            <w:pPr>
              <w:rPr>
                <w:rFonts w:ascii="Graphik Regular" w:hAnsi="Graphik Regular" w:cs="Circular Std Book"/>
                <w:bCs/>
                <w:sz w:val="22"/>
                <w:szCs w:val="22"/>
              </w:rPr>
            </w:pPr>
            <w:r>
              <w:rPr>
                <w:rFonts w:ascii="Graphik Regular" w:hAnsi="Graphik Regular" w:cs="Circular Std Book"/>
                <w:bCs/>
                <w:sz w:val="22"/>
                <w:szCs w:val="22"/>
              </w:rPr>
              <w:t>O</w:t>
            </w:r>
            <w:r w:rsidR="000D3FBB" w:rsidRPr="000D3FBB">
              <w:rPr>
                <w:rFonts w:ascii="Graphik Regular" w:hAnsi="Graphik Regular" w:cs="Circular Std Book"/>
                <w:bCs/>
                <w:sz w:val="22"/>
                <w:szCs w:val="22"/>
              </w:rPr>
              <w:t xml:space="preserve">n paper congestion charging makes perfect sense. It’s a way of harnessing the power of the market to swiftly reduce the problems associated with traffic congestion, such as emissions and delays to the essential movement of goods, services and people, without the need for massive investment in new transport infrastructure. </w:t>
            </w:r>
            <w:r>
              <w:rPr>
                <w:rFonts w:ascii="Graphik Regular" w:hAnsi="Graphik Regular" w:cs="Circular Std Book"/>
                <w:bCs/>
                <w:sz w:val="22"/>
                <w:szCs w:val="22"/>
              </w:rPr>
              <w:t xml:space="preserve"> </w:t>
            </w:r>
            <w:r w:rsidR="00970FBE">
              <w:rPr>
                <w:rFonts w:ascii="Graphik Regular" w:hAnsi="Graphik Regular" w:cs="Circular Std Book"/>
                <w:bCs/>
                <w:sz w:val="22"/>
                <w:szCs w:val="22"/>
              </w:rPr>
              <w:t>E</w:t>
            </w:r>
            <w:r>
              <w:rPr>
                <w:rFonts w:ascii="Graphik Regular" w:hAnsi="Graphik Regular" w:cs="Circular Std Book"/>
                <w:bCs/>
                <w:sz w:val="22"/>
                <w:szCs w:val="22"/>
              </w:rPr>
              <w:t xml:space="preserve">missions charging, potentially </w:t>
            </w:r>
            <w:r w:rsidR="00F42173">
              <w:rPr>
                <w:rFonts w:ascii="Graphik Regular" w:hAnsi="Graphik Regular" w:cs="Circular Std Book"/>
                <w:bCs/>
                <w:sz w:val="22"/>
                <w:szCs w:val="22"/>
              </w:rPr>
              <w:t>as</w:t>
            </w:r>
            <w:r>
              <w:rPr>
                <w:rFonts w:ascii="Graphik Regular" w:hAnsi="Graphik Regular" w:cs="Circular Std Book"/>
                <w:bCs/>
                <w:sz w:val="22"/>
                <w:szCs w:val="22"/>
              </w:rPr>
              <w:t xml:space="preserve"> a part of a congestion charging scheme, is more </w:t>
            </w:r>
            <w:r w:rsidR="00F42173">
              <w:rPr>
                <w:rFonts w:ascii="Graphik Regular" w:hAnsi="Graphik Regular" w:cs="Circular Std Book"/>
                <w:bCs/>
                <w:sz w:val="22"/>
                <w:szCs w:val="22"/>
              </w:rPr>
              <w:t>directed at</w:t>
            </w:r>
            <w:r>
              <w:rPr>
                <w:rFonts w:ascii="Graphik Regular" w:hAnsi="Graphik Regular" w:cs="Circular Std Book"/>
                <w:bCs/>
                <w:sz w:val="22"/>
                <w:szCs w:val="22"/>
              </w:rPr>
              <w:t xml:space="preserve"> improving air quality by </w:t>
            </w:r>
            <w:r w:rsidR="00F42173">
              <w:rPr>
                <w:rFonts w:ascii="Graphik Regular" w:hAnsi="Graphik Regular" w:cs="Circular Std Book"/>
                <w:bCs/>
                <w:sz w:val="22"/>
                <w:szCs w:val="22"/>
              </w:rPr>
              <w:t>focussing</w:t>
            </w:r>
            <w:r>
              <w:rPr>
                <w:rFonts w:ascii="Graphik Regular" w:hAnsi="Graphik Regular" w:cs="Circular Std Book"/>
                <w:bCs/>
                <w:sz w:val="22"/>
                <w:szCs w:val="22"/>
              </w:rPr>
              <w:t xml:space="preserve"> on charging high polluting vehicles off the road. </w:t>
            </w:r>
            <w:r w:rsidR="00970FBE">
              <w:rPr>
                <w:rFonts w:ascii="Graphik Regular" w:hAnsi="Graphik Regular" w:cs="Circular Std Book"/>
                <w:bCs/>
                <w:sz w:val="22"/>
                <w:szCs w:val="22"/>
              </w:rPr>
              <w:t xml:space="preserve"> </w:t>
            </w:r>
          </w:p>
          <w:p w14:paraId="202378A9" w14:textId="77777777" w:rsidR="00970FBE" w:rsidRDefault="00970FBE" w:rsidP="000D3FBB">
            <w:pPr>
              <w:rPr>
                <w:rFonts w:ascii="Graphik Regular" w:hAnsi="Graphik Regular" w:cs="Circular Std Book"/>
                <w:bCs/>
                <w:sz w:val="22"/>
                <w:szCs w:val="22"/>
              </w:rPr>
            </w:pPr>
          </w:p>
          <w:p w14:paraId="2D7A6E30" w14:textId="156BBC32" w:rsidR="000D3FBB" w:rsidRPr="000D3FBB" w:rsidRDefault="00970FBE" w:rsidP="000D3FBB">
            <w:pPr>
              <w:rPr>
                <w:rFonts w:ascii="Graphik Regular" w:hAnsi="Graphik Regular" w:cs="Circular Std Book"/>
                <w:bCs/>
                <w:sz w:val="22"/>
                <w:szCs w:val="22"/>
              </w:rPr>
            </w:pPr>
            <w:r>
              <w:rPr>
                <w:rFonts w:ascii="Graphik Regular" w:hAnsi="Graphik Regular" w:cs="Circular Std Book"/>
                <w:bCs/>
                <w:sz w:val="22"/>
                <w:szCs w:val="22"/>
              </w:rPr>
              <w:t xml:space="preserve">Either method can raise revenue </w:t>
            </w:r>
            <w:r w:rsidRPr="000D3FBB">
              <w:rPr>
                <w:rFonts w:ascii="Graphik Regular" w:hAnsi="Graphik Regular" w:cs="Circular Std Book"/>
                <w:bCs/>
                <w:sz w:val="22"/>
                <w:szCs w:val="22"/>
              </w:rPr>
              <w:t xml:space="preserve"> </w:t>
            </w:r>
            <w:r>
              <w:rPr>
                <w:rFonts w:ascii="Graphik Regular" w:hAnsi="Graphik Regular" w:cs="Circular Std Book"/>
                <w:bCs/>
                <w:sz w:val="22"/>
                <w:szCs w:val="22"/>
              </w:rPr>
              <w:t>that could be used to</w:t>
            </w:r>
            <w:r w:rsidRPr="000D3FBB">
              <w:rPr>
                <w:rFonts w:ascii="Graphik Regular" w:hAnsi="Graphik Regular" w:cs="Circular Std Book"/>
                <w:bCs/>
                <w:sz w:val="22"/>
                <w:szCs w:val="22"/>
              </w:rPr>
              <w:t xml:space="preserve"> continually improve other travel options</w:t>
            </w:r>
            <w:r>
              <w:rPr>
                <w:rFonts w:ascii="Graphik Regular" w:hAnsi="Graphik Regular" w:cs="Circular Std Book"/>
                <w:bCs/>
                <w:sz w:val="22"/>
                <w:szCs w:val="22"/>
              </w:rPr>
              <w:t xml:space="preserve"> and/or subsidise both the scrapping of high polluting vehicles and the purchase of low emission alternatives.</w:t>
            </w:r>
          </w:p>
          <w:p w14:paraId="6FBB5463" w14:textId="6C8E95DD" w:rsidR="000B023C" w:rsidRDefault="000B023C" w:rsidP="000D3FBB">
            <w:pPr>
              <w:rPr>
                <w:rFonts w:ascii="Graphik Regular" w:hAnsi="Graphik Regular" w:cs="Circular Std Book"/>
                <w:bCs/>
                <w:sz w:val="22"/>
                <w:szCs w:val="22"/>
              </w:rPr>
            </w:pPr>
          </w:p>
          <w:p w14:paraId="7CEB335F" w14:textId="13374B45" w:rsidR="000B023C" w:rsidRPr="000D3FBB" w:rsidRDefault="000B023C" w:rsidP="000B023C">
            <w:pPr>
              <w:rPr>
                <w:rFonts w:ascii="Graphik Regular" w:hAnsi="Graphik Regular" w:cs="Circular Std Book"/>
                <w:bCs/>
                <w:sz w:val="22"/>
                <w:szCs w:val="22"/>
              </w:rPr>
            </w:pPr>
            <w:r w:rsidRPr="000D3FBB">
              <w:rPr>
                <w:rFonts w:ascii="Graphik Regular" w:hAnsi="Graphik Regular" w:cs="Circular Std Book"/>
                <w:bCs/>
                <w:sz w:val="22"/>
                <w:szCs w:val="22"/>
              </w:rPr>
              <w:t xml:space="preserve">However, </w:t>
            </w:r>
            <w:r>
              <w:rPr>
                <w:rFonts w:ascii="Graphik Regular" w:hAnsi="Graphik Regular" w:cs="Circular Std Book"/>
                <w:bCs/>
                <w:sz w:val="22"/>
                <w:szCs w:val="22"/>
              </w:rPr>
              <w:t xml:space="preserve">like all new “taxes” </w:t>
            </w:r>
            <w:r w:rsidRPr="000D3FBB">
              <w:rPr>
                <w:rFonts w:ascii="Graphik Regular" w:hAnsi="Graphik Regular" w:cs="Circular Std Book"/>
                <w:bCs/>
                <w:sz w:val="22"/>
                <w:szCs w:val="22"/>
              </w:rPr>
              <w:t>it can be a political hand grenade</w:t>
            </w:r>
            <w:r>
              <w:rPr>
                <w:rFonts w:ascii="Graphik Regular" w:hAnsi="Graphik Regular" w:cs="Circular Std Book"/>
                <w:bCs/>
                <w:sz w:val="22"/>
                <w:szCs w:val="22"/>
              </w:rPr>
              <w:t xml:space="preserve"> -</w:t>
            </w:r>
            <w:r w:rsidRPr="000D3FBB">
              <w:rPr>
                <w:rFonts w:ascii="Graphik Regular" w:hAnsi="Graphik Regular" w:cs="Circular Std Book"/>
                <w:bCs/>
                <w:sz w:val="22"/>
                <w:szCs w:val="22"/>
              </w:rPr>
              <w:t xml:space="preserve"> </w:t>
            </w:r>
            <w:r>
              <w:rPr>
                <w:rFonts w:ascii="Graphik Regular" w:hAnsi="Graphik Regular" w:cs="Circular Std Book"/>
                <w:bCs/>
                <w:sz w:val="22"/>
                <w:szCs w:val="22"/>
              </w:rPr>
              <w:t>one that few leaders have chosen to grasp</w:t>
            </w:r>
            <w:r w:rsidRPr="000D3FBB">
              <w:rPr>
                <w:rFonts w:ascii="Graphik Regular" w:hAnsi="Graphik Regular" w:cs="Circular Std Book"/>
                <w:bCs/>
                <w:sz w:val="22"/>
                <w:szCs w:val="22"/>
              </w:rPr>
              <w:t xml:space="preserve">. A number of congestion charge schemes investigated around the world have failed to be implemented because of public opposition, </w:t>
            </w:r>
            <w:r>
              <w:rPr>
                <w:rFonts w:ascii="Graphik Regular" w:hAnsi="Graphik Regular" w:cs="Circular Std Book"/>
                <w:bCs/>
                <w:sz w:val="22"/>
                <w:szCs w:val="22"/>
              </w:rPr>
              <w:t xml:space="preserve">often </w:t>
            </w:r>
            <w:r w:rsidRPr="000D3FBB">
              <w:rPr>
                <w:rFonts w:ascii="Graphik Regular" w:hAnsi="Graphik Regular" w:cs="Circular Std Book"/>
                <w:bCs/>
                <w:sz w:val="22"/>
                <w:szCs w:val="22"/>
              </w:rPr>
              <w:t xml:space="preserve">from those who </w:t>
            </w:r>
            <w:r w:rsidR="00F42173">
              <w:rPr>
                <w:rFonts w:ascii="Graphik Regular" w:hAnsi="Graphik Regular" w:cs="Circular Std Book"/>
                <w:bCs/>
                <w:sz w:val="22"/>
                <w:szCs w:val="22"/>
              </w:rPr>
              <w:t xml:space="preserve">already </w:t>
            </w:r>
            <w:r w:rsidRPr="000D3FBB">
              <w:rPr>
                <w:rFonts w:ascii="Graphik Regular" w:hAnsi="Graphik Regular" w:cs="Circular Std Book"/>
                <w:bCs/>
                <w:sz w:val="22"/>
                <w:szCs w:val="22"/>
              </w:rPr>
              <w:t xml:space="preserve">feel over over-taxed, while others oppose charging based on equity concerns and fairness.  </w:t>
            </w:r>
          </w:p>
          <w:p w14:paraId="7D93F6FB" w14:textId="77777777" w:rsidR="00970FBE" w:rsidRDefault="00970FBE" w:rsidP="000B023C">
            <w:pPr>
              <w:rPr>
                <w:rFonts w:ascii="Graphik Regular" w:hAnsi="Graphik Regular" w:cs="Circular Std Book"/>
                <w:bCs/>
                <w:sz w:val="22"/>
                <w:szCs w:val="22"/>
              </w:rPr>
            </w:pPr>
          </w:p>
          <w:p w14:paraId="1FEC16F6" w14:textId="7CADF526" w:rsidR="000B023C" w:rsidRPr="000D3FBB" w:rsidRDefault="000B023C" w:rsidP="000B023C">
            <w:pPr>
              <w:rPr>
                <w:rFonts w:ascii="Graphik Regular" w:hAnsi="Graphik Regular" w:cs="Circular Std Book"/>
                <w:bCs/>
                <w:sz w:val="22"/>
                <w:szCs w:val="22"/>
              </w:rPr>
            </w:pPr>
            <w:r w:rsidRPr="000D3FBB">
              <w:rPr>
                <w:rFonts w:ascii="Graphik Regular" w:hAnsi="Graphik Regular" w:cs="Circular Std Book"/>
                <w:bCs/>
                <w:sz w:val="22"/>
                <w:szCs w:val="22"/>
              </w:rPr>
              <w:t xml:space="preserve">What we know is that effective public engagement and consultation have proved critical success factors in all congestion pricing schemes. This starts with providing clear, consistent, simple information about </w:t>
            </w:r>
            <w:r w:rsidR="00970FBE">
              <w:rPr>
                <w:rFonts w:ascii="Graphik Regular" w:hAnsi="Graphik Regular" w:cs="Circular Std Book"/>
                <w:bCs/>
                <w:sz w:val="22"/>
                <w:szCs w:val="22"/>
              </w:rPr>
              <w:t>the aims and the benefits</w:t>
            </w:r>
            <w:r w:rsidRPr="000D3FBB">
              <w:rPr>
                <w:rFonts w:ascii="Graphik Regular" w:hAnsi="Graphik Regular" w:cs="Circular Std Book"/>
                <w:bCs/>
                <w:sz w:val="22"/>
                <w:szCs w:val="22"/>
              </w:rPr>
              <w:t>, including relevant complementary measures.</w:t>
            </w:r>
          </w:p>
          <w:p w14:paraId="212C237C" w14:textId="77777777" w:rsidR="000B023C" w:rsidRDefault="000B023C" w:rsidP="000D3FBB">
            <w:pPr>
              <w:rPr>
                <w:rFonts w:ascii="Graphik Regular" w:hAnsi="Graphik Regular" w:cs="Circular Std Book"/>
                <w:bCs/>
                <w:sz w:val="22"/>
                <w:szCs w:val="22"/>
              </w:rPr>
            </w:pPr>
          </w:p>
          <w:p w14:paraId="351835D3" w14:textId="3D99B617" w:rsidR="000B023C" w:rsidRDefault="00970FBE" w:rsidP="000D3FBB">
            <w:pPr>
              <w:rPr>
                <w:rFonts w:ascii="Graphik Regular" w:hAnsi="Graphik Regular" w:cs="Circular Std Book"/>
                <w:bCs/>
                <w:sz w:val="22"/>
                <w:szCs w:val="22"/>
              </w:rPr>
            </w:pPr>
            <w:r>
              <w:rPr>
                <w:rFonts w:ascii="Graphik Regular" w:hAnsi="Graphik Regular" w:cs="Circular Std Book"/>
                <w:bCs/>
                <w:sz w:val="22"/>
                <w:szCs w:val="22"/>
              </w:rPr>
              <w:t>Could</w:t>
            </w:r>
            <w:r w:rsidR="000B023C" w:rsidRPr="000D3FBB">
              <w:rPr>
                <w:rFonts w:ascii="Graphik Regular" w:hAnsi="Graphik Regular" w:cs="Circular Std Book"/>
                <w:bCs/>
                <w:sz w:val="22"/>
                <w:szCs w:val="22"/>
              </w:rPr>
              <w:t xml:space="preserve"> the answer to Auckland’s congestion issue, and a key way to decarbonise transport, </w:t>
            </w:r>
            <w:r>
              <w:rPr>
                <w:rFonts w:ascii="Graphik Regular" w:hAnsi="Graphik Regular" w:cs="Circular Std Book"/>
                <w:bCs/>
                <w:sz w:val="22"/>
                <w:szCs w:val="22"/>
              </w:rPr>
              <w:t>be</w:t>
            </w:r>
            <w:r w:rsidR="000B023C" w:rsidRPr="000D3FBB">
              <w:rPr>
                <w:rFonts w:ascii="Graphik Regular" w:hAnsi="Graphik Regular" w:cs="Circular Std Book"/>
                <w:bCs/>
                <w:sz w:val="22"/>
                <w:szCs w:val="22"/>
              </w:rPr>
              <w:t xml:space="preserve"> to implement congestion </w:t>
            </w:r>
            <w:r w:rsidR="000B023C">
              <w:rPr>
                <w:rFonts w:ascii="Graphik Regular" w:hAnsi="Graphik Regular" w:cs="Circular Std Book"/>
                <w:bCs/>
                <w:sz w:val="22"/>
                <w:szCs w:val="22"/>
              </w:rPr>
              <w:t xml:space="preserve">or emission </w:t>
            </w:r>
            <w:r w:rsidR="000B023C" w:rsidRPr="000D3FBB">
              <w:rPr>
                <w:rFonts w:ascii="Graphik Regular" w:hAnsi="Graphik Regular" w:cs="Circular Std Book"/>
                <w:bCs/>
                <w:sz w:val="22"/>
                <w:szCs w:val="22"/>
              </w:rPr>
              <w:t>charging while</w:t>
            </w:r>
            <w:r>
              <w:rPr>
                <w:rFonts w:ascii="Graphik Regular" w:hAnsi="Graphik Regular" w:cs="Circular Std Book"/>
                <w:bCs/>
                <w:sz w:val="22"/>
                <w:szCs w:val="22"/>
              </w:rPr>
              <w:t xml:space="preserve"> improving alternatives</w:t>
            </w:r>
            <w:r w:rsidR="00F42173">
              <w:rPr>
                <w:rFonts w:ascii="Graphik Regular" w:hAnsi="Graphik Regular" w:cs="Circular Std Book"/>
                <w:bCs/>
                <w:sz w:val="22"/>
                <w:szCs w:val="22"/>
              </w:rPr>
              <w:t>?</w:t>
            </w:r>
            <w:r w:rsidR="000B023C" w:rsidRPr="000D3FBB">
              <w:rPr>
                <w:rFonts w:ascii="Graphik Regular" w:hAnsi="Graphik Regular" w:cs="Circular Std Book"/>
                <w:bCs/>
                <w:sz w:val="22"/>
                <w:szCs w:val="22"/>
              </w:rPr>
              <w:t xml:space="preserve"> </w:t>
            </w:r>
            <w:r w:rsidR="000B023C">
              <w:rPr>
                <w:rFonts w:ascii="Graphik Regular" w:hAnsi="Graphik Regular" w:cs="Circular Std Book"/>
                <w:bCs/>
                <w:sz w:val="22"/>
                <w:szCs w:val="22"/>
              </w:rPr>
              <w:t xml:space="preserve">The devil is </w:t>
            </w:r>
            <w:r>
              <w:rPr>
                <w:rFonts w:ascii="Graphik Regular" w:hAnsi="Graphik Regular" w:cs="Circular Std Book"/>
                <w:bCs/>
                <w:sz w:val="22"/>
                <w:szCs w:val="22"/>
              </w:rPr>
              <w:t xml:space="preserve">always </w:t>
            </w:r>
            <w:r w:rsidR="000B023C">
              <w:rPr>
                <w:rFonts w:ascii="Graphik Regular" w:hAnsi="Graphik Regular" w:cs="Circular Std Book"/>
                <w:bCs/>
                <w:sz w:val="22"/>
                <w:szCs w:val="22"/>
              </w:rPr>
              <w:t>in the detail and</w:t>
            </w:r>
            <w:r w:rsidR="000B023C" w:rsidRPr="000D3FBB">
              <w:rPr>
                <w:rFonts w:ascii="Graphik Regular" w:hAnsi="Graphik Regular" w:cs="Circular Std Book"/>
                <w:bCs/>
                <w:sz w:val="22"/>
                <w:szCs w:val="22"/>
              </w:rPr>
              <w:t xml:space="preserve"> </w:t>
            </w:r>
            <w:r>
              <w:rPr>
                <w:rFonts w:ascii="Graphik Regular" w:hAnsi="Graphik Regular" w:cs="Circular Std Book"/>
                <w:bCs/>
                <w:sz w:val="22"/>
                <w:szCs w:val="22"/>
              </w:rPr>
              <w:t>charging</w:t>
            </w:r>
            <w:r w:rsidR="000B023C" w:rsidRPr="000D3FBB">
              <w:rPr>
                <w:rFonts w:ascii="Graphik Regular" w:hAnsi="Graphik Regular" w:cs="Circular Std Book"/>
                <w:bCs/>
                <w:sz w:val="22"/>
                <w:szCs w:val="22"/>
              </w:rPr>
              <w:t xml:space="preserve"> </w:t>
            </w:r>
            <w:r>
              <w:rPr>
                <w:rFonts w:ascii="Graphik Regular" w:hAnsi="Graphik Regular" w:cs="Circular Std Book"/>
                <w:bCs/>
                <w:sz w:val="22"/>
                <w:szCs w:val="22"/>
              </w:rPr>
              <w:t>can</w:t>
            </w:r>
            <w:r w:rsidR="000B023C" w:rsidRPr="000D3FBB">
              <w:rPr>
                <w:rFonts w:ascii="Graphik Regular" w:hAnsi="Graphik Regular" w:cs="Circular Std Book"/>
                <w:bCs/>
                <w:sz w:val="22"/>
                <w:szCs w:val="22"/>
              </w:rPr>
              <w:t xml:space="preserve"> either be a blunt hammer or a subtle knife. Some of the most obvious approaches to charging are potentially at odds with our civic responsibility to ensure fairness and equity within the system.</w:t>
            </w:r>
            <w:bookmarkStart w:id="0" w:name="_GoBack"/>
            <w:bookmarkEnd w:id="0"/>
          </w:p>
          <w:p w14:paraId="345F8AD1" w14:textId="77777777" w:rsidR="000B023C" w:rsidRDefault="000B023C" w:rsidP="000D3FBB">
            <w:pPr>
              <w:rPr>
                <w:rFonts w:ascii="Graphik Regular" w:hAnsi="Graphik Regular" w:cs="Circular Std Book"/>
                <w:bCs/>
                <w:sz w:val="22"/>
                <w:szCs w:val="22"/>
              </w:rPr>
            </w:pPr>
          </w:p>
          <w:p w14:paraId="3807D968" w14:textId="368F09CA" w:rsidR="000D3FBB" w:rsidRPr="000D3FBB" w:rsidRDefault="00970FBE" w:rsidP="00970FBE">
            <w:pPr>
              <w:rPr>
                <w:rFonts w:ascii="Graphik Regular" w:hAnsi="Graphik Regular" w:cs="Circular Std Book"/>
                <w:bCs/>
                <w:sz w:val="22"/>
                <w:szCs w:val="22"/>
              </w:rPr>
            </w:pPr>
            <w:r>
              <w:rPr>
                <w:rFonts w:ascii="Graphik Regular" w:hAnsi="Graphik Regular" w:cs="Circular Std Book"/>
                <w:bCs/>
                <w:sz w:val="22"/>
                <w:szCs w:val="22"/>
              </w:rPr>
              <w:t>Is it time?</w:t>
            </w:r>
          </w:p>
          <w:p w14:paraId="2ACCD1EC" w14:textId="2BCE54B4" w:rsidR="00657112" w:rsidRPr="000B023C" w:rsidRDefault="000D3FBB" w:rsidP="000B023C">
            <w:pPr>
              <w:rPr>
                <w:rFonts w:ascii="Graphik Regular" w:hAnsi="Graphik Regular" w:cs="Circular Std Book"/>
                <w:bCs/>
                <w:sz w:val="22"/>
                <w:szCs w:val="22"/>
              </w:rPr>
            </w:pPr>
            <w:r w:rsidRPr="000D3FBB">
              <w:rPr>
                <w:rFonts w:ascii="Graphik Regular" w:hAnsi="Graphik Regular" w:cs="Circular Std Book"/>
                <w:bCs/>
                <w:sz w:val="22"/>
                <w:szCs w:val="22"/>
              </w:rPr>
              <w:t xml:space="preserve"> </w:t>
            </w: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B023C"/>
    <w:rsid w:val="000C7C27"/>
    <w:rsid w:val="000D3492"/>
    <w:rsid w:val="000D37C9"/>
    <w:rsid w:val="000D3D9A"/>
    <w:rsid w:val="000D3FBB"/>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0FBE"/>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1A88"/>
    <w:rsid w:val="00F16A60"/>
    <w:rsid w:val="00F17918"/>
    <w:rsid w:val="00F37C39"/>
    <w:rsid w:val="00F42173"/>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5B396-7B44-414D-B32E-AE7085FE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1950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Harrison, Phil</cp:lastModifiedBy>
  <cp:revision>3</cp:revision>
  <cp:lastPrinted>2017-09-24T23:53:00Z</cp:lastPrinted>
  <dcterms:created xsi:type="dcterms:W3CDTF">2020-11-05T01:25:00Z</dcterms:created>
  <dcterms:modified xsi:type="dcterms:W3CDTF">2020-11-05T03:53:00Z</dcterms:modified>
</cp:coreProperties>
</file>