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7C466404" w:rsidR="00714297" w:rsidRPr="00703B3C" w:rsidRDefault="0004581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C</w:t>
      </w:r>
      <w:r w:rsidR="00ED4AE7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ommunity Transforming Infrastruc</w:t>
      </w:r>
      <w:r w:rsidR="00C647E4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ture, B</w:t>
      </w:r>
      <w:r w:rsidR="00A222BA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ridge</w:t>
      </w:r>
      <w:r w:rsidR="00C647E4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,</w:t>
      </w:r>
      <w:r w:rsidR="00EE5E4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</w:t>
      </w:r>
      <w:r w:rsidR="00C647E4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Pathway, W</w:t>
      </w:r>
      <w:r w:rsidR="00A222BA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edding 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289F69A" w14:textId="168654CE" w:rsidR="00657112" w:rsidRDefault="00490E72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 would like to discuss </w:t>
            </w:r>
            <w:r w:rsidR="00057A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this presentation </w:t>
            </w:r>
            <w:r w:rsidR="00C90D7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how </w:t>
            </w:r>
            <w:r w:rsidR="007A41A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walking and cycling infrastructure can transform </w:t>
            </w:r>
            <w:r w:rsidR="0010469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community, </w:t>
            </w:r>
            <w:r w:rsidR="0024665B">
              <w:rPr>
                <w:rFonts w:ascii="Graphik Regular" w:hAnsi="Graphik Regular" w:cs="Circular Std Book"/>
                <w:bCs/>
                <w:sz w:val="22"/>
                <w:szCs w:val="22"/>
              </w:rPr>
              <w:t>through</w:t>
            </w:r>
            <w:r w:rsidR="00EC14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10469F">
              <w:rPr>
                <w:rFonts w:ascii="Graphik Regular" w:hAnsi="Graphik Regular" w:cs="Circular Std Book"/>
                <w:bCs/>
                <w:sz w:val="22"/>
                <w:szCs w:val="22"/>
              </w:rPr>
              <w:t>creat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ing a</w:t>
            </w:r>
            <w:r w:rsidR="00EC14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new relationship between </w:t>
            </w:r>
            <w:r w:rsidR="0010469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physical activity </w:t>
            </w:r>
            <w:r w:rsidR="00EC14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transport. This new relation </w:t>
            </w:r>
            <w:r w:rsidR="0024665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can </w:t>
            </w:r>
            <w:r w:rsidR="00EC148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then </w:t>
            </w:r>
            <w:r w:rsidR="00C90D7F">
              <w:rPr>
                <w:rFonts w:ascii="Graphik Regular" w:hAnsi="Graphik Regular" w:cs="Circular Std Book"/>
                <w:bCs/>
                <w:sz w:val="22"/>
                <w:szCs w:val="22"/>
              </w:rPr>
              <w:t>become a catalyst for change in a community.</w:t>
            </w:r>
          </w:p>
          <w:p w14:paraId="00897EED" w14:textId="6FEF1873" w:rsidR="00C90D7F" w:rsidRPr="00AC2F42" w:rsidRDefault="00C90D7F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4467383" w14:textId="76EB7B4B" w:rsidR="00BE3A75" w:rsidRDefault="00D402AE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Occasionally one</w:t>
      </w:r>
      <w:r w:rsidR="00A265FA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>project</w:t>
      </w:r>
      <w:r w:rsidR="00C90D7F">
        <w:rPr>
          <w:rFonts w:ascii="Fakt Pro Bln" w:hAnsi="Fakt Pro Bln" w:cs="Circular Std Book"/>
        </w:rPr>
        <w:t xml:space="preserve"> become</w:t>
      </w:r>
      <w:r w:rsidR="00A265FA">
        <w:rPr>
          <w:rFonts w:ascii="Fakt Pro Bln" w:hAnsi="Fakt Pro Bln" w:cs="Circular Std Book"/>
        </w:rPr>
        <w:t>s</w:t>
      </w:r>
      <w:r w:rsidR="00C90D7F">
        <w:rPr>
          <w:rFonts w:ascii="Fakt Pro Bln" w:hAnsi="Fakt Pro Bln" w:cs="Circular Std Book"/>
        </w:rPr>
        <w:t xml:space="preserve"> </w:t>
      </w:r>
      <w:r w:rsidR="0024665B">
        <w:rPr>
          <w:rFonts w:ascii="Fakt Pro Bln" w:hAnsi="Fakt Pro Bln" w:cs="Circular Std Book"/>
        </w:rPr>
        <w:t xml:space="preserve">the poster image of </w:t>
      </w:r>
      <w:r w:rsidR="00A265FA">
        <w:rPr>
          <w:rFonts w:ascii="Fakt Pro Bln" w:hAnsi="Fakt Pro Bln" w:cs="Circular Std Book"/>
        </w:rPr>
        <w:t xml:space="preserve">walking or cycling within a community, a firebrand, a call to action and others become the opposite.  </w:t>
      </w:r>
      <w:r w:rsidR="006A6005">
        <w:rPr>
          <w:rFonts w:ascii="Fakt Pro Bln" w:hAnsi="Fakt Pro Bln" w:cs="Circular Std Book"/>
        </w:rPr>
        <w:t>We know of such projects</w:t>
      </w:r>
      <w:r w:rsidR="00DB3DD4">
        <w:rPr>
          <w:rFonts w:ascii="Fakt Pro Bln" w:hAnsi="Fakt Pro Bln" w:cs="Circular Std Book"/>
        </w:rPr>
        <w:t xml:space="preserve">, like </w:t>
      </w:r>
      <w:r w:rsidR="006A6005">
        <w:rPr>
          <w:rFonts w:ascii="Fakt Pro Bln" w:hAnsi="Fakt Pro Bln" w:cs="Circular Std Book"/>
        </w:rPr>
        <w:t xml:space="preserve">the </w:t>
      </w:r>
      <w:r w:rsidR="00DB3DD4">
        <w:rPr>
          <w:rFonts w:ascii="Fakt Pro Bln" w:hAnsi="Fakt Pro Bln" w:cs="Circular Std Book"/>
        </w:rPr>
        <w:t>l</w:t>
      </w:r>
      <w:r w:rsidR="001207CF">
        <w:rPr>
          <w:rFonts w:ascii="Fakt Pro Bln" w:hAnsi="Fakt Pro Bln" w:cs="Circular Std Book"/>
        </w:rPr>
        <w:t>ight</w:t>
      </w:r>
      <w:r w:rsidR="00DB3DD4">
        <w:rPr>
          <w:rFonts w:ascii="Fakt Pro Bln" w:hAnsi="Fakt Pro Bln" w:cs="Circular Std Book"/>
        </w:rPr>
        <w:t xml:space="preserve"> path in Auckland, Hagley Park c</w:t>
      </w:r>
      <w:r w:rsidR="006A6005">
        <w:rPr>
          <w:rFonts w:ascii="Fakt Pro Bln" w:hAnsi="Fakt Pro Bln" w:cs="Circular Std Book"/>
        </w:rPr>
        <w:t xml:space="preserve">ycleways in Christchurch and </w:t>
      </w:r>
      <w:r w:rsidR="00DB3DD4">
        <w:rPr>
          <w:rFonts w:ascii="Fakt Pro Bln" w:hAnsi="Fakt Pro Bln" w:cs="Circular Std Book"/>
        </w:rPr>
        <w:t>Island Bay f</w:t>
      </w:r>
      <w:r w:rsidR="001207CF">
        <w:rPr>
          <w:rFonts w:ascii="Fakt Pro Bln" w:hAnsi="Fakt Pro Bln" w:cs="Circular Std Book"/>
        </w:rPr>
        <w:t>acility in Wellington.</w:t>
      </w:r>
    </w:p>
    <w:p w14:paraId="0E66B93E" w14:textId="200BE6E0" w:rsidR="001207CF" w:rsidRDefault="001207CF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0752FDCD" w14:textId="276DA7CE" w:rsidR="001B4309" w:rsidRDefault="001207CF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This discussion from the comfort of my living room couch</w:t>
      </w:r>
      <w:r w:rsidR="003F4827">
        <w:rPr>
          <w:rFonts w:ascii="Fakt Pro Bln" w:hAnsi="Fakt Pro Bln" w:cs="Circular Std Book"/>
        </w:rPr>
        <w:t>, will follow the successful outcome of the Manawatu River Bridge and Pathway, He Ara Kotahi</w:t>
      </w:r>
      <w:r w:rsidR="001B4309">
        <w:rPr>
          <w:rFonts w:ascii="Fakt Pro Bln" w:hAnsi="Fakt Pro Bln" w:cs="Circular Std Book"/>
        </w:rPr>
        <w:t xml:space="preserve"> and explore how this project became such a Taonga of Palmerston North.</w:t>
      </w:r>
      <w:r w:rsidR="00C32FAD">
        <w:rPr>
          <w:rFonts w:ascii="Fakt Pro Bln" w:hAnsi="Fakt Pro Bln" w:cs="Circular Std Book"/>
        </w:rPr>
        <w:t xml:space="preserve"> </w:t>
      </w:r>
      <w:r w:rsidR="001B4309">
        <w:rPr>
          <w:rFonts w:ascii="Fakt Pro Bln" w:hAnsi="Fakt Pro Bln" w:cs="Circular Std Book"/>
        </w:rPr>
        <w:t xml:space="preserve">Within 2 months </w:t>
      </w:r>
      <w:r w:rsidR="00C32FAD">
        <w:rPr>
          <w:rFonts w:ascii="Fakt Pro Bln" w:hAnsi="Fakt Pro Bln" w:cs="Circular Std Book"/>
        </w:rPr>
        <w:t>of opening it was voted the best</w:t>
      </w:r>
      <w:r w:rsidR="001B4309">
        <w:rPr>
          <w:rFonts w:ascii="Fakt Pro Bln" w:hAnsi="Fakt Pro Bln" w:cs="Circular Std Book"/>
        </w:rPr>
        <w:t xml:space="preserve"> place to be in the Manawatu, it has </w:t>
      </w:r>
      <w:r w:rsidR="00E038B2">
        <w:rPr>
          <w:rFonts w:ascii="Fakt Pro Bln" w:hAnsi="Fakt Pro Bln" w:cs="Circular Std Book"/>
        </w:rPr>
        <w:t xml:space="preserve">had numerous wedding proposals </w:t>
      </w:r>
      <w:r w:rsidR="001B4309">
        <w:rPr>
          <w:rFonts w:ascii="Fakt Pro Bln" w:hAnsi="Fakt Pro Bln" w:cs="Circular Std Book"/>
        </w:rPr>
        <w:t>and has held several formal weddings already.</w:t>
      </w:r>
    </w:p>
    <w:p w14:paraId="428FE2E7" w14:textId="43002C4C" w:rsidR="005F3A9D" w:rsidRDefault="005F3A9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1EA50E4" w14:textId="72EB205A" w:rsidR="005F3A9D" w:rsidRDefault="005F3A9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On its first Saturday after opening</w:t>
      </w:r>
      <w:r w:rsidR="00AE0BE4">
        <w:rPr>
          <w:rFonts w:ascii="Fakt Pro Bln" w:hAnsi="Fakt Pro Bln" w:cs="Circular Std Book"/>
        </w:rPr>
        <w:t>, it</w:t>
      </w:r>
      <w:r>
        <w:rPr>
          <w:rFonts w:ascii="Fakt Pro Bln" w:hAnsi="Fakt Pro Bln" w:cs="Circular Std Book"/>
        </w:rPr>
        <w:t xml:space="preserve"> had 15,000 visitors and has maintained its high usage ever since.</w:t>
      </w:r>
      <w:r w:rsidR="00AE0BE4">
        <w:rPr>
          <w:rFonts w:ascii="Fakt Pro Bln" w:hAnsi="Fakt Pro Bln" w:cs="Circular Std Book"/>
        </w:rPr>
        <w:t xml:space="preserve"> On interviewing</w:t>
      </w:r>
      <w:r w:rsidR="00A60C0D">
        <w:rPr>
          <w:rFonts w:ascii="Fakt Pro Bln" w:hAnsi="Fakt Pro Bln" w:cs="Circular Std Book"/>
        </w:rPr>
        <w:t xml:space="preserve"> residents</w:t>
      </w:r>
      <w:r w:rsidR="00C32FAD">
        <w:rPr>
          <w:rFonts w:ascii="Fakt Pro Bln" w:hAnsi="Fakt Pro Bln" w:cs="Circular Std Book"/>
        </w:rPr>
        <w:t xml:space="preserve"> using this facility</w:t>
      </w:r>
      <w:r w:rsidR="00A60C0D">
        <w:rPr>
          <w:rFonts w:ascii="Fakt Pro Bln" w:hAnsi="Fakt Pro Bln" w:cs="Circular Std Book"/>
        </w:rPr>
        <w:t>,</w:t>
      </w:r>
      <w:r>
        <w:rPr>
          <w:rFonts w:ascii="Fakt Pro Bln" w:hAnsi="Fakt Pro Bln" w:cs="Circular Std Book"/>
        </w:rPr>
        <w:t xml:space="preserve"> a father and his daughter </w:t>
      </w:r>
      <w:r w:rsidR="00A60C0D">
        <w:rPr>
          <w:rFonts w:ascii="Fakt Pro Bln" w:hAnsi="Fakt Pro Bln" w:cs="Circular Std Book"/>
        </w:rPr>
        <w:t xml:space="preserve">nailed it by saying – “before </w:t>
      </w:r>
      <w:r w:rsidR="00AE0BE4">
        <w:rPr>
          <w:rFonts w:ascii="Fakt Pro Bln" w:hAnsi="Fakt Pro Bln" w:cs="Circular Std Book"/>
        </w:rPr>
        <w:t xml:space="preserve">this </w:t>
      </w:r>
      <w:r w:rsidR="00A60C0D">
        <w:rPr>
          <w:rFonts w:ascii="Fakt Pro Bln" w:hAnsi="Fakt Pro Bln" w:cs="Circular Std Book"/>
        </w:rPr>
        <w:t>was built there was nothing for us to do</w:t>
      </w:r>
      <w:r w:rsidR="00AE0BE4">
        <w:rPr>
          <w:rFonts w:ascii="Fakt Pro Bln" w:hAnsi="Fakt Pro Bln" w:cs="Circular Std Book"/>
        </w:rPr>
        <w:t>,</w:t>
      </w:r>
      <w:r w:rsidR="00A60C0D">
        <w:rPr>
          <w:rFonts w:ascii="Fakt Pro Bln" w:hAnsi="Fakt Pro Bln" w:cs="Circular Std Book"/>
        </w:rPr>
        <w:t xml:space="preserve"> but now this is our special place to go”</w:t>
      </w:r>
      <w:r w:rsidR="00E06DD0">
        <w:rPr>
          <w:rFonts w:ascii="Fakt Pro Bln" w:hAnsi="Fakt Pro Bln" w:cs="Circular Std Book"/>
        </w:rPr>
        <w:t>.</w:t>
      </w:r>
    </w:p>
    <w:p w14:paraId="6AB0FAE5" w14:textId="41451C4C" w:rsidR="00363139" w:rsidRDefault="00AE244B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  <w:noProof/>
        </w:rPr>
        <w:drawing>
          <wp:anchor distT="0" distB="0" distL="114300" distR="114300" simplePos="0" relativeHeight="251658240" behindDoc="1" locked="0" layoutInCell="1" allowOverlap="1" wp14:anchorId="04436E0E" wp14:editId="732C3355">
            <wp:simplePos x="0" y="0"/>
            <wp:positionH relativeFrom="column">
              <wp:posOffset>2545715</wp:posOffset>
            </wp:positionH>
            <wp:positionV relativeFrom="paragraph">
              <wp:posOffset>57785</wp:posOffset>
            </wp:positionV>
            <wp:extent cx="4011295" cy="4648200"/>
            <wp:effectExtent l="0" t="0" r="8255" b="0"/>
            <wp:wrapTight wrapText="bothSides">
              <wp:wrapPolygon edited="0">
                <wp:start x="0" y="0"/>
                <wp:lineTo x="0" y="21511"/>
                <wp:lineTo x="21542" y="21511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AK~1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61AC8" w14:textId="616BB1D2" w:rsidR="005F3A9D" w:rsidRDefault="0036313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I want to dig a little deeper into what</w:t>
      </w:r>
      <w:r w:rsidR="00532517">
        <w:rPr>
          <w:rFonts w:ascii="Fakt Pro Bln" w:hAnsi="Fakt Pro Bln" w:cs="Circular Std Book"/>
        </w:rPr>
        <w:t xml:space="preserve"> makes these projects stunning and </w:t>
      </w:r>
      <w:r>
        <w:rPr>
          <w:rFonts w:ascii="Fakt Pro Bln" w:hAnsi="Fakt Pro Bln" w:cs="Circular Std Book"/>
        </w:rPr>
        <w:t>community transforming</w:t>
      </w:r>
      <w:r w:rsidR="00532517">
        <w:rPr>
          <w:rFonts w:ascii="Fakt Pro Bln" w:hAnsi="Fakt Pro Bln" w:cs="Circular Std Book"/>
        </w:rPr>
        <w:t>.</w:t>
      </w:r>
    </w:p>
    <w:p w14:paraId="5FE52628" w14:textId="068AB0E7" w:rsidR="00363139" w:rsidRDefault="0036313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05DEC48" w14:textId="2488270D" w:rsidR="00363139" w:rsidRDefault="00103F2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I can give you a little spoiler </w:t>
      </w:r>
      <w:r w:rsidR="00A350B2">
        <w:rPr>
          <w:rFonts w:ascii="Fakt Pro Bln" w:hAnsi="Fakt Pro Bln" w:cs="Circular Std Book"/>
        </w:rPr>
        <w:t>alert...</w:t>
      </w:r>
      <w:r>
        <w:rPr>
          <w:rFonts w:ascii="Fakt Pro Bln" w:hAnsi="Fakt Pro Bln" w:cs="Circular Std Book"/>
        </w:rPr>
        <w:t xml:space="preserve"> </w:t>
      </w:r>
      <w:r w:rsidR="00FB57D0">
        <w:rPr>
          <w:rFonts w:ascii="Fakt Pro Bln" w:hAnsi="Fakt Pro Bln" w:cs="Circular Std Book"/>
        </w:rPr>
        <w:t>‘</w:t>
      </w:r>
      <w:r>
        <w:rPr>
          <w:rFonts w:ascii="Fakt Pro Bln" w:hAnsi="Fakt Pro Bln" w:cs="Circular Std Book"/>
        </w:rPr>
        <w:t>natural beauty, water, interpreta</w:t>
      </w:r>
      <w:r w:rsidR="00FB57D0">
        <w:rPr>
          <w:rFonts w:ascii="Fakt Pro Bln" w:hAnsi="Fakt Pro Bln" w:cs="Circular Std Book"/>
        </w:rPr>
        <w:t>tion,</w:t>
      </w:r>
      <w:r>
        <w:rPr>
          <w:rFonts w:ascii="Fakt Pro Bln" w:hAnsi="Fakt Pro Bln" w:cs="Circular Std Book"/>
        </w:rPr>
        <w:t xml:space="preserve"> story, placemaking and quality urban design</w:t>
      </w:r>
      <w:r w:rsidR="00FB57D0">
        <w:rPr>
          <w:rFonts w:ascii="Fakt Pro Bln" w:hAnsi="Fakt Pro Bln" w:cs="Circular Std Book"/>
        </w:rPr>
        <w:t>’ a</w:t>
      </w:r>
      <w:r w:rsidR="00EB5696">
        <w:rPr>
          <w:rFonts w:ascii="Fakt Pro Bln" w:hAnsi="Fakt Pro Bln" w:cs="Circular Std Book"/>
        </w:rPr>
        <w:t xml:space="preserve">long with some other ingredients </w:t>
      </w:r>
      <w:r w:rsidR="0053191F">
        <w:rPr>
          <w:rFonts w:ascii="Fakt Pro Bln" w:hAnsi="Fakt Pro Bln" w:cs="Circular Std Book"/>
        </w:rPr>
        <w:t xml:space="preserve">are essential </w:t>
      </w:r>
      <w:r w:rsidR="00E939BD">
        <w:rPr>
          <w:rFonts w:ascii="Fakt Pro Bln" w:hAnsi="Fakt Pro Bln" w:cs="Circular Std Book"/>
        </w:rPr>
        <w:t xml:space="preserve">to this recipe, </w:t>
      </w:r>
      <w:r w:rsidR="00EB5696">
        <w:rPr>
          <w:rFonts w:ascii="Fakt Pro Bln" w:hAnsi="Fakt Pro Bln" w:cs="Circular Std Book"/>
        </w:rPr>
        <w:t xml:space="preserve">which I hope to share from </w:t>
      </w:r>
      <w:r w:rsidR="007707C9">
        <w:rPr>
          <w:rFonts w:ascii="Fakt Pro Bln" w:hAnsi="Fakt Pro Bln" w:cs="Circular Std Book"/>
        </w:rPr>
        <w:t xml:space="preserve">my </w:t>
      </w:r>
      <w:r w:rsidR="00D931EE">
        <w:rPr>
          <w:rFonts w:ascii="Fakt Pro Bln" w:hAnsi="Fakt Pro Bln" w:cs="Circular Std Book"/>
        </w:rPr>
        <w:t xml:space="preserve">couch, dressed as a master chef. </w:t>
      </w:r>
    </w:p>
    <w:p w14:paraId="35251BEB" w14:textId="6BACE2C1" w:rsidR="00EB5696" w:rsidRDefault="00EB569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28404E4" w14:textId="3EFBA8B2" w:rsidR="00EB5696" w:rsidRDefault="00AE0BE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A</w:t>
      </w:r>
      <w:r w:rsidR="00EB5696">
        <w:rPr>
          <w:rFonts w:ascii="Fakt Pro Bln" w:hAnsi="Fakt Pro Bln" w:cs="Circular Std Book"/>
        </w:rPr>
        <w:t xml:space="preserve"> free give away from </w:t>
      </w:r>
      <w:r>
        <w:rPr>
          <w:rFonts w:ascii="Fakt Pro Bln" w:hAnsi="Fakt Pro Bln" w:cs="Circular Std Book"/>
        </w:rPr>
        <w:t xml:space="preserve">this discussion will </w:t>
      </w:r>
      <w:r w:rsidR="00EB5696">
        <w:rPr>
          <w:rFonts w:ascii="Fakt Pro Bln" w:hAnsi="Fakt Pro Bln" w:cs="Circular Std Book"/>
        </w:rPr>
        <w:t xml:space="preserve">be a Community Transformation Recipe for all to take home. </w:t>
      </w:r>
    </w:p>
    <w:p w14:paraId="0A302EA9" w14:textId="57838DD4" w:rsidR="00EB5696" w:rsidRDefault="00AE244B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9FD19B" wp14:editId="0607E788">
            <wp:simplePos x="0" y="0"/>
            <wp:positionH relativeFrom="column">
              <wp:posOffset>1152975</wp:posOffset>
            </wp:positionH>
            <wp:positionV relativeFrom="paragraph">
              <wp:posOffset>33655</wp:posOffset>
            </wp:positionV>
            <wp:extent cx="1390836" cy="16954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317" cy="170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CEA1C" w14:textId="46CBFA72" w:rsidR="00EB5696" w:rsidRPr="00657112" w:rsidRDefault="00EB569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EB5696" w:rsidRPr="00657112" w:rsidSect="00920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2508A" w14:textId="77777777" w:rsidR="00F42020" w:rsidRDefault="00F42020">
      <w:r>
        <w:separator/>
      </w:r>
    </w:p>
  </w:endnote>
  <w:endnote w:type="continuationSeparator" w:id="0">
    <w:p w14:paraId="279282E1" w14:textId="77777777" w:rsidR="00F42020" w:rsidRDefault="00F4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E4AE" w14:textId="77777777" w:rsidR="00F42020" w:rsidRDefault="00F42020">
      <w:r>
        <w:separator/>
      </w:r>
    </w:p>
  </w:footnote>
  <w:footnote w:type="continuationSeparator" w:id="0">
    <w:p w14:paraId="2E7E06B3" w14:textId="77777777" w:rsidR="00F42020" w:rsidRDefault="00F4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5812"/>
    <w:rsid w:val="00047A44"/>
    <w:rsid w:val="00057A9D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3F29"/>
    <w:rsid w:val="0010469F"/>
    <w:rsid w:val="0011226E"/>
    <w:rsid w:val="001153ED"/>
    <w:rsid w:val="001207CF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09"/>
    <w:rsid w:val="001B43BA"/>
    <w:rsid w:val="001D1D51"/>
    <w:rsid w:val="002039A9"/>
    <w:rsid w:val="00207D5C"/>
    <w:rsid w:val="00212E78"/>
    <w:rsid w:val="00224D23"/>
    <w:rsid w:val="002336F0"/>
    <w:rsid w:val="0024665B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8CF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3139"/>
    <w:rsid w:val="00384673"/>
    <w:rsid w:val="00385036"/>
    <w:rsid w:val="003874B0"/>
    <w:rsid w:val="003959E1"/>
    <w:rsid w:val="003A05C3"/>
    <w:rsid w:val="003E27EF"/>
    <w:rsid w:val="003F4827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90E72"/>
    <w:rsid w:val="004D3753"/>
    <w:rsid w:val="004D6306"/>
    <w:rsid w:val="004E3E11"/>
    <w:rsid w:val="004E4B6D"/>
    <w:rsid w:val="004F7FFB"/>
    <w:rsid w:val="00510DA6"/>
    <w:rsid w:val="00517EE6"/>
    <w:rsid w:val="0053191F"/>
    <w:rsid w:val="00532517"/>
    <w:rsid w:val="00535FC6"/>
    <w:rsid w:val="00537FE9"/>
    <w:rsid w:val="005572C4"/>
    <w:rsid w:val="00566B84"/>
    <w:rsid w:val="00570430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3A9D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6005"/>
    <w:rsid w:val="006A7D7C"/>
    <w:rsid w:val="006C59A1"/>
    <w:rsid w:val="006C7FB0"/>
    <w:rsid w:val="006E2643"/>
    <w:rsid w:val="006F545D"/>
    <w:rsid w:val="00702E85"/>
    <w:rsid w:val="00703B3C"/>
    <w:rsid w:val="00711926"/>
    <w:rsid w:val="0071198D"/>
    <w:rsid w:val="00714297"/>
    <w:rsid w:val="007249F0"/>
    <w:rsid w:val="00733126"/>
    <w:rsid w:val="00745540"/>
    <w:rsid w:val="00755E06"/>
    <w:rsid w:val="00763C93"/>
    <w:rsid w:val="007707C9"/>
    <w:rsid w:val="00775A9A"/>
    <w:rsid w:val="00794863"/>
    <w:rsid w:val="007958CF"/>
    <w:rsid w:val="00796AED"/>
    <w:rsid w:val="007A25BC"/>
    <w:rsid w:val="007A41AE"/>
    <w:rsid w:val="007A5B04"/>
    <w:rsid w:val="007A6342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2D73"/>
    <w:rsid w:val="009A522D"/>
    <w:rsid w:val="009C337D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22BA"/>
    <w:rsid w:val="00A2420B"/>
    <w:rsid w:val="00A265FA"/>
    <w:rsid w:val="00A350B2"/>
    <w:rsid w:val="00A3577C"/>
    <w:rsid w:val="00A43D01"/>
    <w:rsid w:val="00A460EC"/>
    <w:rsid w:val="00A60C0D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B597D"/>
    <w:rsid w:val="00AC2F42"/>
    <w:rsid w:val="00AC472E"/>
    <w:rsid w:val="00AD0B66"/>
    <w:rsid w:val="00AD2283"/>
    <w:rsid w:val="00AD4FFD"/>
    <w:rsid w:val="00AE0BE4"/>
    <w:rsid w:val="00AE2126"/>
    <w:rsid w:val="00AE244B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2FAD"/>
    <w:rsid w:val="00C35A98"/>
    <w:rsid w:val="00C43D41"/>
    <w:rsid w:val="00C5068A"/>
    <w:rsid w:val="00C56FE6"/>
    <w:rsid w:val="00C602BB"/>
    <w:rsid w:val="00C62828"/>
    <w:rsid w:val="00C647E4"/>
    <w:rsid w:val="00C7440C"/>
    <w:rsid w:val="00C90D7F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02AE"/>
    <w:rsid w:val="00D63EA2"/>
    <w:rsid w:val="00D719B5"/>
    <w:rsid w:val="00D73AF4"/>
    <w:rsid w:val="00D7455A"/>
    <w:rsid w:val="00D835B0"/>
    <w:rsid w:val="00D87B29"/>
    <w:rsid w:val="00D931EE"/>
    <w:rsid w:val="00DA3906"/>
    <w:rsid w:val="00DB3DD4"/>
    <w:rsid w:val="00DE685C"/>
    <w:rsid w:val="00DF4D41"/>
    <w:rsid w:val="00DF7B85"/>
    <w:rsid w:val="00E01C1C"/>
    <w:rsid w:val="00E038B2"/>
    <w:rsid w:val="00E06DD0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939BD"/>
    <w:rsid w:val="00EA15DB"/>
    <w:rsid w:val="00EB147C"/>
    <w:rsid w:val="00EB278F"/>
    <w:rsid w:val="00EB2C70"/>
    <w:rsid w:val="00EB5696"/>
    <w:rsid w:val="00EC1482"/>
    <w:rsid w:val="00ED4AE7"/>
    <w:rsid w:val="00EE5E4B"/>
    <w:rsid w:val="00F16A60"/>
    <w:rsid w:val="00F17918"/>
    <w:rsid w:val="00F42020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57D0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06CE2-DABC-4546-9739-7EE9B5FA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1760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2020-06-22T21:11:00Z</dcterms:created>
  <dcterms:modified xsi:type="dcterms:W3CDTF">2020-06-22T21:11:00Z</dcterms:modified>
</cp:coreProperties>
</file>