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4291" w14:textId="77777777" w:rsidR="00A75E2F" w:rsidRPr="00A75E2F" w:rsidRDefault="00A75E2F" w:rsidP="00A75E2F">
      <w:pPr>
        <w:rPr>
          <w:rFonts w:ascii="Montserrat" w:hAnsi="Montserrat"/>
          <w:b/>
          <w:bCs/>
          <w:color w:val="0088C5"/>
          <w:sz w:val="28"/>
          <w:szCs w:val="28"/>
        </w:rPr>
      </w:pPr>
      <w:r w:rsidRPr="00A75E2F">
        <w:rPr>
          <w:rFonts w:ascii="Montserrat" w:hAnsi="Montserrat"/>
          <w:b/>
          <w:bCs/>
          <w:color w:val="0088C5"/>
          <w:sz w:val="28"/>
          <w:szCs w:val="28"/>
        </w:rPr>
        <w:t>Implementing Autonomous Public Transport in New Zealand</w:t>
      </w:r>
    </w:p>
    <w:p w14:paraId="0281448B" w14:textId="77777777" w:rsidR="00F674D9" w:rsidRDefault="00F674D9" w:rsidP="00F674D9">
      <w:pPr>
        <w:rPr>
          <w:rFonts w:ascii="Arial" w:hAnsi="Arial" w:cs="Arial"/>
        </w:rPr>
      </w:pPr>
    </w:p>
    <w:p w14:paraId="23551688" w14:textId="60ADB18C" w:rsidR="00F674D9" w:rsidRPr="00EC2C1A" w:rsidRDefault="00F674D9" w:rsidP="00F674D9">
      <w:pPr>
        <w:rPr>
          <w:rFonts w:ascii="Arial" w:hAnsi="Arial" w:cs="Arial"/>
        </w:rPr>
      </w:pPr>
      <w:r w:rsidRPr="00EC2C1A">
        <w:rPr>
          <w:rFonts w:ascii="Arial" w:hAnsi="Arial" w:cs="Arial"/>
        </w:rPr>
        <w:t>Autonomous Vehicles are no longer a vision of the future.  They operate every day in cities across America, with over 145 million miles driven by autonomous passenger vehicles, delivery robots and long-haul truck</w:t>
      </w:r>
      <w:r>
        <w:rPr>
          <w:rFonts w:ascii="Arial" w:hAnsi="Arial" w:cs="Arial"/>
        </w:rPr>
        <w:t>s, as stated in the State of AV report (2025) issued by the Autonomous Vehicle Industry Association.</w:t>
      </w:r>
      <w:r w:rsidRPr="00EC2C1A">
        <w:rPr>
          <w:rFonts w:ascii="Arial" w:hAnsi="Arial" w:cs="Arial"/>
        </w:rPr>
        <w:t xml:space="preserve">  </w:t>
      </w:r>
      <w:r>
        <w:rPr>
          <w:rFonts w:ascii="Arial" w:hAnsi="Arial" w:cs="Arial"/>
        </w:rPr>
        <w:t xml:space="preserve">According to Leung (2025) writing for the </w:t>
      </w:r>
      <w:proofErr w:type="spellStart"/>
      <w:r>
        <w:rPr>
          <w:rFonts w:ascii="Arial" w:hAnsi="Arial" w:cs="Arial"/>
        </w:rPr>
        <w:t>CarNewsChina</w:t>
      </w:r>
      <w:proofErr w:type="spellEnd"/>
      <w:r>
        <w:rPr>
          <w:rFonts w:ascii="Arial" w:hAnsi="Arial" w:cs="Arial"/>
        </w:rPr>
        <w:t xml:space="preserve"> website, i</w:t>
      </w:r>
      <w:r w:rsidRPr="00EC2C1A">
        <w:rPr>
          <w:rFonts w:ascii="Arial" w:hAnsi="Arial" w:cs="Arial"/>
        </w:rPr>
        <w:t xml:space="preserve">n China AVs have logged </w:t>
      </w:r>
      <w:r>
        <w:rPr>
          <w:rFonts w:ascii="Arial" w:hAnsi="Arial" w:cs="Arial"/>
        </w:rPr>
        <w:t>around</w:t>
      </w:r>
      <w:r w:rsidRPr="00EC2C1A">
        <w:rPr>
          <w:rFonts w:ascii="Arial" w:hAnsi="Arial" w:cs="Arial"/>
        </w:rPr>
        <w:t xml:space="preserve"> </w:t>
      </w:r>
      <w:r>
        <w:rPr>
          <w:rFonts w:ascii="Arial" w:hAnsi="Arial" w:cs="Arial"/>
        </w:rPr>
        <w:t>2</w:t>
      </w:r>
      <w:r w:rsidRPr="00EC2C1A">
        <w:rPr>
          <w:rFonts w:ascii="Arial" w:hAnsi="Arial" w:cs="Arial"/>
        </w:rPr>
        <w:t xml:space="preserve">5 million kilometres </w:t>
      </w:r>
      <w:r>
        <w:rPr>
          <w:rFonts w:ascii="Arial" w:hAnsi="Arial" w:cs="Arial"/>
        </w:rPr>
        <w:t>of travel, fully driverless.</w:t>
      </w:r>
      <w:r w:rsidRPr="00EC2C1A">
        <w:rPr>
          <w:rFonts w:ascii="Arial" w:hAnsi="Arial" w:cs="Arial"/>
        </w:rPr>
        <w:t xml:space="preserve">  The Ultimo project</w:t>
      </w:r>
      <w:r>
        <w:rPr>
          <w:rFonts w:ascii="Arial" w:hAnsi="Arial" w:cs="Arial"/>
        </w:rPr>
        <w:t xml:space="preserve"> (2025)</w:t>
      </w:r>
      <w:r w:rsidRPr="00EC2C1A">
        <w:rPr>
          <w:rFonts w:ascii="Arial" w:hAnsi="Arial" w:cs="Arial"/>
        </w:rPr>
        <w:t xml:space="preserve"> in Europe is focussed on deploying economically viable large-scale, on-demand, and passenger-oriented Automated Vehicle public transport services.</w:t>
      </w:r>
    </w:p>
    <w:p w14:paraId="5ABDFCAC" w14:textId="661CB306" w:rsidR="00F674D9" w:rsidRPr="00EC2C1A" w:rsidRDefault="00F674D9" w:rsidP="00F674D9">
      <w:pPr>
        <w:rPr>
          <w:rFonts w:ascii="Arial" w:hAnsi="Arial" w:cs="Arial"/>
        </w:rPr>
      </w:pPr>
      <w:r w:rsidRPr="00EC2C1A">
        <w:rPr>
          <w:rFonts w:ascii="Arial" w:hAnsi="Arial" w:cs="Arial"/>
        </w:rPr>
        <w:t>AVs present an opportunity to address workforce constraints while improving road safety, reducing congestion, and achieving environmental and accessibility gains. New technologies offer the potential to enhance mobility, increase operational efficiency, and deliver user-centric, accessible transport solutions.</w:t>
      </w:r>
    </w:p>
    <w:p w14:paraId="3ECCA7A3" w14:textId="760CD9AC" w:rsidR="00F674D9" w:rsidRPr="00EC2C1A" w:rsidRDefault="00F674D9" w:rsidP="00F674D9">
      <w:pPr>
        <w:rPr>
          <w:rFonts w:ascii="Arial" w:hAnsi="Arial" w:cs="Arial"/>
        </w:rPr>
      </w:pPr>
      <w:r w:rsidRPr="00EC2C1A">
        <w:rPr>
          <w:rFonts w:ascii="Arial" w:hAnsi="Arial" w:cs="Arial"/>
        </w:rPr>
        <w:t>This paper explores how international success factors and technological advancements in autonomous vehicle deployments inform the feasibility and viability of implementing autonomous public transport in New Zealand, considering benefits, barriers and challenges.  The role of Government to support the introduction, testing and operation of autonomous vehicles on our roads is a key focus of this research.</w:t>
      </w:r>
    </w:p>
    <w:p w14:paraId="7EFE362D" w14:textId="66079C49" w:rsidR="00F674D9" w:rsidRPr="00EC2C1A" w:rsidRDefault="00F674D9" w:rsidP="00F674D9">
      <w:pPr>
        <w:rPr>
          <w:rFonts w:ascii="Arial" w:hAnsi="Arial" w:cs="Arial"/>
        </w:rPr>
      </w:pPr>
      <w:r w:rsidRPr="00EC2C1A">
        <w:rPr>
          <w:rFonts w:ascii="Arial" w:hAnsi="Arial" w:cs="Arial"/>
        </w:rPr>
        <w:t>By drawing on international case studies, regulatory reviews, and insights from leading New Zealand subject matter experts, this paper considers the current state of autonomous vehicle technology and applies global learnings to the New Zealand context.</w:t>
      </w:r>
    </w:p>
    <w:p w14:paraId="0DF273CC" w14:textId="4D037FA6" w:rsidR="00F674D9" w:rsidRPr="00EC2C1A" w:rsidRDefault="00F674D9" w:rsidP="00F674D9">
      <w:pPr>
        <w:rPr>
          <w:rFonts w:ascii="Arial" w:hAnsi="Arial" w:cs="Arial"/>
        </w:rPr>
      </w:pPr>
      <w:r w:rsidRPr="00EC2C1A">
        <w:rPr>
          <w:rFonts w:ascii="Arial" w:hAnsi="Arial" w:cs="Arial"/>
        </w:rPr>
        <w:t xml:space="preserve">This research identifies four critical factors influencing the implementation of autonomous public transport in New Zealand. </w:t>
      </w:r>
    </w:p>
    <w:p w14:paraId="29510CE3" w14:textId="77777777" w:rsidR="00F674D9" w:rsidRPr="00EC2C1A" w:rsidRDefault="00F674D9" w:rsidP="00F674D9">
      <w:pPr>
        <w:numPr>
          <w:ilvl w:val="0"/>
          <w:numId w:val="1"/>
        </w:numPr>
        <w:rPr>
          <w:rFonts w:ascii="Arial" w:hAnsi="Arial" w:cs="Arial"/>
        </w:rPr>
      </w:pPr>
      <w:r w:rsidRPr="00EC2C1A">
        <w:rPr>
          <w:rFonts w:ascii="Arial" w:hAnsi="Arial" w:cs="Arial"/>
          <w:b/>
          <w:bCs/>
        </w:rPr>
        <w:t>Technology readiness</w:t>
      </w:r>
      <w:r w:rsidRPr="00EC2C1A">
        <w:rPr>
          <w:rFonts w:ascii="Arial" w:hAnsi="Arial" w:cs="Arial"/>
        </w:rPr>
        <w:t xml:space="preserve"> is advancing rapidly, but variability in performance across environments remains a constraint. </w:t>
      </w:r>
    </w:p>
    <w:p w14:paraId="256827A6" w14:textId="77777777" w:rsidR="00F674D9" w:rsidRPr="00EC2C1A" w:rsidRDefault="00F674D9" w:rsidP="00F674D9">
      <w:pPr>
        <w:numPr>
          <w:ilvl w:val="0"/>
          <w:numId w:val="1"/>
        </w:numPr>
        <w:rPr>
          <w:rFonts w:ascii="Arial" w:hAnsi="Arial" w:cs="Arial"/>
        </w:rPr>
      </w:pPr>
      <w:r w:rsidRPr="00EC2C1A">
        <w:rPr>
          <w:rFonts w:ascii="Arial" w:hAnsi="Arial" w:cs="Arial"/>
        </w:rPr>
        <w:t xml:space="preserve">The </w:t>
      </w:r>
      <w:r w:rsidRPr="00EC2C1A">
        <w:rPr>
          <w:rFonts w:ascii="Arial" w:hAnsi="Arial" w:cs="Arial"/>
          <w:b/>
          <w:bCs/>
        </w:rPr>
        <w:t>regulatory environment</w:t>
      </w:r>
      <w:r w:rsidRPr="00EC2C1A">
        <w:rPr>
          <w:rFonts w:ascii="Arial" w:hAnsi="Arial" w:cs="Arial"/>
        </w:rPr>
        <w:t xml:space="preserve"> lacks clarity and consistency, with current frameworks not yet equipped to support wide scale deployment. </w:t>
      </w:r>
    </w:p>
    <w:p w14:paraId="27C5D436" w14:textId="77777777" w:rsidR="00F674D9" w:rsidRPr="00EC2C1A" w:rsidRDefault="00F674D9" w:rsidP="00F674D9">
      <w:pPr>
        <w:numPr>
          <w:ilvl w:val="0"/>
          <w:numId w:val="1"/>
        </w:numPr>
        <w:rPr>
          <w:rFonts w:ascii="Arial" w:hAnsi="Arial" w:cs="Arial"/>
        </w:rPr>
      </w:pPr>
      <w:r w:rsidRPr="00EC2C1A">
        <w:rPr>
          <w:rFonts w:ascii="Arial" w:hAnsi="Arial" w:cs="Arial"/>
          <w:b/>
          <w:bCs/>
        </w:rPr>
        <w:t>Safety, privacy, and data security</w:t>
      </w:r>
      <w:r w:rsidRPr="00EC2C1A">
        <w:rPr>
          <w:rFonts w:ascii="Arial" w:hAnsi="Arial" w:cs="Arial"/>
        </w:rPr>
        <w:t xml:space="preserve"> emerge as central public concerns, requiring robust standards and transparent governance. </w:t>
      </w:r>
    </w:p>
    <w:p w14:paraId="6B6AEB57" w14:textId="77777777" w:rsidR="00F674D9" w:rsidRPr="00EC2C1A" w:rsidRDefault="00F674D9" w:rsidP="00F674D9">
      <w:pPr>
        <w:numPr>
          <w:ilvl w:val="0"/>
          <w:numId w:val="1"/>
        </w:numPr>
        <w:rPr>
          <w:rFonts w:ascii="Arial" w:hAnsi="Arial" w:cs="Arial"/>
        </w:rPr>
      </w:pPr>
      <w:r>
        <w:rPr>
          <w:rFonts w:ascii="Arial" w:hAnsi="Arial" w:cs="Arial"/>
          <w:b/>
          <w:bCs/>
        </w:rPr>
        <w:t>Equity</w:t>
      </w:r>
      <w:r w:rsidRPr="00EC2C1A">
        <w:rPr>
          <w:rFonts w:ascii="Arial" w:hAnsi="Arial" w:cs="Arial"/>
          <w:b/>
          <w:bCs/>
        </w:rPr>
        <w:t xml:space="preserve"> and community acceptance</w:t>
      </w:r>
      <w:r w:rsidRPr="00EC2C1A">
        <w:rPr>
          <w:rFonts w:ascii="Arial" w:hAnsi="Arial" w:cs="Arial"/>
        </w:rPr>
        <w:t xml:space="preserve"> is both a barrier and an enabler with public trust hinging on visibility, education, and testing.</w:t>
      </w:r>
    </w:p>
    <w:p w14:paraId="682FCF92" w14:textId="1A44E90F" w:rsidR="00F674D9" w:rsidRDefault="00F674D9" w:rsidP="00F674D9">
      <w:pPr>
        <w:rPr>
          <w:rFonts w:ascii="Arial" w:hAnsi="Arial" w:cs="Arial"/>
        </w:rPr>
      </w:pPr>
      <w:r w:rsidRPr="007910A1">
        <w:rPr>
          <w:rFonts w:ascii="Arial" w:hAnsi="Arial" w:cs="Arial"/>
        </w:rPr>
        <w:t xml:space="preserve">Key findings from this research indicate that while technology readiness for autonomous vehicles is progressing swiftly, </w:t>
      </w:r>
      <w:r>
        <w:rPr>
          <w:rFonts w:ascii="Arial" w:hAnsi="Arial" w:cs="Arial"/>
        </w:rPr>
        <w:t>r</w:t>
      </w:r>
      <w:r w:rsidRPr="007910A1">
        <w:rPr>
          <w:rFonts w:ascii="Arial" w:hAnsi="Arial" w:cs="Arial"/>
        </w:rPr>
        <w:t xml:space="preserve">egulatory ambiguity is the primary barrier in New Zealand, compounded by a lack of clear, supportive frameworks suited to large-scale deployment. Safety, privacy, and data security concerns are paramount among the public, necessitating robust standards and transparent governance. Equity and community acceptance act both as obstacles and enablers, with public trust hinging on visibility, education, and experiential </w:t>
      </w:r>
      <w:r w:rsidRPr="007910A1">
        <w:rPr>
          <w:rFonts w:ascii="Arial" w:hAnsi="Arial" w:cs="Arial"/>
        </w:rPr>
        <w:lastRenderedPageBreak/>
        <w:t xml:space="preserve">testing. </w:t>
      </w:r>
      <w:r w:rsidRPr="00880F39">
        <w:rPr>
          <w:rFonts w:ascii="Arial" w:hAnsi="Arial" w:cs="Arial"/>
        </w:rPr>
        <w:t>International experiences demonstrate that AVs can deliver safer, more accessible, and more efficient public transport, provided deployment strategies are tailored to local conditions and community needs.</w:t>
      </w:r>
    </w:p>
    <w:p w14:paraId="2C007D2A" w14:textId="64BD29A6" w:rsidR="00F674D9" w:rsidRDefault="00F674D9" w:rsidP="00F674D9">
      <w:pPr>
        <w:rPr>
          <w:rFonts w:ascii="Arial" w:hAnsi="Arial" w:cs="Arial"/>
        </w:rPr>
      </w:pPr>
      <w:r w:rsidRPr="00880F39">
        <w:rPr>
          <w:rFonts w:ascii="Arial" w:hAnsi="Arial" w:cs="Arial"/>
        </w:rPr>
        <w:t>New Zealand has the technological capacity to trial autonomous public transport, but faces regulatory and societal hurdles needing clear, bold leadership. A coordinated, government-led approach—incorporating global best practices and local innovation—is essential to realise the potential of autonomous public transport for New Zealand's future.</w:t>
      </w:r>
      <w:r>
        <w:rPr>
          <w:rFonts w:ascii="Arial" w:hAnsi="Arial" w:cs="Arial"/>
        </w:rPr>
        <w:t xml:space="preserve">  </w:t>
      </w:r>
      <w:r w:rsidRPr="007910A1">
        <w:rPr>
          <w:rFonts w:ascii="Arial" w:hAnsi="Arial" w:cs="Arial"/>
        </w:rPr>
        <w:t>Overall, clear government leadership, adaptive procurement approaches, and inclusive pilot programs emerge as critical enablers to unlock the transformative potential of autonomous public transport in New Zealand.</w:t>
      </w:r>
    </w:p>
    <w:p w14:paraId="29CE900C" w14:textId="77777777" w:rsidR="00F674D9" w:rsidRPr="00EC2C1A" w:rsidRDefault="00F674D9" w:rsidP="00F674D9">
      <w:pPr>
        <w:rPr>
          <w:rFonts w:ascii="Arial" w:hAnsi="Arial" w:cs="Arial"/>
        </w:rPr>
      </w:pPr>
      <w:r w:rsidRPr="00EC2C1A">
        <w:rPr>
          <w:rFonts w:ascii="Arial" w:hAnsi="Arial" w:cs="Arial"/>
        </w:rPr>
        <w:t>This paper contributes to ongoing national dialogue around transport innovation and offers insights to inform next steps around policy development and pilot planning.</w:t>
      </w:r>
    </w:p>
    <w:p w14:paraId="636AD3AC" w14:textId="3D4379C4" w:rsidR="00C11ED7" w:rsidRDefault="00C11ED7" w:rsidP="00A75E2F">
      <w:pPr>
        <w:rPr>
          <w:rFonts w:ascii="Montserrat" w:hAnsi="Montserrat"/>
        </w:rPr>
      </w:pPr>
    </w:p>
    <w:p w14:paraId="148C8095" w14:textId="1B3EAAF0" w:rsidR="00F674D9" w:rsidRDefault="00F674D9" w:rsidP="00A75E2F">
      <w:pPr>
        <w:rPr>
          <w:rFonts w:ascii="Montserrat" w:hAnsi="Montserrat"/>
        </w:rPr>
      </w:pPr>
      <w:r>
        <w:rPr>
          <w:rFonts w:ascii="Montserrat" w:hAnsi="Montserrat"/>
        </w:rPr>
        <w:t>References</w:t>
      </w:r>
    </w:p>
    <w:p w14:paraId="787B9681" w14:textId="77777777" w:rsidR="00F674D9" w:rsidRDefault="00F674D9" w:rsidP="00F674D9">
      <w:pPr>
        <w:rPr>
          <w:rFonts w:ascii="Arial" w:hAnsi="Arial" w:cs="Arial"/>
          <w:iCs/>
        </w:rPr>
      </w:pPr>
      <w:r w:rsidRPr="00E862D8">
        <w:rPr>
          <w:rFonts w:ascii="Arial" w:hAnsi="Arial" w:cs="Arial"/>
          <w:iCs/>
        </w:rPr>
        <w:t xml:space="preserve">Leung, A. (2025). </w:t>
      </w:r>
      <w:r w:rsidRPr="00E862D8">
        <w:rPr>
          <w:rFonts w:ascii="Arial" w:hAnsi="Arial" w:cs="Arial"/>
          <w:i/>
          <w:iCs/>
        </w:rPr>
        <w:t>China reports 24.41 million km of autonomous vehicle testing across a citywide program, with 17 companies participating</w:t>
      </w:r>
      <w:r w:rsidRPr="00E862D8">
        <w:rPr>
          <w:rFonts w:ascii="Arial" w:hAnsi="Arial" w:cs="Arial"/>
          <w:iCs/>
        </w:rPr>
        <w:t xml:space="preserve">. [online] CarNewsChina.com. Available at: </w:t>
      </w:r>
      <w:hyperlink r:id="rId7" w:history="1">
        <w:r w:rsidRPr="00E03FDD">
          <w:rPr>
            <w:rStyle w:val="Hyperlink"/>
            <w:rFonts w:ascii="Arial" w:hAnsi="Arial" w:cs="Arial"/>
            <w:iCs/>
          </w:rPr>
          <w:t>https://carnewschina.com/2025/08/03/china-reports-24-41-million-km-of-autonomous-vehicle-testing-across-a-citywide-program-with-17-companies-participating/</w:t>
        </w:r>
      </w:hyperlink>
      <w:r w:rsidRPr="00E862D8">
        <w:rPr>
          <w:rFonts w:ascii="Arial" w:hAnsi="Arial" w:cs="Arial"/>
          <w:iCs/>
        </w:rPr>
        <w:t xml:space="preserve"> [Accessed 21 Oct. 2025].</w:t>
      </w:r>
    </w:p>
    <w:p w14:paraId="3612DF42" w14:textId="77777777" w:rsidR="00F674D9" w:rsidRDefault="00F674D9" w:rsidP="00F674D9">
      <w:pPr>
        <w:rPr>
          <w:rFonts w:ascii="Arial" w:hAnsi="Arial" w:cs="Arial"/>
          <w:iCs/>
        </w:rPr>
      </w:pPr>
      <w:r w:rsidRPr="009E02E9">
        <w:rPr>
          <w:rFonts w:ascii="Arial" w:hAnsi="Arial" w:cs="Arial"/>
          <w:iCs/>
        </w:rPr>
        <w:t xml:space="preserve">Theavindustry.org. (2025). </w:t>
      </w:r>
      <w:r w:rsidRPr="009E02E9">
        <w:rPr>
          <w:rFonts w:ascii="Arial" w:hAnsi="Arial" w:cs="Arial"/>
          <w:i/>
          <w:iCs/>
        </w:rPr>
        <w:t>The Autonomous Vehicle Industry Association</w:t>
      </w:r>
      <w:r w:rsidRPr="009E02E9">
        <w:rPr>
          <w:rFonts w:ascii="Arial" w:hAnsi="Arial" w:cs="Arial"/>
          <w:iCs/>
        </w:rPr>
        <w:t xml:space="preserve">. [online] Available at: </w:t>
      </w:r>
      <w:hyperlink r:id="rId8" w:history="1">
        <w:r w:rsidRPr="009E02E9">
          <w:rPr>
            <w:rStyle w:val="Hyperlink"/>
            <w:rFonts w:ascii="Arial" w:hAnsi="Arial" w:cs="Arial"/>
            <w:iCs/>
          </w:rPr>
          <w:t>https://www.theavindustry.org/</w:t>
        </w:r>
      </w:hyperlink>
      <w:r w:rsidRPr="009E02E9">
        <w:rPr>
          <w:rFonts w:ascii="Arial" w:hAnsi="Arial" w:cs="Arial"/>
          <w:iCs/>
        </w:rPr>
        <w:t>.</w:t>
      </w:r>
      <w:r>
        <w:rPr>
          <w:rFonts w:ascii="Arial" w:hAnsi="Arial" w:cs="Arial"/>
          <w:iCs/>
        </w:rPr>
        <w:t xml:space="preserve">  </w:t>
      </w:r>
      <w:r w:rsidRPr="0057251F">
        <w:rPr>
          <w:rFonts w:ascii="Arial" w:hAnsi="Arial" w:cs="Arial"/>
          <w:iCs/>
        </w:rPr>
        <w:t xml:space="preserve">[Accessed </w:t>
      </w:r>
      <w:r>
        <w:rPr>
          <w:rFonts w:ascii="Arial" w:hAnsi="Arial" w:cs="Arial"/>
          <w:iCs/>
        </w:rPr>
        <w:t>6 July</w:t>
      </w:r>
      <w:r w:rsidRPr="0057251F">
        <w:rPr>
          <w:rFonts w:ascii="Arial" w:hAnsi="Arial" w:cs="Arial"/>
          <w:iCs/>
        </w:rPr>
        <w:t xml:space="preserve"> 2025].</w:t>
      </w:r>
    </w:p>
    <w:p w14:paraId="3FA60B7D" w14:textId="77777777" w:rsidR="00F674D9" w:rsidRPr="009E02E9" w:rsidRDefault="00F674D9" w:rsidP="00F674D9">
      <w:pPr>
        <w:rPr>
          <w:rFonts w:ascii="Arial" w:hAnsi="Arial" w:cs="Arial"/>
          <w:iCs/>
        </w:rPr>
      </w:pPr>
      <w:r w:rsidRPr="009E02E9">
        <w:rPr>
          <w:rFonts w:ascii="Arial" w:hAnsi="Arial" w:cs="Arial"/>
          <w:iCs/>
        </w:rPr>
        <w:t xml:space="preserve">ULTIMO Project. (2025). </w:t>
      </w:r>
      <w:r w:rsidRPr="009E02E9">
        <w:rPr>
          <w:rFonts w:ascii="Arial" w:hAnsi="Arial" w:cs="Arial"/>
          <w:i/>
          <w:iCs/>
        </w:rPr>
        <w:t>Home</w:t>
      </w:r>
      <w:r w:rsidRPr="009E02E9">
        <w:rPr>
          <w:rFonts w:ascii="Arial" w:hAnsi="Arial" w:cs="Arial"/>
          <w:iCs/>
        </w:rPr>
        <w:t xml:space="preserve">. [online] Available at: </w:t>
      </w:r>
      <w:hyperlink r:id="rId9" w:history="1">
        <w:r w:rsidRPr="00E03FDD">
          <w:rPr>
            <w:rStyle w:val="Hyperlink"/>
            <w:rFonts w:ascii="Arial" w:hAnsi="Arial" w:cs="Arial"/>
            <w:iCs/>
          </w:rPr>
          <w:t>https://ultimo-he.eu/</w:t>
        </w:r>
      </w:hyperlink>
      <w:r w:rsidRPr="009E02E9">
        <w:rPr>
          <w:rFonts w:ascii="Arial" w:hAnsi="Arial" w:cs="Arial"/>
          <w:iCs/>
        </w:rPr>
        <w:t xml:space="preserve"> [Accessed 11 Oct. 2025].</w:t>
      </w:r>
    </w:p>
    <w:p w14:paraId="68D9985A" w14:textId="77777777" w:rsidR="00F674D9" w:rsidRDefault="00F674D9" w:rsidP="00A75E2F">
      <w:pPr>
        <w:rPr>
          <w:rFonts w:ascii="Montserrat" w:hAnsi="Montserrat"/>
        </w:rPr>
      </w:pPr>
    </w:p>
    <w:p w14:paraId="334121DF" w14:textId="77777777" w:rsidR="00F674D9" w:rsidRPr="00C11ED7" w:rsidRDefault="00F674D9" w:rsidP="00A75E2F">
      <w:pPr>
        <w:rPr>
          <w:rFonts w:ascii="Montserrat" w:hAnsi="Montserrat"/>
        </w:rPr>
      </w:pPr>
    </w:p>
    <w:sectPr w:rsidR="00F674D9" w:rsidRPr="00C11ED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1F17" w14:textId="77777777" w:rsidR="00C0014B" w:rsidRDefault="00C0014B" w:rsidP="00C11ED7">
      <w:pPr>
        <w:spacing w:after="0" w:line="240" w:lineRule="auto"/>
      </w:pPr>
      <w:r>
        <w:separator/>
      </w:r>
    </w:p>
  </w:endnote>
  <w:endnote w:type="continuationSeparator" w:id="0">
    <w:p w14:paraId="0101F733" w14:textId="77777777" w:rsidR="00C0014B" w:rsidRDefault="00C0014B"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D06C" w14:textId="77777777" w:rsidR="00C0014B" w:rsidRDefault="00C0014B" w:rsidP="00C11ED7">
      <w:pPr>
        <w:spacing w:after="0" w:line="240" w:lineRule="auto"/>
      </w:pPr>
      <w:r>
        <w:separator/>
      </w:r>
    </w:p>
  </w:footnote>
  <w:footnote w:type="continuationSeparator" w:id="0">
    <w:p w14:paraId="573B3226" w14:textId="77777777" w:rsidR="00C0014B" w:rsidRDefault="00C0014B"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0535A"/>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6826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159DC"/>
    <w:rsid w:val="000B1105"/>
    <w:rsid w:val="00110000"/>
    <w:rsid w:val="001C5FFF"/>
    <w:rsid w:val="00483E07"/>
    <w:rsid w:val="00522E73"/>
    <w:rsid w:val="0053583D"/>
    <w:rsid w:val="00656B9D"/>
    <w:rsid w:val="008D3772"/>
    <w:rsid w:val="00A75E2F"/>
    <w:rsid w:val="00C0014B"/>
    <w:rsid w:val="00C11ED7"/>
    <w:rsid w:val="00C46B26"/>
    <w:rsid w:val="00F674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paragraph" w:styleId="FootnoteText">
    <w:name w:val="footnote text"/>
    <w:basedOn w:val="Normal"/>
    <w:link w:val="FootnoteTextChar"/>
    <w:uiPriority w:val="99"/>
    <w:semiHidden/>
    <w:unhideWhenUsed/>
    <w:rsid w:val="00A75E2F"/>
    <w:pPr>
      <w:spacing w:after="0" w:line="240" w:lineRule="auto"/>
    </w:pPr>
    <w:rPr>
      <w:rFonts w:eastAsia="Times New Roman" w:cs="Times New Roman"/>
      <w:sz w:val="20"/>
      <w:szCs w:val="20"/>
      <w14:ligatures w14:val="none"/>
    </w:rPr>
  </w:style>
  <w:style w:type="character" w:customStyle="1" w:styleId="FootnoteTextChar">
    <w:name w:val="Footnote Text Char"/>
    <w:basedOn w:val="DefaultParagraphFont"/>
    <w:link w:val="FootnoteText"/>
    <w:uiPriority w:val="99"/>
    <w:semiHidden/>
    <w:rsid w:val="00A75E2F"/>
    <w:rPr>
      <w:rFonts w:eastAsia="Times New Roman" w:cs="Times New Roman"/>
      <w:sz w:val="20"/>
      <w:szCs w:val="20"/>
      <w14:ligatures w14:val="none"/>
    </w:rPr>
  </w:style>
  <w:style w:type="character" w:styleId="Hyperlink">
    <w:name w:val="Hyperlink"/>
    <w:basedOn w:val="DefaultParagraphFont"/>
    <w:uiPriority w:val="99"/>
    <w:unhideWhenUsed/>
    <w:rsid w:val="00A75E2F"/>
    <w:rPr>
      <w:rFonts w:cs="Times New Roman"/>
      <w:color w:val="467886"/>
      <w:u w:val="single"/>
    </w:rPr>
  </w:style>
  <w:style w:type="character" w:styleId="FootnoteReference">
    <w:name w:val="footnote reference"/>
    <w:basedOn w:val="DefaultParagraphFont"/>
    <w:uiPriority w:val="99"/>
    <w:semiHidden/>
    <w:unhideWhenUsed/>
    <w:rsid w:val="00A75E2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vindust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rnewschina.com/2025/08/03/china-reports-24-41-million-km-of-autonomous-vehicle-testing-across-a-citywide-program-with-17-companies-participa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ltimo-h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4057</Characters>
  <Application>Microsoft Office Word</Application>
  <DocSecurity>0</DocSecurity>
  <Lines>66</Lines>
  <Paragraphs>20</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Melissa Winters</cp:lastModifiedBy>
  <cp:revision>2</cp:revision>
  <dcterms:created xsi:type="dcterms:W3CDTF">2025-11-13T20:37:00Z</dcterms:created>
  <dcterms:modified xsi:type="dcterms:W3CDTF">2025-11-13T20:37:00Z</dcterms:modified>
</cp:coreProperties>
</file>