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D79F" w14:textId="3727D9CD" w:rsidR="004A2671" w:rsidRDefault="004A2671">
      <w:pPr>
        <w:rPr>
          <w:rFonts w:ascii="Montserrat" w:hAnsi="Montserrat"/>
          <w:b/>
          <w:bCs/>
          <w:color w:val="0088C5"/>
          <w:sz w:val="28"/>
          <w:szCs w:val="28"/>
        </w:rPr>
      </w:pPr>
      <w:r w:rsidRPr="004A2671">
        <w:rPr>
          <w:rFonts w:ascii="Montserrat" w:hAnsi="Montserrat"/>
          <w:b/>
          <w:bCs/>
          <w:color w:val="0088C5"/>
          <w:sz w:val="28"/>
          <w:szCs w:val="28"/>
        </w:rPr>
        <w:t>Co-Designing Resilient Transport Solutions in Resource-Constrained Environments</w:t>
      </w:r>
      <w:r w:rsidR="00E02165">
        <w:rPr>
          <w:rFonts w:ascii="Montserrat" w:hAnsi="Montserrat"/>
          <w:b/>
          <w:bCs/>
          <w:color w:val="0088C5"/>
          <w:sz w:val="28"/>
          <w:szCs w:val="28"/>
        </w:rPr>
        <w:t>: a Waikato case study</w:t>
      </w:r>
    </w:p>
    <w:p w14:paraId="28BC7056" w14:textId="77777777" w:rsidR="004A2671" w:rsidRPr="00CF6A4B" w:rsidRDefault="004A2671" w:rsidP="004A2671">
      <w:pPr>
        <w:jc w:val="both"/>
      </w:pPr>
      <w:r w:rsidRPr="00CF6A4B">
        <w:t>Faced with a funding shortfall for a proposed bus service connecting three peri-urban communities to Hamilton, Waikato Regional Council (WRC) and Waikato District Council (WDC) took a collaborative and community-led approach to deliver a solution. When Waka Kotahi declined to co-fund the service, WDC stepped in to fully fund a trial, recognising the social and economic need for improved connectivity.</w:t>
      </w:r>
    </w:p>
    <w:p w14:paraId="602E67E9" w14:textId="77777777" w:rsidR="004A2671" w:rsidRPr="00CF6A4B" w:rsidRDefault="004A2671" w:rsidP="004A2671">
      <w:pPr>
        <w:jc w:val="both"/>
      </w:pPr>
      <w:r w:rsidRPr="00CF6A4B">
        <w:t xml:space="preserve">Given the funding constraints, trade-offs were inevitable — including service hours, frequency, vehicle type, and weekend coverage. This made early and meaningful community engagement essential. Through co-design workshops with the Tamahere and Matangi Community Committees, and a hui at </w:t>
      </w:r>
      <w:proofErr w:type="spellStart"/>
      <w:r w:rsidRPr="00CF6A4B">
        <w:t>Tauwhare</w:t>
      </w:r>
      <w:proofErr w:type="spellEnd"/>
      <w:r w:rsidRPr="00CF6A4B">
        <w:t xml:space="preserve"> Pā supported by WRC’s Tai-</w:t>
      </w:r>
      <w:proofErr w:type="spellStart"/>
      <w:r w:rsidRPr="00CF6A4B">
        <w:t>ranga</w:t>
      </w:r>
      <w:proofErr w:type="spellEnd"/>
      <w:r w:rsidRPr="00CF6A4B">
        <w:t>-whenua team, a shared service design was developed. Each community brought unique cultural and socio-economic perspectives, and all made compromises to achieve a common goal.</w:t>
      </w:r>
    </w:p>
    <w:p w14:paraId="6F553939" w14:textId="77777777" w:rsidR="004A2671" w:rsidRPr="00CF6A4B" w:rsidRDefault="004A2671" w:rsidP="004A2671">
      <w:pPr>
        <w:jc w:val="both"/>
      </w:pPr>
      <w:r w:rsidRPr="00CF6A4B">
        <w:t>A key outcome of the co-design process was the decision to avoid duplicating Ministry of Education school services. Timetables were carefully designed to ensure the new service did not meet the definition of ‘suitable public transport’, preserving existing school routes.</w:t>
      </w:r>
    </w:p>
    <w:p w14:paraId="338128E8" w14:textId="4CC4645B" w:rsidR="004A2671" w:rsidRPr="00CF6A4B" w:rsidRDefault="004A2671" w:rsidP="004A2671">
      <w:pPr>
        <w:jc w:val="both"/>
      </w:pPr>
      <w:r>
        <w:t xml:space="preserve">At its </w:t>
      </w:r>
      <w:r>
        <w:t>one-year</w:t>
      </w:r>
      <w:r>
        <w:t xml:space="preserve"> review</w:t>
      </w:r>
      <w:r w:rsidRPr="00CF6A4B">
        <w:t>, the results exceeded expectations:</w:t>
      </w:r>
    </w:p>
    <w:p w14:paraId="7D0B2704" w14:textId="77777777" w:rsidR="004A2671" w:rsidRPr="00CF6A4B" w:rsidRDefault="004A2671" w:rsidP="004A2671">
      <w:pPr>
        <w:numPr>
          <w:ilvl w:val="0"/>
          <w:numId w:val="1"/>
        </w:numPr>
        <w:spacing w:line="278" w:lineRule="auto"/>
        <w:jc w:val="both"/>
      </w:pPr>
      <w:r w:rsidRPr="00CF6A4B">
        <w:t>Patronage reached 6,709 trips, 30% above forecast.</w:t>
      </w:r>
    </w:p>
    <w:p w14:paraId="2FE4C362" w14:textId="427C1662" w:rsidR="004A2671" w:rsidRPr="00CF6A4B" w:rsidRDefault="004A2671" w:rsidP="004A2671">
      <w:pPr>
        <w:numPr>
          <w:ilvl w:val="0"/>
          <w:numId w:val="1"/>
        </w:numPr>
        <w:spacing w:line="278" w:lineRule="auto"/>
        <w:jc w:val="both"/>
      </w:pPr>
      <w:r w:rsidRPr="00CF6A4B">
        <w:t>Farebox revenue totalled $10,195 — 48% above projections</w:t>
      </w:r>
      <w:r>
        <w:t xml:space="preserve"> (but influenced by changes in fares over this </w:t>
      </w:r>
      <w:r>
        <w:t>period</w:t>
      </w:r>
      <w:r>
        <w:t>)</w:t>
      </w:r>
      <w:r w:rsidRPr="00CF6A4B">
        <w:t>.</w:t>
      </w:r>
    </w:p>
    <w:p w14:paraId="7628550C" w14:textId="14030168" w:rsidR="004A2671" w:rsidRPr="00CF6A4B" w:rsidRDefault="004A2671" w:rsidP="004A2671">
      <w:pPr>
        <w:numPr>
          <w:ilvl w:val="0"/>
          <w:numId w:val="1"/>
        </w:numPr>
        <w:spacing w:line="278" w:lineRule="auto"/>
        <w:jc w:val="both"/>
      </w:pPr>
      <w:r w:rsidRPr="00CF6A4B">
        <w:t>Passenger behaviour showed a high tolerance for trip chaining</w:t>
      </w:r>
      <w:r>
        <w:t xml:space="preserve"> and transfer</w:t>
      </w:r>
      <w:r w:rsidRPr="00CF6A4B">
        <w:t>, indicating strong demand despite service limitations.</w:t>
      </w:r>
    </w:p>
    <w:p w14:paraId="0453B462" w14:textId="77777777" w:rsidR="004A2671" w:rsidRPr="00CF6A4B" w:rsidRDefault="004A2671" w:rsidP="004A2671">
      <w:pPr>
        <w:jc w:val="both"/>
      </w:pPr>
      <w:r w:rsidRPr="00CF6A4B">
        <w:t>This case demonstrates that resilient, community-supported transport solutions are achievable even in resource-constrained settings. By engaging early and co-designing with communities, we can deliver fit-for-purpose services that strengthen social connection and economic opportunity — and ultimately, build a more resilient transport future for Aotearoa.</w:t>
      </w:r>
    </w:p>
    <w:p w14:paraId="263E58AF" w14:textId="77777777" w:rsidR="004A2671" w:rsidRDefault="004A2671">
      <w:pPr>
        <w:rPr>
          <w:rFonts w:ascii="Montserrat" w:hAnsi="Montserrat"/>
          <w:b/>
          <w:bCs/>
          <w:color w:val="0088C5"/>
          <w:sz w:val="28"/>
          <w:szCs w:val="28"/>
        </w:rPr>
      </w:pPr>
    </w:p>
    <w:p w14:paraId="636AD3AC" w14:textId="70A37C26" w:rsidR="00C11ED7" w:rsidRPr="00C11ED7" w:rsidRDefault="00C11ED7">
      <w:pPr>
        <w:rPr>
          <w:rFonts w:ascii="Montserrat" w:hAnsi="Montserrat"/>
        </w:rPr>
      </w:pPr>
    </w:p>
    <w:sectPr w:rsidR="00C11ED7"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7CC3"/>
    <w:multiLevelType w:val="multilevel"/>
    <w:tmpl w:val="230E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438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252FC2"/>
    <w:rsid w:val="00483E07"/>
    <w:rsid w:val="004A2671"/>
    <w:rsid w:val="0053583D"/>
    <w:rsid w:val="00B07FF6"/>
    <w:rsid w:val="00C11ED7"/>
    <w:rsid w:val="00CC00D7"/>
    <w:rsid w:val="00E021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270</Words>
  <Characters>1721</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Katherine Simpson</cp:lastModifiedBy>
  <cp:revision>5</cp:revision>
  <dcterms:created xsi:type="dcterms:W3CDTF">2025-05-20T01:37:00Z</dcterms:created>
  <dcterms:modified xsi:type="dcterms:W3CDTF">2025-08-07T03:15:00Z</dcterms:modified>
</cp:coreProperties>
</file>