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ACA7" w14:textId="63E0B5B4" w:rsidR="00D36862" w:rsidRPr="007F4B32" w:rsidRDefault="00057147" w:rsidP="00D36862">
      <w:pPr>
        <w:rPr>
          <w:b/>
          <w:bCs/>
        </w:rPr>
      </w:pPr>
      <w:r w:rsidRPr="00057147">
        <w:rPr>
          <w:rFonts w:ascii="Montserrat" w:hAnsi="Montserrat"/>
          <w:b/>
          <w:bCs/>
          <w:color w:val="0088C5"/>
          <w:sz w:val="28"/>
          <w:szCs w:val="28"/>
        </w:rPr>
        <w:t>Epitaph - Building Before the Storm: Proactive Infrastructure for SH6 on the West Coast</w:t>
      </w:r>
    </w:p>
    <w:p w14:paraId="69DBF209" w14:textId="77777777" w:rsidR="000F122B" w:rsidRDefault="000F122B" w:rsidP="000F122B">
      <w:r>
        <w:t xml:space="preserve">The South Island Resilience Panel is reshaping how transport infrastructure is planned, moving from reactive recovery to proactive resilience. In response to increasing climate volatility and seismic risk, the panel has developed Single Stage Business Cases (SSBCs) for high-risk corridors including </w:t>
      </w:r>
      <w:r w:rsidRPr="002D6533">
        <w:t>SH6, SH60, and SH94</w:t>
      </w:r>
      <w:r>
        <w:t>. These routes are vital for isolated communities and tourism, yet frequently disrupted by hazards such as rockfall, landslides, flooding and erosion.</w:t>
      </w:r>
    </w:p>
    <w:p w14:paraId="35E131DD" w14:textId="77777777" w:rsidR="000F122B" w:rsidRDefault="000F122B" w:rsidP="000F122B">
      <w:r>
        <w:t xml:space="preserve">A key example is the Epitaph landslide, which has repeatedly impacted and closed SH6 north of Haast, highlighting the urgency and need for forward-looking solutions. </w:t>
      </w:r>
      <w:r w:rsidRPr="00747D53">
        <w:t>In November 2024, a heavy rainfall event triggered a major rockfall and slumping of the road, resulting in a 13-day road closure of SH6 at Epitaph.</w:t>
      </w:r>
      <w:r>
        <w:t xml:space="preserve"> Rather than waiting for another failure, the panel applied early hazard identification and geotechnical modelling, to guide solutions. In the case of Epitaph, slope stability analysis and remote sensing have informed targeted mitigation strategies. Detailed analysis of economic impacts </w:t>
      </w:r>
      <w:proofErr w:type="gramStart"/>
      <w:r>
        <w:t>have</w:t>
      </w:r>
      <w:proofErr w:type="gramEnd"/>
      <w:r>
        <w:t xml:space="preserve"> informed recommendations to progress interventions to mitigate imminent regression risks and improve overall site resilience.</w:t>
      </w:r>
    </w:p>
    <w:p w14:paraId="1B42C906" w14:textId="77777777" w:rsidR="000F122B" w:rsidRDefault="000F122B" w:rsidP="000F122B">
      <w:r>
        <w:t>This proactive approach across the panel aligns with the Government Policy Statement on Land Transport 2024–27, which calls for investment in resilience. By anticipating risks and acting early, the panel reduces emergency response costs, limits disruption, and supports faster recovery - creating infrastructure that serves communities every day, not just during crises.</w:t>
      </w:r>
    </w:p>
    <w:p w14:paraId="6C26A792" w14:textId="77777777" w:rsidR="000F122B" w:rsidRPr="002215E0" w:rsidRDefault="000F122B" w:rsidP="000F122B">
      <w:r>
        <w:t xml:space="preserve">This panel highlights how forward-thinking design, grounded in technical rigour and local insight, is helping the South Island build transport systems that are safer, smarter, and ready for the future. The Epitaph landslide response exemplified this shift, transforming a recurring hazard into a catalyst for resilient infrastructure planning. </w:t>
      </w:r>
    </w:p>
    <w:p w14:paraId="636AD3AC" w14:textId="7A18D194" w:rsidR="00C11ED7" w:rsidRPr="00C11ED7" w:rsidRDefault="00C11ED7" w:rsidP="00D36862">
      <w:pPr>
        <w:rPr>
          <w:rFonts w:ascii="Montserrat" w:hAnsi="Montserrat"/>
        </w:rPr>
      </w:pPr>
    </w:p>
    <w:sectPr w:rsidR="00C11ED7" w:rsidRPr="00C11ED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01D2" w14:textId="77777777" w:rsidR="00241D70" w:rsidRDefault="00241D70">
    <w:pPr>
      <w:pStyle w:val="Header"/>
    </w:pPr>
    <w:r>
      <w:rPr>
        <w:noProof/>
      </w:rPr>
      <w:drawing>
        <wp:anchor distT="0" distB="0" distL="114300" distR="114300" simplePos="0" relativeHeight="251660288" behindDoc="0" locked="0" layoutInCell="1" allowOverlap="1" wp14:anchorId="77BB9427" wp14:editId="722F8537">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373167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3452F"/>
    <w:multiLevelType w:val="hybridMultilevel"/>
    <w:tmpl w:val="684CA9A4"/>
    <w:lvl w:ilvl="0" w:tplc="EB3E4228">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88807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57147"/>
    <w:rsid w:val="000F122B"/>
    <w:rsid w:val="000F6D0D"/>
    <w:rsid w:val="00110000"/>
    <w:rsid w:val="001C5FFF"/>
    <w:rsid w:val="00202657"/>
    <w:rsid w:val="00241D70"/>
    <w:rsid w:val="0037008D"/>
    <w:rsid w:val="00483E07"/>
    <w:rsid w:val="0053583D"/>
    <w:rsid w:val="00C11ED7"/>
    <w:rsid w:val="00C378E9"/>
    <w:rsid w:val="00C454CC"/>
    <w:rsid w:val="00D36862"/>
    <w:rsid w:val="00FE1C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e2c9897-801f-45ab-b188-e4f0431ab9b1" xsi:nil="true"/>
    <lcf76f155ced4ddcb4097134ff3c332f xmlns="61fc7ef5-b6da-48e6-817e-4601c9fa13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E83917E01BC346848E9853DCBB2621" ma:contentTypeVersion="15" ma:contentTypeDescription="Create a new document." ma:contentTypeScope="" ma:versionID="93d50a85ed00f022f785b45314988957">
  <xsd:schema xmlns:xsd="http://www.w3.org/2001/XMLSchema" xmlns:xs="http://www.w3.org/2001/XMLSchema" xmlns:p="http://schemas.microsoft.com/office/2006/metadata/properties" xmlns:ns2="61fc7ef5-b6da-48e6-817e-4601c9fa1313" xmlns:ns3="5e2c9897-801f-45ab-b188-e4f0431ab9b1" targetNamespace="http://schemas.microsoft.com/office/2006/metadata/properties" ma:root="true" ma:fieldsID="ba1363b2f09fd9092044ed9d9ea48b2b" ns2:_="" ns3:_="">
    <xsd:import namespace="61fc7ef5-b6da-48e6-817e-4601c9fa1313"/>
    <xsd:import namespace="5e2c9897-801f-45ab-b188-e4f0431ab9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c7ef5-b6da-48e6-817e-4601c9fa1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e4b948f-bea1-4d61-abd0-a60787be9a7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c9897-801f-45ab-b188-e4f0431ab9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9988eb-c38a-40b5-9541-c5c03eb12a40}" ma:internalName="TaxCatchAll" ma:showField="CatchAllData" ma:web="5e2c9897-801f-45ab-b188-e4f0431ab9b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7B3AD0-F4DA-4FDE-81D0-CBA273EB1951}">
  <ds:schemaRefs>
    <ds:schemaRef ds:uri="http://schemas.openxmlformats.org/officeDocument/2006/bibliography"/>
  </ds:schemaRefs>
</ds:datastoreItem>
</file>

<file path=customXml/itemProps2.xml><?xml version="1.0" encoding="utf-8"?>
<ds:datastoreItem xmlns:ds="http://schemas.openxmlformats.org/officeDocument/2006/customXml" ds:itemID="{786106CF-732D-4AA2-8E59-7EB9BD23CC60}">
  <ds:schemaRefs>
    <ds:schemaRef ds:uri="5e2c9897-801f-45ab-b188-e4f0431ab9b1"/>
    <ds:schemaRef ds:uri="http://purl.org/dc/terms/"/>
    <ds:schemaRef ds:uri="61fc7ef5-b6da-48e6-817e-4601c9fa131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0E3122B-00A1-4E2A-B3C2-320943647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c7ef5-b6da-48e6-817e-4601c9fa1313"/>
    <ds:schemaRef ds:uri="5e2c9897-801f-45ab-b188-e4f0431ab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771767-3BCC-46F4-AA02-5D8924EF4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1720</Characters>
  <Application>Microsoft Office Word</Application>
  <DocSecurity>0</DocSecurity>
  <Lines>26</Lines>
  <Paragraphs>6</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Stephen Carruthers</cp:lastModifiedBy>
  <cp:revision>7</cp:revision>
  <dcterms:created xsi:type="dcterms:W3CDTF">2025-07-21T20:03:00Z</dcterms:created>
  <dcterms:modified xsi:type="dcterms:W3CDTF">2025-08-08T00:17:00Z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0x01010083E83917E01BC346848E9853DCBB2621</vt:lpwstr>
  </property>
  <property fmtid="{D5CDD505-2E9C-101B-9397-08002B2CF9AE}" pid="3" name="MediaServiceImageTags">
    <vt:lpwstr/>
  </property>
</Properties>
</file>