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D921D" w14:textId="77777777" w:rsidR="00714297" w:rsidRPr="004F7FFB" w:rsidRDefault="00FB103A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A fairer way toward transport pricing</w:t>
      </w:r>
    </w:p>
    <w:p w14:paraId="0A2B22FA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21BB9B5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032CE379" w14:textId="7ECF86E6" w:rsidR="00657112" w:rsidRDefault="00FB103A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funding model upon which </w:t>
            </w:r>
            <w:r w:rsidR="004E5D48">
              <w:rPr>
                <w:rFonts w:ascii="Graphik Regular" w:hAnsi="Graphik Regular" w:cs="Circular Std Book"/>
                <w:bCs/>
                <w:sz w:val="22"/>
                <w:szCs w:val="22"/>
              </w:rPr>
              <w:t>our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6672FA">
              <w:rPr>
                <w:rFonts w:ascii="Graphik Regular" w:hAnsi="Graphik Regular" w:cs="Circular Std Book"/>
                <w:bCs/>
                <w:sz w:val="22"/>
                <w:szCs w:val="22"/>
              </w:rPr>
              <w:t>t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ransportation </w:t>
            </w:r>
            <w:r w:rsidR="004E5D48">
              <w:rPr>
                <w:rFonts w:ascii="Graphik Regular" w:hAnsi="Graphik Regular" w:cs="Circular Std Book"/>
                <w:bCs/>
                <w:sz w:val="22"/>
                <w:szCs w:val="22"/>
              </w:rPr>
              <w:t>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ystem is built has created a vicious cycle </w:t>
            </w:r>
            <w:r w:rsidR="004E5D48">
              <w:rPr>
                <w:rFonts w:ascii="Graphik Regular" w:hAnsi="Graphik Regular" w:cs="Circular Std Book"/>
                <w:bCs/>
                <w:sz w:val="22"/>
                <w:szCs w:val="22"/>
              </w:rPr>
              <w:t>of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financial, social and environmental</w:t>
            </w:r>
            <w:r w:rsidR="004E5D4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unsustainability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There is a widely held misconception that motorists ‘pay’ for the roads and therefore have a right to drive on them. This has resulted in contention </w:t>
            </w:r>
            <w:r w:rsidR="006672FA">
              <w:rPr>
                <w:rFonts w:ascii="Graphik Regular" w:hAnsi="Graphik Regular" w:cs="Circular Std Book"/>
                <w:bCs/>
                <w:sz w:val="22"/>
                <w:szCs w:val="22"/>
              </w:rPr>
              <w:t>with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 public discourse when it comes to </w:t>
            </w:r>
            <w:r w:rsidR="004E5D48">
              <w:rPr>
                <w:rFonts w:ascii="Graphik Regular" w:hAnsi="Graphik Regular" w:cs="Circular Std Book"/>
                <w:bCs/>
                <w:sz w:val="22"/>
                <w:szCs w:val="22"/>
              </w:rPr>
              <w:t>building a</w:t>
            </w:r>
            <w:r w:rsidR="0062574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transport system for the future. </w:t>
            </w:r>
          </w:p>
          <w:p w14:paraId="071E8618" w14:textId="390B0CED" w:rsidR="00625749" w:rsidRDefault="00625749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07F09DB2" w14:textId="65BB35B2" w:rsidR="00DE6B29" w:rsidRDefault="00625749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Unlike most other network utilities, we have separated </w:t>
            </w:r>
            <w:r w:rsidR="00841BD8" w:rsidRPr="00841BD8">
              <w:rPr>
                <w:rFonts w:ascii="Graphik Regular" w:hAnsi="Graphik Regular" w:cs="Circular Std Book"/>
                <w:bCs/>
                <w:i/>
                <w:iCs/>
                <w:sz w:val="22"/>
                <w:szCs w:val="22"/>
              </w:rPr>
              <w:t>payment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from </w:t>
            </w:r>
            <w:r w:rsidRPr="00841BD8">
              <w:rPr>
                <w:rFonts w:ascii="Graphik Regular" w:hAnsi="Graphik Regular" w:cs="Circular Std Book"/>
                <w:bCs/>
                <w:i/>
                <w:iCs/>
                <w:sz w:val="22"/>
                <w:szCs w:val="22"/>
              </w:rPr>
              <w:t>access</w:t>
            </w:r>
            <w:r w:rsidR="00841BD8">
              <w:rPr>
                <w:rFonts w:ascii="Graphik Regular" w:hAnsi="Graphik Regular" w:cs="Circular Std Book"/>
                <w:bCs/>
                <w:i/>
                <w:iCs/>
                <w:sz w:val="22"/>
                <w:szCs w:val="22"/>
              </w:rPr>
              <w:t xml:space="preserve">, </w:t>
            </w:r>
            <w:r w:rsidR="006672FA">
              <w:rPr>
                <w:rFonts w:ascii="Graphik Regular" w:hAnsi="Graphik Regular" w:cs="Circular Std Book"/>
                <w:bCs/>
                <w:sz w:val="22"/>
                <w:szCs w:val="22"/>
              </w:rPr>
              <w:t>which</w:t>
            </w:r>
            <w:r w:rsidR="00841BD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leads to the great tragedy of the commons</w:t>
            </w:r>
            <w:r w:rsidR="00841BD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known as congestion. While we’ve accepted that adding lane capacity will not solve the problem due to </w:t>
            </w:r>
            <w:r w:rsidRPr="00841BD8">
              <w:rPr>
                <w:rFonts w:ascii="Graphik Regular" w:hAnsi="Graphik Regular" w:cs="Circular Std Book"/>
                <w:bCs/>
                <w:i/>
                <w:iCs/>
                <w:sz w:val="22"/>
                <w:szCs w:val="22"/>
              </w:rPr>
              <w:t>induced demand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, we’re still naïvely disregarding this fundamental principle</w:t>
            </w:r>
            <w:r w:rsidR="00DE6B2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841BD8">
              <w:rPr>
                <w:rFonts w:ascii="Graphik Regular" w:hAnsi="Graphik Regular" w:cs="Circular Std Book"/>
                <w:bCs/>
                <w:sz w:val="22"/>
                <w:szCs w:val="22"/>
              </w:rPr>
              <w:t>when we</w:t>
            </w:r>
            <w:r w:rsidR="00DE6B2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pursu</w:t>
            </w:r>
            <w:r w:rsidR="00841BD8">
              <w:rPr>
                <w:rFonts w:ascii="Graphik Regular" w:hAnsi="Graphik Regular" w:cs="Circular Std Book"/>
                <w:bCs/>
                <w:sz w:val="22"/>
                <w:szCs w:val="22"/>
              </w:rPr>
              <w:t>e</w:t>
            </w:r>
            <w:r w:rsidR="00DE6B2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strategies of mode-shift. In the absence of pricing mechanisms</w:t>
            </w:r>
            <w:r w:rsidR="006672FA">
              <w:rPr>
                <w:rFonts w:ascii="Graphik Regular" w:hAnsi="Graphik Regular" w:cs="Circular Std Book"/>
                <w:bCs/>
                <w:sz w:val="22"/>
                <w:szCs w:val="22"/>
              </w:rPr>
              <w:t>,</w:t>
            </w:r>
            <w:r w:rsidR="00DE6B2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any extra capacity on the roads will be </w:t>
            </w:r>
            <w:r w:rsidR="006672FA">
              <w:rPr>
                <w:rFonts w:ascii="Graphik Regular" w:hAnsi="Graphik Regular" w:cs="Circular Std Book"/>
                <w:bCs/>
                <w:sz w:val="22"/>
                <w:szCs w:val="22"/>
              </w:rPr>
              <w:t>absorbed</w:t>
            </w:r>
            <w:r w:rsidR="00DE6B2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by more car travel. </w:t>
            </w:r>
            <w:r w:rsidR="00DE6B29">
              <w:rPr>
                <w:rFonts w:ascii="Graphik Regular" w:hAnsi="Graphik Regular" w:cs="Circular Std Book"/>
                <w:bCs/>
                <w:sz w:val="22"/>
                <w:szCs w:val="22"/>
              </w:rPr>
              <w:br/>
            </w:r>
          </w:p>
          <w:p w14:paraId="54641EF9" w14:textId="5A07D18B" w:rsidR="00841BD8" w:rsidRDefault="00DE6B29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As private motor vehicles become gradually more independent of fossil fuels for each kilometre travelled, we are </w:t>
            </w:r>
            <w:r w:rsidR="006672FA">
              <w:rPr>
                <w:rFonts w:ascii="Graphik Regular" w:hAnsi="Graphik Regular" w:cs="Circular Std Book"/>
                <w:bCs/>
                <w:sz w:val="22"/>
                <w:szCs w:val="22"/>
              </w:rPr>
              <w:t>turning our attention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towards a mechanism to replace fuel excise duties as </w:t>
            </w:r>
            <w:r w:rsidR="00841BD8">
              <w:rPr>
                <w:rFonts w:ascii="Graphik Regular" w:hAnsi="Graphik Regular" w:cs="Circular Std Book"/>
                <w:bCs/>
                <w:sz w:val="22"/>
                <w:szCs w:val="22"/>
              </w:rPr>
              <w:t>our primary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infrastructure funding tool. </w:t>
            </w:r>
            <w:r w:rsidR="00841BD8">
              <w:rPr>
                <w:rFonts w:ascii="Graphik Regular" w:hAnsi="Graphik Regular" w:cs="Circular Std Book"/>
                <w:bCs/>
                <w:sz w:val="22"/>
                <w:szCs w:val="22"/>
              </w:rPr>
              <w:t>There are several alternatives that hold promise</w:t>
            </w:r>
            <w:r w:rsidR="006672FA">
              <w:rPr>
                <w:rFonts w:ascii="Graphik Regular" w:hAnsi="Graphik Regular" w:cs="Circular Std Book"/>
                <w:bCs/>
                <w:sz w:val="22"/>
                <w:szCs w:val="22"/>
              </w:rPr>
              <w:t>,</w:t>
            </w:r>
            <w:r w:rsidR="00841BD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but will they leave us better or worse off? How much should we focus on efficiency at the expense of equity? </w:t>
            </w:r>
          </w:p>
          <w:p w14:paraId="3A7EFDD4" w14:textId="34DC82C3" w:rsidR="00841BD8" w:rsidRDefault="00841BD8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0A913707" w14:textId="68788FA3" w:rsidR="00841BD8" w:rsidRDefault="00841BD8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application of any revenues raised is critical </w:t>
            </w:r>
            <w:r w:rsidR="006672FA">
              <w:rPr>
                <w:rFonts w:ascii="Graphik Regular" w:hAnsi="Graphik Regular" w:cs="Circular Std Book"/>
                <w:bCs/>
                <w:sz w:val="22"/>
                <w:szCs w:val="22"/>
              </w:rPr>
              <w:t>in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understanding and achieving vertically equitable outcomes against the </w:t>
            </w:r>
            <w:r w:rsidR="006672FA">
              <w:rPr>
                <w:rFonts w:ascii="Graphik Regular" w:hAnsi="Graphik Regular" w:cs="Circular Std Book"/>
                <w:bCs/>
                <w:sz w:val="22"/>
                <w:szCs w:val="22"/>
              </w:rPr>
              <w:t>status quo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</w:t>
            </w:r>
            <w:r w:rsidR="004E5D48">
              <w:rPr>
                <w:rFonts w:ascii="Graphik Regular" w:hAnsi="Graphik Regular" w:cs="Circular Std Book"/>
                <w:bCs/>
                <w:sz w:val="22"/>
                <w:szCs w:val="22"/>
              </w:rPr>
              <w:t>The marginal social cost of private vehicle travel is not even close to being captured in fuel taxes</w:t>
            </w:r>
            <w:r w:rsidR="006672FA">
              <w:rPr>
                <w:rFonts w:ascii="Graphik Regular" w:hAnsi="Graphik Regular" w:cs="Circular Std Book"/>
                <w:bCs/>
                <w:sz w:val="22"/>
                <w:szCs w:val="22"/>
              </w:rPr>
              <w:t>,</w:t>
            </w:r>
            <w:r w:rsidR="004E5D4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yet we continue to invest almost all </w:t>
            </w:r>
            <w:r w:rsidR="006672FA">
              <w:rPr>
                <w:rFonts w:ascii="Graphik Regular" w:hAnsi="Graphik Regular" w:cs="Circular Std Book"/>
                <w:bCs/>
                <w:sz w:val="22"/>
                <w:szCs w:val="22"/>
              </w:rPr>
              <w:t>revenue</w:t>
            </w:r>
            <w:r w:rsidR="004E5D4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back into </w:t>
            </w:r>
            <w:r w:rsidR="006672FA">
              <w:rPr>
                <w:rFonts w:ascii="Graphik Regular" w:hAnsi="Graphik Regular" w:cs="Circular Std Book"/>
                <w:bCs/>
                <w:sz w:val="22"/>
                <w:szCs w:val="22"/>
              </w:rPr>
              <w:t>highways</w:t>
            </w:r>
            <w:r w:rsidR="004E5D4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If we want a fairer way of pricing </w:t>
            </w:r>
            <w:r w:rsidR="006672FA">
              <w:rPr>
                <w:rFonts w:ascii="Graphik Regular" w:hAnsi="Graphik Regular" w:cs="Circular Std Book"/>
                <w:bCs/>
                <w:sz w:val="22"/>
                <w:szCs w:val="22"/>
              </w:rPr>
              <w:t>transport,</w:t>
            </w:r>
            <w:r w:rsidR="004E5D4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we need to charge motorists a visible and marginal cost</w:t>
            </w:r>
            <w:r w:rsidR="006672FA">
              <w:rPr>
                <w:rFonts w:ascii="Graphik Regular" w:hAnsi="Graphik Regular" w:cs="Circular Std Book"/>
                <w:bCs/>
                <w:sz w:val="22"/>
                <w:szCs w:val="22"/>
              </w:rPr>
              <w:t>. W</w:t>
            </w:r>
            <w:r w:rsidR="004E5D48">
              <w:rPr>
                <w:rFonts w:ascii="Graphik Regular" w:hAnsi="Graphik Regular" w:cs="Circular Std Book"/>
                <w:bCs/>
                <w:sz w:val="22"/>
                <w:szCs w:val="22"/>
              </w:rPr>
              <w:t>hat’s more</w:t>
            </w:r>
            <w:r w:rsidR="006672FA">
              <w:rPr>
                <w:rFonts w:ascii="Graphik Regular" w:hAnsi="Graphik Regular" w:cs="Circular Std Book"/>
                <w:bCs/>
                <w:sz w:val="22"/>
                <w:szCs w:val="22"/>
              </w:rPr>
              <w:t>,</w:t>
            </w:r>
            <w:r w:rsidR="004E5D4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they shouldn’t get that money back in the form of new roads.  </w:t>
            </w:r>
          </w:p>
          <w:p w14:paraId="06821E7D" w14:textId="77777777" w:rsidR="00625749" w:rsidRDefault="00625749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bookmarkStart w:id="0" w:name="_GoBack"/>
            <w:bookmarkEnd w:id="0"/>
          </w:p>
          <w:p w14:paraId="33E98C64" w14:textId="6C1F440A" w:rsidR="00625749" w:rsidRPr="00AC2F42" w:rsidRDefault="00625749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354234BD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B4038" w14:textId="77777777" w:rsidR="00785236" w:rsidRDefault="00785236">
      <w:r>
        <w:separator/>
      </w:r>
    </w:p>
  </w:endnote>
  <w:endnote w:type="continuationSeparator" w:id="0">
    <w:p w14:paraId="7FB4AD25" w14:textId="77777777" w:rsidR="00785236" w:rsidRDefault="0078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A63B7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9034C7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D14B9" w14:textId="77777777"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78B681E5" wp14:editId="0CA2300C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09747" w14:textId="77777777" w:rsidR="00785236" w:rsidRDefault="00785236">
      <w:r>
        <w:separator/>
      </w:r>
    </w:p>
  </w:footnote>
  <w:footnote w:type="continuationSeparator" w:id="0">
    <w:p w14:paraId="4F17D350" w14:textId="77777777" w:rsidR="00785236" w:rsidRDefault="00785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F2CC" w14:textId="77777777" w:rsidR="004F7FFB" w:rsidRDefault="000036D2">
    <w:pPr>
      <w:pStyle w:val="Header"/>
    </w:pPr>
    <w:r>
      <w:rPr>
        <w:noProof/>
      </w:rPr>
      <w:drawing>
        <wp:inline distT="0" distB="0" distL="0" distR="0" wp14:anchorId="341F2696" wp14:editId="2A1813A6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78678F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99.75pt;height:83.25pt" o:bullet="t">
        <v:imagedata r:id="rId1" o:title="Bullet Point"/>
      </v:shape>
    </w:pict>
  </w:numPicBullet>
  <w:numPicBullet w:numPicBulletId="1">
    <w:pict>
      <v:shape id="_x0000_i1087" type="#_x0000_t75" style="width:177pt;height:169.5pt" o:bullet="t">
        <v:imagedata r:id="rId2" o:title="Conf-Icon"/>
      </v:shape>
    </w:pict>
  </w:numPicBullet>
  <w:numPicBullet w:numPicBulletId="2">
    <w:pict>
      <v:shape id="_x0000_i1088" type="#_x0000_t75" style="width:151.5pt;height:144.75pt" o:bullet="t">
        <v:imagedata r:id="rId3" o:title="Conf-Icon"/>
      </v:shape>
    </w:pict>
  </w:numPicBullet>
  <w:numPicBullet w:numPicBulletId="3">
    <w:pict>
      <v:shape id="_x0000_i1089" type="#_x0000_t75" style="width:122.25pt;height:112.5pt" o:bullet="t">
        <v:imagedata r:id="rId4" o:title="Bullet Point"/>
      </v:shape>
    </w:pict>
  </w:numPicBullet>
  <w:numPicBullet w:numPicBulletId="4">
    <w:pict>
      <v:shape id="_x0000_i109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E5D48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25749"/>
    <w:rsid w:val="00643465"/>
    <w:rsid w:val="00643678"/>
    <w:rsid w:val="00657112"/>
    <w:rsid w:val="006617E3"/>
    <w:rsid w:val="006672FA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85236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1BD8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3259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E6B29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B103A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684A5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9AD63-350F-4150-AB7D-D9605C3C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1749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Nick</cp:lastModifiedBy>
  <cp:revision>2</cp:revision>
  <cp:lastPrinted>2017-09-24T23:53:00Z</cp:lastPrinted>
  <dcterms:created xsi:type="dcterms:W3CDTF">2019-08-30T00:22:00Z</dcterms:created>
  <dcterms:modified xsi:type="dcterms:W3CDTF">2019-08-30T00:22:00Z</dcterms:modified>
</cp:coreProperties>
</file>