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C0064" w14:textId="77777777" w:rsidR="00971D1E" w:rsidRPr="00642095" w:rsidRDefault="00971D1E" w:rsidP="00971D1E">
      <w:pPr>
        <w:rPr>
          <w:b/>
          <w:bCs/>
        </w:rPr>
      </w:pPr>
      <w:r w:rsidRPr="00642095">
        <w:rPr>
          <w:b/>
          <w:bCs/>
        </w:rPr>
        <w:t>Street accessibility audits for inclusive access</w:t>
      </w:r>
    </w:p>
    <w:p w14:paraId="1D1B1D3B" w14:textId="77777777" w:rsidR="00971D1E" w:rsidRPr="00642095" w:rsidRDefault="00971D1E" w:rsidP="00971D1E">
      <w:pPr>
        <w:rPr>
          <w:b/>
          <w:bCs/>
        </w:rPr>
      </w:pPr>
      <w:r w:rsidRPr="00642095">
        <w:rPr>
          <w:b/>
          <w:bCs/>
        </w:rPr>
        <w:t>CCS Disability Acton.</w:t>
      </w:r>
    </w:p>
    <w:p w14:paraId="785D065E" w14:textId="77777777" w:rsidR="00971D1E" w:rsidRDefault="00971D1E" w:rsidP="00971D1E">
      <w:r>
        <w:t xml:space="preserve">Many people including the young, elderly and disabled are disconnected from the community by inaccessible footpaths and are unable to access social, health, educational and economic opportunities with resulting negative impacts on wellbeing.  </w:t>
      </w:r>
    </w:p>
    <w:p w14:paraId="23CA4A0C" w14:textId="77777777" w:rsidR="00971D1E" w:rsidRDefault="00971D1E" w:rsidP="00971D1E">
      <w:r>
        <w:t xml:space="preserve">Older inaccessible footpaths and community demands for improvements present challenges to Road Controlling Authorities (RCAs).  Audit tools currently available to RCAs provide limited useful information about access barriers.  Some identify access barriers but do not provide best practice engineering solutions. Others use outdated standards which no longer meet increasing and changing access requirements. </w:t>
      </w:r>
    </w:p>
    <w:p w14:paraId="2287789E" w14:textId="77777777" w:rsidR="00971D1E" w:rsidRDefault="00971D1E" w:rsidP="00971D1E">
      <w:r>
        <w:t>CCS Disability Action, in collaboration with transport engineers and disabled people, developed an audit tool which combines transport engineering expertise, the lived experience of disability and the principles of Universal Design.  The audit identifies, classifies and prioritises access barriers and provides RCAs with a systematic method to schedule and progress improvements using existing maintenance funding. The most common defects creating access barriers include kerbs, kerb ramps, crossings, mobility parks and tactile ground surface indicators.  Councils are encouraged to prioritise hazards likely to cause serious harm and address others during planned works.</w:t>
      </w:r>
    </w:p>
    <w:p w14:paraId="422AF919" w14:textId="77777777" w:rsidR="00971D1E" w:rsidRDefault="00971D1E" w:rsidP="00971D1E">
      <w:r>
        <w:t>Upgrades made following the implementation of the audit recommendations included improvements in mobility parks, kerb cuts, footpaths and crossings.  Pre and post pedestrian counts which identified people using visible mobility aids (a proxy measure for disability) following upgrades to a five-arm intersection showed an increase in disabled people crossing the roads. RCAs who used the audit found the reports helpful, concise and easy to use.</w:t>
      </w:r>
    </w:p>
    <w:p w14:paraId="05A31AAA" w14:textId="77777777" w:rsidR="00971D1E" w:rsidRDefault="00971D1E" w:rsidP="00971D1E">
      <w:r>
        <w:t>Community access via footpaths can be improved by collaboration between the disability and engineering sectors to provide RCAs with a best practice, effective and practicable method to increase the use of footpaths by improving accessibility and increasing the associated benefits of walking.</w:t>
      </w:r>
    </w:p>
    <w:p w14:paraId="5D42926B" w14:textId="77777777" w:rsidR="00971D1E" w:rsidRDefault="00971D1E" w:rsidP="00971D1E"/>
    <w:p w14:paraId="61C04B53" w14:textId="0A738C0F" w:rsidR="00706FC6" w:rsidRPr="00706FC6" w:rsidRDefault="00706FC6" w:rsidP="003B4D4C">
      <w:pPr>
        <w:rPr>
          <w:lang w:val="en-US"/>
        </w:rPr>
      </w:pPr>
      <w:r>
        <w:rPr>
          <w:lang w:val="en-US"/>
        </w:rPr>
        <w:t>.</w:t>
      </w:r>
    </w:p>
    <w:sectPr w:rsidR="00706FC6" w:rsidRPr="00706FC6" w:rsidSect="00706FC6">
      <w:headerReference w:type="default" r:id="rId12"/>
      <w:footerReference w:type="default" r:id="rId13"/>
      <w:headerReference w:type="first" r:id="rId14"/>
      <w:pgSz w:w="11906" w:h="16838"/>
      <w:pgMar w:top="1134" w:right="1191" w:bottom="1134" w:left="1134"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88094" w14:textId="77777777" w:rsidR="008F3348" w:rsidRDefault="008F3348" w:rsidP="000B50C0">
      <w:r>
        <w:separator/>
      </w:r>
    </w:p>
  </w:endnote>
  <w:endnote w:type="continuationSeparator" w:id="0">
    <w:p w14:paraId="2B63A0C1" w14:textId="77777777" w:rsidR="008F3348" w:rsidRDefault="008F3348" w:rsidP="000B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61E53" w14:textId="77777777" w:rsidR="0065406D" w:rsidRDefault="0065406D" w:rsidP="00D22E26">
    <w:pPr>
      <w:pStyle w:val="Footer"/>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2D830" w14:textId="77777777" w:rsidR="008F3348" w:rsidRDefault="008F3348" w:rsidP="000B50C0">
      <w:r>
        <w:separator/>
      </w:r>
    </w:p>
  </w:footnote>
  <w:footnote w:type="continuationSeparator" w:id="0">
    <w:p w14:paraId="271B4A7D" w14:textId="77777777" w:rsidR="008F3348" w:rsidRDefault="008F3348" w:rsidP="000B5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D242A" w14:textId="47F846D7" w:rsidR="00FD01D7" w:rsidRDefault="00E663E4" w:rsidP="00B523DE">
    <w:pPr>
      <w:pStyle w:val="Header"/>
      <w:spacing w:before="120"/>
    </w:pPr>
    <w:r>
      <w:rPr>
        <w:noProof/>
      </w:rPr>
      <w:drawing>
        <wp:inline distT="0" distB="0" distL="0" distR="0" wp14:anchorId="1AC26EF0" wp14:editId="654AFBF1">
          <wp:extent cx="6083935" cy="1349238"/>
          <wp:effectExtent l="0" t="0" r="0" b="0"/>
          <wp:docPr id="2" name="Picture 2" descr="A picture containing gui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walkandcycle-2020-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6083935" cy="13492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65A91" w14:textId="77777777" w:rsidR="00F1779A" w:rsidRDefault="00F1779A" w:rsidP="003F6CB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12A35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B050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E2B9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F01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CEC5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A9A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949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F85D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D8C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EC2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57ABA"/>
    <w:multiLevelType w:val="hybridMultilevel"/>
    <w:tmpl w:val="50AAE4BA"/>
    <w:lvl w:ilvl="0" w:tplc="CFB8640A">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699494B"/>
    <w:multiLevelType w:val="hybridMultilevel"/>
    <w:tmpl w:val="19D41AEC"/>
    <w:lvl w:ilvl="0" w:tplc="798430F2">
      <w:start w:val="1"/>
      <w:numFmt w:val="decimal"/>
      <w:lvlText w:val="%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426666"/>
    <w:multiLevelType w:val="multilevel"/>
    <w:tmpl w:val="2D5EC376"/>
    <w:lvl w:ilvl="0">
      <w:start w:val="1"/>
      <w:numFmt w:val="decimal"/>
      <w:lvlText w:val="%1"/>
      <w:lvlJc w:val="left"/>
      <w:pPr>
        <w:ind w:left="964" w:hanging="964"/>
      </w:pPr>
      <w:rPr>
        <w:rFonts w:hint="default"/>
      </w:rPr>
    </w:lvl>
    <w:lvl w:ilvl="1">
      <w:start w:val="1"/>
      <w:numFmt w:val="decimal"/>
      <w:pStyle w:val="Heading2"/>
      <w:lvlText w:val="%1.%2"/>
      <w:lvlJc w:val="left"/>
      <w:pPr>
        <w:ind w:left="964" w:hanging="96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964" w:hanging="9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3" w15:restartNumberingAfterBreak="0">
    <w:nsid w:val="0D81415D"/>
    <w:multiLevelType w:val="multilevel"/>
    <w:tmpl w:val="0B449EE8"/>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4" w15:restartNumberingAfterBreak="0">
    <w:nsid w:val="22E03595"/>
    <w:multiLevelType w:val="multilevel"/>
    <w:tmpl w:val="57388A9C"/>
    <w:styleLink w:val="Heading20"/>
    <w:lvl w:ilvl="0">
      <w:start w:val="1"/>
      <w:numFmt w:val="decimal"/>
      <w:lvlText w:val="%1"/>
      <w:lvlJc w:val="left"/>
      <w:pPr>
        <w:ind w:left="714" w:hanging="357"/>
      </w:pPr>
      <w:rPr>
        <w:rFonts w:hint="default"/>
      </w:rPr>
    </w:lvl>
    <w:lvl w:ilvl="1">
      <w:start w:val="1"/>
      <w:numFmt w:val="decimal"/>
      <w:lvlText w:val="%1.%2"/>
      <w:lvlJc w:val="left"/>
      <w:pPr>
        <w:ind w:left="1247" w:hanging="396"/>
      </w:pPr>
      <w:rPr>
        <w:rFonts w:asciiTheme="minorHAnsi" w:hAnsiTheme="minorHAnsi" w:hint="default"/>
        <w:b/>
        <w:color w:val="E36C0A"/>
        <w:sz w:val="28"/>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5" w15:restartNumberingAfterBreak="0">
    <w:nsid w:val="448F5DF4"/>
    <w:multiLevelType w:val="multilevel"/>
    <w:tmpl w:val="1C62257E"/>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6" w15:restartNumberingAfterBreak="0">
    <w:nsid w:val="44984486"/>
    <w:multiLevelType w:val="multilevel"/>
    <w:tmpl w:val="3808085C"/>
    <w:lvl w:ilvl="0">
      <w:start w:val="1"/>
      <w:numFmt w:val="upperLetter"/>
      <w:pStyle w:val="Append1"/>
      <w:lvlText w:val="%1"/>
      <w:lvlJc w:val="left"/>
      <w:pPr>
        <w:ind w:left="360" w:hanging="360"/>
      </w:pPr>
      <w:rPr>
        <w:rFonts w:hint="default"/>
      </w:rPr>
    </w:lvl>
    <w:lvl w:ilvl="1">
      <w:start w:val="1"/>
      <w:numFmt w:val="decimal"/>
      <w:pStyle w:val="Append2"/>
      <w:lvlText w:val="%1.%2"/>
      <w:lvlJc w:val="left"/>
      <w:pPr>
        <w:ind w:left="720" w:hanging="360"/>
      </w:pPr>
      <w:rPr>
        <w:rFonts w:hint="default"/>
      </w:rPr>
    </w:lvl>
    <w:lvl w:ilvl="2">
      <w:start w:val="1"/>
      <w:numFmt w:val="decimal"/>
      <w:pStyle w:val="Append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D656D4A"/>
    <w:multiLevelType w:val="multilevel"/>
    <w:tmpl w:val="FFF4CDA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86A3345"/>
    <w:multiLevelType w:val="hybridMultilevel"/>
    <w:tmpl w:val="5596D318"/>
    <w:lvl w:ilvl="0" w:tplc="0CAC7652">
      <w:start w:val="1"/>
      <w:numFmt w:val="decimal"/>
      <w:lvlText w:val="%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6CD0586"/>
    <w:multiLevelType w:val="multilevel"/>
    <w:tmpl w:val="6EBA4B4A"/>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0" w15:restartNumberingAfterBreak="0">
    <w:nsid w:val="671A162B"/>
    <w:multiLevelType w:val="multilevel"/>
    <w:tmpl w:val="27EA8592"/>
    <w:lvl w:ilvl="0">
      <w:start w:val="1"/>
      <w:numFmt w:val="decimal"/>
      <w:pStyle w:val="Number"/>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1" w15:restartNumberingAfterBreak="0">
    <w:nsid w:val="6FDF20CA"/>
    <w:multiLevelType w:val="hybridMultilevel"/>
    <w:tmpl w:val="C8249354"/>
    <w:lvl w:ilvl="0" w:tplc="62E0A97E">
      <w:start w:val="1"/>
      <w:numFmt w:val="bullet"/>
      <w:pStyle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68F0F3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21"/>
  </w:num>
  <w:num w:numId="3">
    <w:abstractNumId w:val="10"/>
  </w:num>
  <w:num w:numId="4">
    <w:abstractNumId w:val="15"/>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1"/>
  </w:num>
  <w:num w:numId="15">
    <w:abstractNumId w:val="14"/>
  </w:num>
  <w:num w:numId="16">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1134"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7">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8">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9">
    <w:abstractNumId w:val="21"/>
  </w:num>
  <w:num w:numId="20">
    <w:abstractNumId w:val="16"/>
  </w:num>
  <w:num w:numId="21">
    <w:abstractNumId w:val="1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3">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595959" w:themeColor="text1" w:themeTint="A6"/>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E4"/>
    <w:rsid w:val="00000EDC"/>
    <w:rsid w:val="00012F89"/>
    <w:rsid w:val="00023152"/>
    <w:rsid w:val="00036478"/>
    <w:rsid w:val="0004172F"/>
    <w:rsid w:val="000519CB"/>
    <w:rsid w:val="000529F9"/>
    <w:rsid w:val="00054F8B"/>
    <w:rsid w:val="0007643B"/>
    <w:rsid w:val="00091F76"/>
    <w:rsid w:val="00093854"/>
    <w:rsid w:val="000B50C0"/>
    <w:rsid w:val="000D01D8"/>
    <w:rsid w:val="000E50C1"/>
    <w:rsid w:val="00100066"/>
    <w:rsid w:val="0011081E"/>
    <w:rsid w:val="00117BFF"/>
    <w:rsid w:val="00126844"/>
    <w:rsid w:val="00134FC1"/>
    <w:rsid w:val="0014111F"/>
    <w:rsid w:val="00142B44"/>
    <w:rsid w:val="001451A5"/>
    <w:rsid w:val="00173685"/>
    <w:rsid w:val="001739AB"/>
    <w:rsid w:val="00183EDE"/>
    <w:rsid w:val="00191575"/>
    <w:rsid w:val="0019423E"/>
    <w:rsid w:val="001A0169"/>
    <w:rsid w:val="001A29A9"/>
    <w:rsid w:val="001B0F75"/>
    <w:rsid w:val="001C2852"/>
    <w:rsid w:val="001C4A9D"/>
    <w:rsid w:val="001C5715"/>
    <w:rsid w:val="001D6183"/>
    <w:rsid w:val="001D6CD3"/>
    <w:rsid w:val="001E2698"/>
    <w:rsid w:val="001F2944"/>
    <w:rsid w:val="0020514B"/>
    <w:rsid w:val="00213B2A"/>
    <w:rsid w:val="00217038"/>
    <w:rsid w:val="00221588"/>
    <w:rsid w:val="00224527"/>
    <w:rsid w:val="00227009"/>
    <w:rsid w:val="00227543"/>
    <w:rsid w:val="00237D2F"/>
    <w:rsid w:val="0024710F"/>
    <w:rsid w:val="00255C84"/>
    <w:rsid w:val="00261E22"/>
    <w:rsid w:val="0027176A"/>
    <w:rsid w:val="0028072F"/>
    <w:rsid w:val="00281DAA"/>
    <w:rsid w:val="00285C2D"/>
    <w:rsid w:val="00287D4B"/>
    <w:rsid w:val="0029199F"/>
    <w:rsid w:val="002A77D0"/>
    <w:rsid w:val="002B17FD"/>
    <w:rsid w:val="002B68CA"/>
    <w:rsid w:val="002B7D5D"/>
    <w:rsid w:val="002D3B0E"/>
    <w:rsid w:val="0031399B"/>
    <w:rsid w:val="00315BA7"/>
    <w:rsid w:val="003169B1"/>
    <w:rsid w:val="00323E30"/>
    <w:rsid w:val="0032460F"/>
    <w:rsid w:val="00331753"/>
    <w:rsid w:val="00333A29"/>
    <w:rsid w:val="00373BB7"/>
    <w:rsid w:val="00374C5B"/>
    <w:rsid w:val="003837A5"/>
    <w:rsid w:val="003842DC"/>
    <w:rsid w:val="0039073B"/>
    <w:rsid w:val="003909B2"/>
    <w:rsid w:val="003A74FF"/>
    <w:rsid w:val="003B0E54"/>
    <w:rsid w:val="003B4D4C"/>
    <w:rsid w:val="003B6DA3"/>
    <w:rsid w:val="003C4113"/>
    <w:rsid w:val="003C4D47"/>
    <w:rsid w:val="003D0F08"/>
    <w:rsid w:val="003D0F09"/>
    <w:rsid w:val="003E058D"/>
    <w:rsid w:val="003F6CB6"/>
    <w:rsid w:val="003F7429"/>
    <w:rsid w:val="003F7501"/>
    <w:rsid w:val="00420333"/>
    <w:rsid w:val="00427535"/>
    <w:rsid w:val="004530A6"/>
    <w:rsid w:val="00457762"/>
    <w:rsid w:val="004609EC"/>
    <w:rsid w:val="00465A42"/>
    <w:rsid w:val="00466631"/>
    <w:rsid w:val="004744FD"/>
    <w:rsid w:val="004923BC"/>
    <w:rsid w:val="004934BA"/>
    <w:rsid w:val="004B7E77"/>
    <w:rsid w:val="004C1FB7"/>
    <w:rsid w:val="004D19E4"/>
    <w:rsid w:val="004D224C"/>
    <w:rsid w:val="004E4172"/>
    <w:rsid w:val="004F2DFB"/>
    <w:rsid w:val="00500956"/>
    <w:rsid w:val="005070C0"/>
    <w:rsid w:val="005150F4"/>
    <w:rsid w:val="00517D91"/>
    <w:rsid w:val="00530C40"/>
    <w:rsid w:val="00532EBD"/>
    <w:rsid w:val="00534192"/>
    <w:rsid w:val="0053659C"/>
    <w:rsid w:val="005372B0"/>
    <w:rsid w:val="005417DF"/>
    <w:rsid w:val="00554DEE"/>
    <w:rsid w:val="00580717"/>
    <w:rsid w:val="00580A30"/>
    <w:rsid w:val="0058450A"/>
    <w:rsid w:val="005903FB"/>
    <w:rsid w:val="0059517E"/>
    <w:rsid w:val="005A2ECA"/>
    <w:rsid w:val="005A2F40"/>
    <w:rsid w:val="005C1646"/>
    <w:rsid w:val="005C3AF0"/>
    <w:rsid w:val="005D3923"/>
    <w:rsid w:val="005D4A09"/>
    <w:rsid w:val="005F2E3E"/>
    <w:rsid w:val="005F41F3"/>
    <w:rsid w:val="006006E7"/>
    <w:rsid w:val="0060120C"/>
    <w:rsid w:val="006019DB"/>
    <w:rsid w:val="00603C50"/>
    <w:rsid w:val="00612B29"/>
    <w:rsid w:val="00615C54"/>
    <w:rsid w:val="0065406D"/>
    <w:rsid w:val="00661C92"/>
    <w:rsid w:val="006B00FA"/>
    <w:rsid w:val="006B739A"/>
    <w:rsid w:val="006C552F"/>
    <w:rsid w:val="006D2F4E"/>
    <w:rsid w:val="006D4586"/>
    <w:rsid w:val="006E35AB"/>
    <w:rsid w:val="006E4CA7"/>
    <w:rsid w:val="006E7ABE"/>
    <w:rsid w:val="00705AEA"/>
    <w:rsid w:val="00706FC6"/>
    <w:rsid w:val="00711BEF"/>
    <w:rsid w:val="00722CB0"/>
    <w:rsid w:val="00743072"/>
    <w:rsid w:val="00757409"/>
    <w:rsid w:val="007713AC"/>
    <w:rsid w:val="007720D4"/>
    <w:rsid w:val="00782212"/>
    <w:rsid w:val="007906DD"/>
    <w:rsid w:val="0079704C"/>
    <w:rsid w:val="007A4C5A"/>
    <w:rsid w:val="007B2671"/>
    <w:rsid w:val="007B6758"/>
    <w:rsid w:val="007D567C"/>
    <w:rsid w:val="007F3B53"/>
    <w:rsid w:val="007F494E"/>
    <w:rsid w:val="007F72B7"/>
    <w:rsid w:val="00803EB4"/>
    <w:rsid w:val="0080511F"/>
    <w:rsid w:val="00805BFD"/>
    <w:rsid w:val="008225DF"/>
    <w:rsid w:val="008268C7"/>
    <w:rsid w:val="008278CE"/>
    <w:rsid w:val="00834BEE"/>
    <w:rsid w:val="00844E86"/>
    <w:rsid w:val="00845794"/>
    <w:rsid w:val="00854740"/>
    <w:rsid w:val="00867574"/>
    <w:rsid w:val="00872F9E"/>
    <w:rsid w:val="008772D2"/>
    <w:rsid w:val="00882028"/>
    <w:rsid w:val="008842E6"/>
    <w:rsid w:val="00887252"/>
    <w:rsid w:val="008A291B"/>
    <w:rsid w:val="008A3A2C"/>
    <w:rsid w:val="008B4914"/>
    <w:rsid w:val="008C3983"/>
    <w:rsid w:val="008C761E"/>
    <w:rsid w:val="008D4DDC"/>
    <w:rsid w:val="008E4435"/>
    <w:rsid w:val="008F1112"/>
    <w:rsid w:val="008F3348"/>
    <w:rsid w:val="00901195"/>
    <w:rsid w:val="009136A7"/>
    <w:rsid w:val="00914DC5"/>
    <w:rsid w:val="00915822"/>
    <w:rsid w:val="009172F6"/>
    <w:rsid w:val="0092443E"/>
    <w:rsid w:val="00930A15"/>
    <w:rsid w:val="00932CD2"/>
    <w:rsid w:val="00937F3B"/>
    <w:rsid w:val="009532C3"/>
    <w:rsid w:val="00965A1B"/>
    <w:rsid w:val="00966A6F"/>
    <w:rsid w:val="00971D1E"/>
    <w:rsid w:val="009824BF"/>
    <w:rsid w:val="009A2DE8"/>
    <w:rsid w:val="009B4E8B"/>
    <w:rsid w:val="009C3481"/>
    <w:rsid w:val="009C394C"/>
    <w:rsid w:val="009F0BF4"/>
    <w:rsid w:val="009F42F6"/>
    <w:rsid w:val="009F6EC9"/>
    <w:rsid w:val="00A002DE"/>
    <w:rsid w:val="00A043E1"/>
    <w:rsid w:val="00A06469"/>
    <w:rsid w:val="00A23125"/>
    <w:rsid w:val="00A26CC8"/>
    <w:rsid w:val="00A3065F"/>
    <w:rsid w:val="00A46A44"/>
    <w:rsid w:val="00A6507D"/>
    <w:rsid w:val="00AA561C"/>
    <w:rsid w:val="00AA72F4"/>
    <w:rsid w:val="00AC36BB"/>
    <w:rsid w:val="00AC72D9"/>
    <w:rsid w:val="00AE0A91"/>
    <w:rsid w:val="00AF0B65"/>
    <w:rsid w:val="00B03A4F"/>
    <w:rsid w:val="00B049DD"/>
    <w:rsid w:val="00B06723"/>
    <w:rsid w:val="00B1305F"/>
    <w:rsid w:val="00B13518"/>
    <w:rsid w:val="00B33963"/>
    <w:rsid w:val="00B347B9"/>
    <w:rsid w:val="00B34F9E"/>
    <w:rsid w:val="00B36F6B"/>
    <w:rsid w:val="00B52381"/>
    <w:rsid w:val="00B523DE"/>
    <w:rsid w:val="00B741FA"/>
    <w:rsid w:val="00B9145A"/>
    <w:rsid w:val="00B966A2"/>
    <w:rsid w:val="00BA493D"/>
    <w:rsid w:val="00BA5B49"/>
    <w:rsid w:val="00BA70FB"/>
    <w:rsid w:val="00BA771F"/>
    <w:rsid w:val="00BB1AEC"/>
    <w:rsid w:val="00BB5EFC"/>
    <w:rsid w:val="00BD3117"/>
    <w:rsid w:val="00BF2129"/>
    <w:rsid w:val="00BF37D0"/>
    <w:rsid w:val="00C0536C"/>
    <w:rsid w:val="00C063D2"/>
    <w:rsid w:val="00C06FF6"/>
    <w:rsid w:val="00C24CF0"/>
    <w:rsid w:val="00C30460"/>
    <w:rsid w:val="00C3084D"/>
    <w:rsid w:val="00C40D47"/>
    <w:rsid w:val="00C4563A"/>
    <w:rsid w:val="00C529ED"/>
    <w:rsid w:val="00C634CB"/>
    <w:rsid w:val="00C768B9"/>
    <w:rsid w:val="00CA1D55"/>
    <w:rsid w:val="00CC008D"/>
    <w:rsid w:val="00CC1B1B"/>
    <w:rsid w:val="00CC54F4"/>
    <w:rsid w:val="00CC778C"/>
    <w:rsid w:val="00CD00DF"/>
    <w:rsid w:val="00CD7919"/>
    <w:rsid w:val="00CE1826"/>
    <w:rsid w:val="00CF1E88"/>
    <w:rsid w:val="00CF449E"/>
    <w:rsid w:val="00D00176"/>
    <w:rsid w:val="00D21B0D"/>
    <w:rsid w:val="00D227F2"/>
    <w:rsid w:val="00D22E26"/>
    <w:rsid w:val="00D23491"/>
    <w:rsid w:val="00D276C5"/>
    <w:rsid w:val="00D335F9"/>
    <w:rsid w:val="00D4787E"/>
    <w:rsid w:val="00D62AD4"/>
    <w:rsid w:val="00D71065"/>
    <w:rsid w:val="00D74CC7"/>
    <w:rsid w:val="00D82FC1"/>
    <w:rsid w:val="00D849C2"/>
    <w:rsid w:val="00D96D37"/>
    <w:rsid w:val="00DA18DE"/>
    <w:rsid w:val="00DA5E7C"/>
    <w:rsid w:val="00DC63EB"/>
    <w:rsid w:val="00DD18BA"/>
    <w:rsid w:val="00DD41FB"/>
    <w:rsid w:val="00DF4BF8"/>
    <w:rsid w:val="00DF6CA7"/>
    <w:rsid w:val="00E07BAB"/>
    <w:rsid w:val="00E13F52"/>
    <w:rsid w:val="00E15082"/>
    <w:rsid w:val="00E22377"/>
    <w:rsid w:val="00E230EE"/>
    <w:rsid w:val="00E24787"/>
    <w:rsid w:val="00E30839"/>
    <w:rsid w:val="00E3179F"/>
    <w:rsid w:val="00E37E98"/>
    <w:rsid w:val="00E40D89"/>
    <w:rsid w:val="00E52695"/>
    <w:rsid w:val="00E57676"/>
    <w:rsid w:val="00E61B52"/>
    <w:rsid w:val="00E663E4"/>
    <w:rsid w:val="00E70DF9"/>
    <w:rsid w:val="00E71037"/>
    <w:rsid w:val="00EA4500"/>
    <w:rsid w:val="00EC1D06"/>
    <w:rsid w:val="00ED79FA"/>
    <w:rsid w:val="00F00D39"/>
    <w:rsid w:val="00F11102"/>
    <w:rsid w:val="00F14099"/>
    <w:rsid w:val="00F1739C"/>
    <w:rsid w:val="00F1779A"/>
    <w:rsid w:val="00F26D55"/>
    <w:rsid w:val="00F46D68"/>
    <w:rsid w:val="00F52A65"/>
    <w:rsid w:val="00F54006"/>
    <w:rsid w:val="00F633A7"/>
    <w:rsid w:val="00F63CB0"/>
    <w:rsid w:val="00F64982"/>
    <w:rsid w:val="00F724D1"/>
    <w:rsid w:val="00F744E0"/>
    <w:rsid w:val="00F772A3"/>
    <w:rsid w:val="00F93155"/>
    <w:rsid w:val="00F93D74"/>
    <w:rsid w:val="00FA4760"/>
    <w:rsid w:val="00FD01D7"/>
    <w:rsid w:val="00FD6925"/>
    <w:rsid w:val="00FE28D8"/>
    <w:rsid w:val="00FE3237"/>
    <w:rsid w:val="00FF45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63C10"/>
  <w15:chartTrackingRefBased/>
  <w15:docId w15:val="{A8E86DF2-A339-9945-9475-0907C6A3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347B9"/>
    <w:pPr>
      <w:spacing w:before="120" w:after="120" w:line="240" w:lineRule="auto"/>
      <w:jc w:val="both"/>
    </w:pPr>
    <w:rPr>
      <w:lang w:val="en-GB"/>
    </w:rPr>
  </w:style>
  <w:style w:type="paragraph" w:styleId="Heading1">
    <w:name w:val="heading 1"/>
    <w:basedOn w:val="Normal"/>
    <w:next w:val="Normal"/>
    <w:link w:val="Heading1Char"/>
    <w:uiPriority w:val="9"/>
    <w:qFormat/>
    <w:rsid w:val="00706FC6"/>
    <w:pPr>
      <w:pageBreakBefore/>
      <w:numPr>
        <w:numId w:val="34"/>
      </w:numPr>
      <w:spacing w:before="240" w:after="240"/>
      <w:ind w:left="567" w:hanging="567"/>
      <w:outlineLvl w:val="0"/>
    </w:pPr>
    <w:rPr>
      <w:b/>
      <w:bCs/>
      <w:noProof/>
      <w:color w:val="598041"/>
      <w:sz w:val="32"/>
      <w:szCs w:val="32"/>
    </w:rPr>
  </w:style>
  <w:style w:type="paragraph" w:styleId="Heading2">
    <w:name w:val="heading 2"/>
    <w:basedOn w:val="Normal"/>
    <w:next w:val="Normal"/>
    <w:link w:val="Heading2Char"/>
    <w:uiPriority w:val="9"/>
    <w:qFormat/>
    <w:rsid w:val="00B347B9"/>
    <w:pPr>
      <w:numPr>
        <w:ilvl w:val="1"/>
        <w:numId w:val="33"/>
      </w:numPr>
      <w:outlineLvl w:val="1"/>
    </w:pPr>
    <w:rPr>
      <w:b/>
      <w:bCs/>
      <w:color w:val="5A5753"/>
      <w:sz w:val="28"/>
      <w:szCs w:val="28"/>
    </w:rPr>
  </w:style>
  <w:style w:type="paragraph" w:styleId="Heading3">
    <w:name w:val="heading 3"/>
    <w:basedOn w:val="Normal"/>
    <w:next w:val="Normal"/>
    <w:link w:val="Heading3Char"/>
    <w:uiPriority w:val="9"/>
    <w:qFormat/>
    <w:rsid w:val="00B347B9"/>
    <w:pPr>
      <w:numPr>
        <w:ilvl w:val="2"/>
        <w:numId w:val="33"/>
      </w:numPr>
      <w:outlineLvl w:val="2"/>
    </w:pPr>
    <w:rPr>
      <w:color w:val="5A575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743072"/>
    <w:pPr>
      <w:ind w:left="720"/>
      <w:contextualSpacing/>
    </w:pPr>
  </w:style>
  <w:style w:type="paragraph" w:customStyle="1" w:styleId="Bullet">
    <w:name w:val="Bullet"/>
    <w:basedOn w:val="ListParagraph"/>
    <w:uiPriority w:val="1"/>
    <w:qFormat/>
    <w:rsid w:val="00C0536C"/>
    <w:pPr>
      <w:numPr>
        <w:numId w:val="2"/>
      </w:numPr>
    </w:pPr>
    <w:rPr>
      <w:noProof/>
    </w:rPr>
  </w:style>
  <w:style w:type="paragraph" w:customStyle="1" w:styleId="Number">
    <w:name w:val="Number"/>
    <w:basedOn w:val="ListParagraph"/>
    <w:uiPriority w:val="1"/>
    <w:qFormat/>
    <w:rsid w:val="00DD18BA"/>
    <w:pPr>
      <w:numPr>
        <w:numId w:val="10"/>
      </w:numPr>
    </w:pPr>
    <w:rPr>
      <w:noProof/>
    </w:rPr>
  </w:style>
  <w:style w:type="character" w:customStyle="1" w:styleId="Heading1Char">
    <w:name w:val="Heading 1 Char"/>
    <w:basedOn w:val="DefaultParagraphFont"/>
    <w:link w:val="Heading1"/>
    <w:uiPriority w:val="9"/>
    <w:rsid w:val="00706FC6"/>
    <w:rPr>
      <w:b/>
      <w:bCs/>
      <w:noProof/>
      <w:color w:val="598041"/>
      <w:sz w:val="32"/>
      <w:szCs w:val="32"/>
      <w:lang w:val="en-GB"/>
    </w:rPr>
  </w:style>
  <w:style w:type="character" w:customStyle="1" w:styleId="Heading2Char">
    <w:name w:val="Heading 2 Char"/>
    <w:basedOn w:val="DefaultParagraphFont"/>
    <w:link w:val="Heading2"/>
    <w:uiPriority w:val="9"/>
    <w:rsid w:val="00B347B9"/>
    <w:rPr>
      <w:b/>
      <w:bCs/>
      <w:color w:val="5A5753"/>
      <w:sz w:val="28"/>
      <w:szCs w:val="28"/>
    </w:rPr>
  </w:style>
  <w:style w:type="character" w:customStyle="1" w:styleId="Heading3Char">
    <w:name w:val="Heading 3 Char"/>
    <w:basedOn w:val="DefaultParagraphFont"/>
    <w:link w:val="Heading3"/>
    <w:uiPriority w:val="9"/>
    <w:rsid w:val="00E37E98"/>
    <w:rPr>
      <w:color w:val="5A5753"/>
      <w:sz w:val="24"/>
      <w:szCs w:val="24"/>
    </w:rPr>
  </w:style>
  <w:style w:type="table" w:styleId="TableGrid">
    <w:name w:val="Table Grid"/>
    <w:basedOn w:val="TableNormal"/>
    <w:uiPriority w:val="39"/>
    <w:rsid w:val="00600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20">
    <w:name w:val="Heading2"/>
    <w:uiPriority w:val="99"/>
    <w:rsid w:val="00E61B52"/>
    <w:pPr>
      <w:numPr>
        <w:numId w:val="15"/>
      </w:numPr>
    </w:pPr>
  </w:style>
  <w:style w:type="table" w:customStyle="1" w:styleId="ViaStrada">
    <w:name w:val="ViaStrada"/>
    <w:basedOn w:val="TableGridLight"/>
    <w:uiPriority w:val="99"/>
    <w:rsid w:val="00BB5EFC"/>
    <w:pPr>
      <w:keepNext/>
      <w:spacing w:before="60" w:after="60"/>
    </w:pPr>
    <w:rPr>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57" w:type="dxa"/>
        <w:right w:w="57" w:type="dxa"/>
      </w:tblCellMar>
    </w:tblPr>
    <w:tcPr>
      <w:vAlign w:val="center"/>
    </w:tcPr>
    <w:tblStylePr w:type="firstRow">
      <w:rPr>
        <w:b w:val="0"/>
      </w:rPr>
      <w:tblPr/>
      <w:tcPr>
        <w:shd w:val="clear" w:color="auto" w:fill="D9D9D9" w:themeFill="background1" w:themeFillShade="D9"/>
      </w:tcPr>
    </w:tblStylePr>
  </w:style>
  <w:style w:type="table" w:styleId="GridTable3-Accent5">
    <w:name w:val="Grid Table 3 Accent 5"/>
    <w:basedOn w:val="TableNormal"/>
    <w:uiPriority w:val="48"/>
    <w:rsid w:val="001E269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Caption">
    <w:name w:val="caption"/>
    <w:basedOn w:val="Normal"/>
    <w:next w:val="Normal"/>
    <w:uiPriority w:val="35"/>
    <w:qFormat/>
    <w:rsid w:val="003B4D4C"/>
    <w:pPr>
      <w:spacing w:after="40"/>
    </w:pPr>
    <w:rPr>
      <w:b/>
      <w:bCs/>
      <w:i/>
      <w:iCs/>
      <w:sz w:val="20"/>
      <w:szCs w:val="20"/>
    </w:rPr>
  </w:style>
  <w:style w:type="paragraph" w:styleId="FootnoteText">
    <w:name w:val="footnote text"/>
    <w:basedOn w:val="Normal"/>
    <w:link w:val="FootnoteTextChar"/>
    <w:uiPriority w:val="99"/>
    <w:semiHidden/>
    <w:unhideWhenUsed/>
    <w:rsid w:val="000B50C0"/>
    <w:rPr>
      <w:sz w:val="20"/>
      <w:szCs w:val="20"/>
    </w:rPr>
  </w:style>
  <w:style w:type="character" w:customStyle="1" w:styleId="FootnoteTextChar">
    <w:name w:val="Footnote Text Char"/>
    <w:basedOn w:val="DefaultParagraphFont"/>
    <w:link w:val="FootnoteText"/>
    <w:uiPriority w:val="99"/>
    <w:semiHidden/>
    <w:rsid w:val="000B50C0"/>
    <w:rPr>
      <w:sz w:val="20"/>
      <w:szCs w:val="20"/>
    </w:rPr>
  </w:style>
  <w:style w:type="character" w:styleId="FootnoteReference">
    <w:name w:val="footnote reference"/>
    <w:basedOn w:val="DefaultParagraphFont"/>
    <w:uiPriority w:val="39"/>
    <w:rsid w:val="000B50C0"/>
    <w:rPr>
      <w:vertAlign w:val="superscript"/>
    </w:rPr>
  </w:style>
  <w:style w:type="character" w:styleId="Hyperlink">
    <w:name w:val="Hyperlink"/>
    <w:basedOn w:val="DefaultParagraphFont"/>
    <w:uiPriority w:val="99"/>
    <w:unhideWhenUsed/>
    <w:rsid w:val="00EA4500"/>
    <w:rPr>
      <w:color w:val="0000FF"/>
      <w:u w:val="single"/>
    </w:rPr>
  </w:style>
  <w:style w:type="paragraph" w:styleId="Header">
    <w:name w:val="header"/>
    <w:basedOn w:val="Normal"/>
    <w:link w:val="HeaderChar"/>
    <w:uiPriority w:val="99"/>
    <w:unhideWhenUsed/>
    <w:rsid w:val="00FD01D7"/>
    <w:pPr>
      <w:tabs>
        <w:tab w:val="center" w:pos="4513"/>
        <w:tab w:val="right" w:pos="9026"/>
      </w:tabs>
      <w:spacing w:before="0"/>
    </w:pPr>
  </w:style>
  <w:style w:type="character" w:customStyle="1" w:styleId="HeaderChar">
    <w:name w:val="Header Char"/>
    <w:basedOn w:val="DefaultParagraphFont"/>
    <w:link w:val="Header"/>
    <w:uiPriority w:val="99"/>
    <w:rsid w:val="00FD01D7"/>
  </w:style>
  <w:style w:type="paragraph" w:styleId="Footer">
    <w:name w:val="footer"/>
    <w:basedOn w:val="Normal"/>
    <w:link w:val="FooterChar"/>
    <w:uiPriority w:val="99"/>
    <w:unhideWhenUsed/>
    <w:rsid w:val="00FD01D7"/>
    <w:pPr>
      <w:tabs>
        <w:tab w:val="center" w:pos="4513"/>
        <w:tab w:val="right" w:pos="9026"/>
      </w:tabs>
      <w:spacing w:before="0"/>
    </w:pPr>
  </w:style>
  <w:style w:type="character" w:customStyle="1" w:styleId="FooterChar">
    <w:name w:val="Footer Char"/>
    <w:basedOn w:val="DefaultParagraphFont"/>
    <w:link w:val="Footer"/>
    <w:uiPriority w:val="99"/>
    <w:rsid w:val="00FD01D7"/>
  </w:style>
  <w:style w:type="character" w:styleId="PlaceholderText">
    <w:name w:val="Placeholder Text"/>
    <w:basedOn w:val="DefaultParagraphFont"/>
    <w:uiPriority w:val="99"/>
    <w:semiHidden/>
    <w:rsid w:val="00221588"/>
    <w:rPr>
      <w:color w:val="808080"/>
    </w:rPr>
  </w:style>
  <w:style w:type="paragraph" w:customStyle="1" w:styleId="Append1">
    <w:name w:val="Append 1"/>
    <w:basedOn w:val="Normal"/>
    <w:next w:val="Normal"/>
    <w:uiPriority w:val="19"/>
    <w:qFormat/>
    <w:rsid w:val="003909B2"/>
    <w:pPr>
      <w:numPr>
        <w:numId w:val="21"/>
      </w:numPr>
    </w:pPr>
    <w:rPr>
      <w:b/>
      <w:bCs/>
      <w:noProof/>
      <w:color w:val="5A5753"/>
      <w:sz w:val="32"/>
      <w:szCs w:val="32"/>
    </w:rPr>
  </w:style>
  <w:style w:type="paragraph" w:customStyle="1" w:styleId="Append2">
    <w:name w:val="Append 2"/>
    <w:basedOn w:val="Append1"/>
    <w:next w:val="Normal"/>
    <w:uiPriority w:val="19"/>
    <w:qFormat/>
    <w:rsid w:val="00B9145A"/>
    <w:pPr>
      <w:numPr>
        <w:ilvl w:val="1"/>
      </w:numPr>
      <w:ind w:left="357" w:hanging="357"/>
    </w:pPr>
    <w:rPr>
      <w:sz w:val="28"/>
      <w:szCs w:val="28"/>
    </w:rPr>
  </w:style>
  <w:style w:type="paragraph" w:customStyle="1" w:styleId="Append3">
    <w:name w:val="Append 3"/>
    <w:basedOn w:val="Append2"/>
    <w:next w:val="Normal"/>
    <w:uiPriority w:val="19"/>
    <w:qFormat/>
    <w:rsid w:val="00B9145A"/>
    <w:pPr>
      <w:numPr>
        <w:ilvl w:val="2"/>
      </w:numPr>
      <w:ind w:left="993" w:hanging="993"/>
    </w:pPr>
    <w:rPr>
      <w:sz w:val="24"/>
      <w:szCs w:val="24"/>
    </w:rPr>
  </w:style>
  <w:style w:type="paragraph" w:styleId="TOC2">
    <w:name w:val="toc 2"/>
    <w:basedOn w:val="Normal"/>
    <w:next w:val="Normal"/>
    <w:autoRedefine/>
    <w:uiPriority w:val="39"/>
    <w:rsid w:val="0019423E"/>
    <w:pPr>
      <w:spacing w:after="100"/>
      <w:ind w:left="220"/>
    </w:pPr>
  </w:style>
  <w:style w:type="paragraph" w:styleId="TOC1">
    <w:name w:val="toc 1"/>
    <w:basedOn w:val="Normal"/>
    <w:next w:val="Normal"/>
    <w:autoRedefine/>
    <w:uiPriority w:val="39"/>
    <w:rsid w:val="0019423E"/>
    <w:pPr>
      <w:tabs>
        <w:tab w:val="left" w:pos="440"/>
        <w:tab w:val="right" w:leader="dot" w:pos="9628"/>
      </w:tabs>
      <w:spacing w:after="100"/>
    </w:pPr>
    <w:rPr>
      <w:noProof/>
    </w:rPr>
  </w:style>
  <w:style w:type="table" w:styleId="TableGridLight">
    <w:name w:val="Grid Table Light"/>
    <w:basedOn w:val="TableNormal"/>
    <w:uiPriority w:val="40"/>
    <w:rsid w:val="001E26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rsid w:val="00F633A7"/>
    <w:pPr>
      <w:spacing w:after="100"/>
      <w:ind w:left="440"/>
    </w:pPr>
  </w:style>
  <w:style w:type="paragraph" w:styleId="TOCHeading">
    <w:name w:val="TOC Heading"/>
    <w:basedOn w:val="Heading1"/>
    <w:next w:val="Normal"/>
    <w:uiPriority w:val="39"/>
    <w:unhideWhenUsed/>
    <w:rsid w:val="00B03A4F"/>
    <w:pPr>
      <w:keepNext/>
      <w:keepLines/>
      <w:numPr>
        <w:numId w:val="0"/>
      </w:numPr>
      <w:spacing w:after="0" w:line="259" w:lineRule="auto"/>
      <w:jc w:val="left"/>
      <w:outlineLvl w:val="9"/>
    </w:pPr>
    <w:rPr>
      <w:rFonts w:asciiTheme="majorHAnsi" w:eastAsiaTheme="majorEastAsia" w:hAnsiTheme="majorHAnsi" w:cstheme="majorBidi"/>
      <w:bCs w:val="0"/>
      <w:noProof w:val="0"/>
      <w:lang w:val="en-US"/>
    </w:rPr>
  </w:style>
  <w:style w:type="character" w:styleId="UnresolvedMention">
    <w:name w:val="Unresolved Mention"/>
    <w:basedOn w:val="DefaultParagraphFont"/>
    <w:uiPriority w:val="99"/>
    <w:semiHidden/>
    <w:unhideWhenUsed/>
    <w:rsid w:val="008E4435"/>
    <w:rPr>
      <w:color w:val="605E5C"/>
      <w:shd w:val="clear" w:color="auto" w:fill="E1DFDD"/>
    </w:rPr>
  </w:style>
  <w:style w:type="paragraph" w:customStyle="1" w:styleId="Tabletext">
    <w:name w:val="Table text"/>
    <w:basedOn w:val="Normal"/>
    <w:qFormat/>
    <w:rsid w:val="003B4D4C"/>
    <w:pPr>
      <w:spacing w:before="40" w:after="40"/>
      <w:jc w:val="left"/>
    </w:pPr>
    <w:rPr>
      <w:rFonts w:eastAsia="Times New Roman" w:cs="Arial"/>
      <w:szCs w:val="24"/>
      <w:lang w:val="en-AU" w:eastAsia="en-GB"/>
    </w:rPr>
  </w:style>
  <w:style w:type="paragraph" w:customStyle="1" w:styleId="BulletList">
    <w:name w:val="Bullet List"/>
    <w:basedOn w:val="Normal"/>
    <w:link w:val="BulletListChar"/>
    <w:rsid w:val="00E37E98"/>
    <w:pPr>
      <w:spacing w:before="0"/>
      <w:ind w:left="993" w:hanging="426"/>
    </w:pPr>
    <w:rPr>
      <w:rFonts w:ascii="Cambria" w:hAnsi="Cambria" w:cs="Traditional Arabic"/>
      <w:sz w:val="24"/>
      <w:lang w:val="en-AU"/>
    </w:rPr>
  </w:style>
  <w:style w:type="character" w:customStyle="1" w:styleId="BulletListChar">
    <w:name w:val="Bullet List Char"/>
    <w:basedOn w:val="DefaultParagraphFont"/>
    <w:link w:val="BulletList"/>
    <w:rsid w:val="00E37E98"/>
    <w:rPr>
      <w:rFonts w:ascii="Cambria" w:hAnsi="Cambria" w:cs="Traditional Arabic"/>
      <w:sz w:val="24"/>
      <w:lang w:val="en-AU"/>
    </w:rPr>
  </w:style>
  <w:style w:type="paragraph" w:customStyle="1" w:styleId="CoverTitle1">
    <w:name w:val="Cover Title 1"/>
    <w:basedOn w:val="Normal"/>
    <w:link w:val="CoverTitle1Char"/>
    <w:rsid w:val="0014111F"/>
    <w:pPr>
      <w:jc w:val="right"/>
    </w:pPr>
    <w:rPr>
      <w:rFonts w:ascii="Tahoma" w:hAnsi="Tahoma" w:cs="Tahoma"/>
      <w:color w:val="EC700A"/>
      <w:sz w:val="80"/>
      <w:szCs w:val="80"/>
      <w:lang w:val="en-AU"/>
    </w:rPr>
  </w:style>
  <w:style w:type="character" w:customStyle="1" w:styleId="CoverTitle1Char">
    <w:name w:val="Cover Title 1 Char"/>
    <w:basedOn w:val="DefaultParagraphFont"/>
    <w:link w:val="CoverTitle1"/>
    <w:rsid w:val="0014111F"/>
    <w:rPr>
      <w:rFonts w:ascii="Tahoma" w:hAnsi="Tahoma" w:cs="Tahoma"/>
      <w:color w:val="EC700A"/>
      <w:sz w:val="80"/>
      <w:szCs w:val="80"/>
      <w:lang w:val="en-AU"/>
    </w:rPr>
  </w:style>
  <w:style w:type="paragraph" w:customStyle="1" w:styleId="CoverTitle4">
    <w:name w:val="Cover Title 4"/>
    <w:basedOn w:val="Normal"/>
    <w:link w:val="CoverTitle4Char"/>
    <w:rsid w:val="0014111F"/>
    <w:pPr>
      <w:jc w:val="right"/>
    </w:pPr>
    <w:rPr>
      <w:rFonts w:ascii="Tahoma" w:hAnsi="Tahoma" w:cs="Tahoma"/>
      <w:sz w:val="24"/>
      <w:lang w:val="en-AU"/>
    </w:rPr>
  </w:style>
  <w:style w:type="character" w:customStyle="1" w:styleId="CoverTitle4Char">
    <w:name w:val="Cover Title 4 Char"/>
    <w:basedOn w:val="DefaultParagraphFont"/>
    <w:link w:val="CoverTitle4"/>
    <w:rsid w:val="0014111F"/>
    <w:rPr>
      <w:rFonts w:ascii="Tahoma" w:hAnsi="Tahoma" w:cs="Tahoma"/>
      <w:sz w:val="24"/>
      <w:lang w:val="en-AU"/>
    </w:rPr>
  </w:style>
  <w:style w:type="paragraph" w:customStyle="1" w:styleId="CoverTitle3">
    <w:name w:val="Cover Title 3"/>
    <w:basedOn w:val="Normal"/>
    <w:link w:val="CoverTitle3Char"/>
    <w:rsid w:val="0014111F"/>
    <w:pPr>
      <w:spacing w:before="0"/>
      <w:jc w:val="right"/>
    </w:pPr>
    <w:rPr>
      <w:rFonts w:ascii="Tahoma" w:hAnsi="Tahoma" w:cs="Tahoma"/>
      <w:color w:val="EC700A"/>
      <w:sz w:val="24"/>
      <w:lang w:val="en-AU"/>
    </w:rPr>
  </w:style>
  <w:style w:type="character" w:customStyle="1" w:styleId="CoverTitle3Char">
    <w:name w:val="Cover Title 3 Char"/>
    <w:basedOn w:val="DefaultParagraphFont"/>
    <w:link w:val="CoverTitle3"/>
    <w:rsid w:val="0014111F"/>
    <w:rPr>
      <w:rFonts w:ascii="Tahoma" w:hAnsi="Tahoma" w:cs="Tahoma"/>
      <w:color w:val="EC700A"/>
      <w:sz w:val="24"/>
      <w:lang w:val="en-AU"/>
    </w:rPr>
  </w:style>
  <w:style w:type="paragraph" w:customStyle="1" w:styleId="HeadingnoTOC">
    <w:name w:val="Heading no TOC"/>
    <w:basedOn w:val="Normal"/>
    <w:link w:val="HeadingnoTOCChar"/>
    <w:rsid w:val="00C634CB"/>
    <w:pPr>
      <w:pBdr>
        <w:bottom w:val="single" w:sz="12" w:space="1" w:color="EC700A"/>
      </w:pBdr>
    </w:pPr>
    <w:rPr>
      <w:rFonts w:asciiTheme="majorHAnsi" w:hAnsiTheme="majorHAnsi" w:cs="Tahoma"/>
      <w:b/>
      <w:color w:val="538135" w:themeColor="accent6" w:themeShade="BF"/>
      <w:sz w:val="32"/>
      <w:lang w:val="en-AU"/>
    </w:rPr>
  </w:style>
  <w:style w:type="character" w:customStyle="1" w:styleId="HeadingnoTOCChar">
    <w:name w:val="Heading no TOC Char"/>
    <w:basedOn w:val="DefaultParagraphFont"/>
    <w:link w:val="HeadingnoTOC"/>
    <w:rsid w:val="00C634CB"/>
    <w:rPr>
      <w:rFonts w:asciiTheme="majorHAnsi" w:hAnsiTheme="majorHAnsi" w:cs="Tahoma"/>
      <w:b/>
      <w:color w:val="538135" w:themeColor="accent6" w:themeShade="BF"/>
      <w:sz w:val="32"/>
      <w:lang w:val="en-AU"/>
    </w:rPr>
  </w:style>
  <w:style w:type="paragraph" w:customStyle="1" w:styleId="TableHeading">
    <w:name w:val="Table Heading"/>
    <w:basedOn w:val="Tabletext"/>
    <w:qFormat/>
    <w:rsid w:val="003B4D4C"/>
    <w:rPr>
      <w:b/>
    </w:rPr>
  </w:style>
  <w:style w:type="character" w:styleId="CommentReference">
    <w:name w:val="annotation reference"/>
    <w:basedOn w:val="DefaultParagraphFont"/>
    <w:uiPriority w:val="99"/>
    <w:semiHidden/>
    <w:unhideWhenUsed/>
    <w:rsid w:val="00971D1E"/>
    <w:rPr>
      <w:sz w:val="16"/>
      <w:szCs w:val="16"/>
    </w:rPr>
  </w:style>
  <w:style w:type="paragraph" w:styleId="CommentText">
    <w:name w:val="annotation text"/>
    <w:basedOn w:val="Normal"/>
    <w:link w:val="CommentTextChar"/>
    <w:uiPriority w:val="99"/>
    <w:semiHidden/>
    <w:unhideWhenUsed/>
    <w:rsid w:val="00971D1E"/>
    <w:pPr>
      <w:spacing w:before="0" w:after="160"/>
      <w:jc w:val="left"/>
    </w:pPr>
    <w:rPr>
      <w:sz w:val="20"/>
      <w:szCs w:val="20"/>
      <w:lang w:val="en-NZ"/>
    </w:rPr>
  </w:style>
  <w:style w:type="character" w:customStyle="1" w:styleId="CommentTextChar">
    <w:name w:val="Comment Text Char"/>
    <w:basedOn w:val="DefaultParagraphFont"/>
    <w:link w:val="CommentText"/>
    <w:uiPriority w:val="99"/>
    <w:semiHidden/>
    <w:rsid w:val="00971D1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286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066C73EE823294A875BD4DD6F07FEB6" ma:contentTypeVersion="12" ma:contentTypeDescription="Create a new document." ma:contentTypeScope="" ma:versionID="e1d1bef32d2a4a1db33b1e9d8c85def3">
  <xsd:schema xmlns:xsd="http://www.w3.org/2001/XMLSchema" xmlns:xs="http://www.w3.org/2001/XMLSchema" xmlns:p="http://schemas.microsoft.com/office/2006/metadata/properties" xmlns:ns2="5514903b-bcf6-41a8-869d-f21347556a2b" xmlns:ns3="d52fafdb-a4ff-4809-bde7-dca9edffa2f9" targetNamespace="http://schemas.microsoft.com/office/2006/metadata/properties" ma:root="true" ma:fieldsID="3d117558d6110010cdb763548c8143fa" ns2:_="" ns3:_="">
    <xsd:import namespace="5514903b-bcf6-41a8-869d-f21347556a2b"/>
    <xsd:import namespace="d52fafdb-a4ff-4809-bde7-dca9edffa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903b-bcf6-41a8-869d-f2134755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fafdb-a4ff-4809-bde7-dca9edffa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998722-5EF0-484F-B3C5-C8C38CD75B40}">
  <ds:schemaRefs>
    <ds:schemaRef ds:uri="http://schemas.microsoft.com/sharepoint/v3/contenttype/forms"/>
  </ds:schemaRefs>
</ds:datastoreItem>
</file>

<file path=customXml/itemProps3.xml><?xml version="1.0" encoding="utf-8"?>
<ds:datastoreItem xmlns:ds="http://schemas.openxmlformats.org/officeDocument/2006/customXml" ds:itemID="{E47462A6-A2A6-4A2C-9DFD-9B8A1A44FA16}">
  <ds:schemaRefs>
    <ds:schemaRef ds:uri="http://schemas.openxmlformats.org/officeDocument/2006/bibliography"/>
  </ds:schemaRefs>
</ds:datastoreItem>
</file>

<file path=customXml/itemProps4.xml><?xml version="1.0" encoding="utf-8"?>
<ds:datastoreItem xmlns:ds="http://schemas.openxmlformats.org/officeDocument/2006/customXml" ds:itemID="{CC730BC9-9B1A-4D35-B8C7-F3CF80CA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903b-bcf6-41a8-869d-f21347556a2b"/>
    <ds:schemaRef ds:uri="d52fafdb-a4ff-4809-bde7-dca9edffa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1794F9-53AE-4909-9240-6E614D0E15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Lieswyn</dc:creator>
  <cp:keywords/>
  <dc:description/>
  <cp:lastModifiedBy>Mary O'Brien</cp:lastModifiedBy>
  <cp:revision>4</cp:revision>
  <dcterms:created xsi:type="dcterms:W3CDTF">2021-01-26T03:19:00Z</dcterms:created>
  <dcterms:modified xsi:type="dcterms:W3CDTF">2021-01-26T03:31:00Z</dcterms:modified>
</cp:coreProperties>
</file>