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69517" w14:textId="5069FB8A" w:rsidR="00797C86" w:rsidRDefault="008F006C" w:rsidP="009E6192">
      <w:pPr>
        <w:tabs>
          <w:tab w:val="left" w:pos="829"/>
          <w:tab w:val="center" w:pos="4819"/>
        </w:tabs>
        <w:outlineLvl w:val="0"/>
        <w:rPr>
          <w:rFonts w:ascii="Arial" w:hAnsi="Arial" w:cs="Arial"/>
          <w:b/>
          <w:sz w:val="28"/>
          <w:szCs w:val="28"/>
        </w:rPr>
      </w:pPr>
      <w:r>
        <w:rPr>
          <w:rFonts w:ascii="Arial" w:hAnsi="Arial" w:cs="Arial"/>
          <w:b/>
          <w:sz w:val="28"/>
          <w:szCs w:val="28"/>
        </w:rPr>
        <w:tab/>
      </w:r>
      <w:r>
        <w:rPr>
          <w:rFonts w:ascii="Arial" w:hAnsi="Arial" w:cs="Arial"/>
          <w:b/>
          <w:sz w:val="28"/>
          <w:szCs w:val="28"/>
        </w:rPr>
        <w:tab/>
      </w:r>
      <w:r w:rsidR="00797C86" w:rsidRPr="007D10AD">
        <w:rPr>
          <w:rFonts w:ascii="Arial" w:hAnsi="Arial" w:cs="Arial"/>
          <w:b/>
          <w:sz w:val="28"/>
          <w:szCs w:val="28"/>
        </w:rPr>
        <w:t xml:space="preserve">Inequality in </w:t>
      </w:r>
      <w:r w:rsidR="00FE605F">
        <w:rPr>
          <w:rFonts w:ascii="Arial" w:hAnsi="Arial" w:cs="Arial"/>
          <w:b/>
          <w:sz w:val="28"/>
          <w:szCs w:val="28"/>
        </w:rPr>
        <w:t xml:space="preserve">usage of </w:t>
      </w:r>
      <w:r w:rsidR="00ED5535">
        <w:rPr>
          <w:rFonts w:ascii="Arial" w:hAnsi="Arial" w:cs="Arial"/>
          <w:b/>
          <w:sz w:val="28"/>
          <w:szCs w:val="28"/>
        </w:rPr>
        <w:t>b</w:t>
      </w:r>
      <w:r w:rsidR="00ED5535" w:rsidRPr="007D10AD">
        <w:rPr>
          <w:rFonts w:ascii="Arial" w:hAnsi="Arial" w:cs="Arial"/>
          <w:b/>
          <w:sz w:val="28"/>
          <w:szCs w:val="28"/>
        </w:rPr>
        <w:t>icycle</w:t>
      </w:r>
      <w:r w:rsidR="00ED5535">
        <w:rPr>
          <w:rFonts w:ascii="Arial" w:hAnsi="Arial" w:cs="Arial"/>
          <w:b/>
          <w:sz w:val="28"/>
          <w:szCs w:val="28"/>
        </w:rPr>
        <w:t>s</w:t>
      </w:r>
      <w:r w:rsidR="00923290">
        <w:rPr>
          <w:rFonts w:ascii="Arial" w:hAnsi="Arial" w:cs="Arial"/>
          <w:b/>
          <w:sz w:val="28"/>
          <w:szCs w:val="28"/>
        </w:rPr>
        <w:t xml:space="preserve">: A </w:t>
      </w:r>
      <w:r w:rsidR="00D70369">
        <w:rPr>
          <w:rFonts w:ascii="Arial" w:hAnsi="Arial" w:cs="Arial"/>
          <w:b/>
          <w:sz w:val="28"/>
          <w:szCs w:val="28"/>
        </w:rPr>
        <w:t xml:space="preserve">literature </w:t>
      </w:r>
      <w:r w:rsidR="009E6192">
        <w:rPr>
          <w:rFonts w:ascii="Arial" w:hAnsi="Arial" w:cs="Arial"/>
          <w:b/>
          <w:sz w:val="28"/>
          <w:szCs w:val="28"/>
        </w:rPr>
        <w:t>review</w:t>
      </w:r>
    </w:p>
    <w:p w14:paraId="7C75C58B" w14:textId="0EB2B7CD" w:rsidR="00F90020" w:rsidRDefault="00F90020" w:rsidP="00467137">
      <w:pPr>
        <w:rPr>
          <w:rFonts w:ascii="Arial" w:hAnsi="Arial" w:cs="Arial"/>
          <w:sz w:val="22"/>
          <w:szCs w:val="22"/>
        </w:rPr>
      </w:pPr>
    </w:p>
    <w:p w14:paraId="7941F269" w14:textId="6C434815" w:rsidR="001D0AB3" w:rsidRDefault="001D0AB3" w:rsidP="00467137">
      <w:pPr>
        <w:rPr>
          <w:rFonts w:ascii="Arial" w:hAnsi="Arial" w:cs="Arial"/>
          <w:sz w:val="22"/>
          <w:szCs w:val="22"/>
        </w:rPr>
      </w:pPr>
    </w:p>
    <w:p w14:paraId="6C31448A" w14:textId="39B19DD6" w:rsidR="001D0AB3" w:rsidRPr="001D0AB3" w:rsidRDefault="001D0AB3" w:rsidP="001D0AB3">
      <w:pPr>
        <w:jc w:val="center"/>
        <w:rPr>
          <w:rFonts w:ascii="Arial" w:hAnsi="Arial" w:cs="Arial"/>
          <w:b/>
          <w:bCs/>
          <w:color w:val="484848"/>
          <w:shd w:val="clear" w:color="auto" w:fill="FFFFFF"/>
        </w:rPr>
      </w:pPr>
      <w:r w:rsidRPr="001D0AB3">
        <w:rPr>
          <w:rFonts w:ascii="Arial" w:hAnsi="Arial" w:cs="Arial"/>
          <w:b/>
          <w:bCs/>
          <w:color w:val="484848"/>
          <w:shd w:val="clear" w:color="auto" w:fill="FFFFFF"/>
        </w:rPr>
        <w:t>This paper has been peer reviewed</w:t>
      </w:r>
    </w:p>
    <w:p w14:paraId="6E00ECDC" w14:textId="544ACB47" w:rsidR="001D0AB3" w:rsidRDefault="001D0AB3" w:rsidP="00467137">
      <w:pPr>
        <w:rPr>
          <w:rFonts w:ascii="Arial" w:hAnsi="Arial" w:cs="Arial"/>
          <w:b/>
          <w:bCs/>
          <w:color w:val="484848"/>
          <w:sz w:val="28"/>
          <w:szCs w:val="28"/>
          <w:shd w:val="clear" w:color="auto" w:fill="FFFFFF"/>
        </w:rPr>
      </w:pPr>
    </w:p>
    <w:p w14:paraId="546549F8" w14:textId="77777777" w:rsidR="001D0AB3" w:rsidRDefault="001D0AB3" w:rsidP="00467137">
      <w:pPr>
        <w:rPr>
          <w:rFonts w:ascii="Arial" w:hAnsi="Arial" w:cs="Arial"/>
          <w:sz w:val="22"/>
          <w:szCs w:val="22"/>
        </w:rPr>
      </w:pPr>
    </w:p>
    <w:p w14:paraId="4D285F67" w14:textId="77777777" w:rsidR="00F90020" w:rsidRPr="00CE2CBD" w:rsidRDefault="00F90020" w:rsidP="00CE2CBD">
      <w:pPr>
        <w:jc w:val="center"/>
        <w:rPr>
          <w:rFonts w:ascii="Arial" w:hAnsi="Arial" w:cs="Arial"/>
          <w:sz w:val="22"/>
          <w:szCs w:val="22"/>
        </w:rPr>
      </w:pPr>
      <w:r w:rsidRPr="00CE2CBD">
        <w:rPr>
          <w:rFonts w:ascii="Arial" w:hAnsi="Arial" w:cs="Arial"/>
          <w:sz w:val="22"/>
          <w:szCs w:val="22"/>
        </w:rPr>
        <w:t>Danial Jahanshahi</w:t>
      </w:r>
      <w:r w:rsidR="00CE2CBD">
        <w:rPr>
          <w:rStyle w:val="FootnoteReference"/>
          <w:rFonts w:ascii="Arial" w:hAnsi="Arial" w:cs="Arial"/>
          <w:sz w:val="22"/>
          <w:szCs w:val="22"/>
        </w:rPr>
        <w:footnoteReference w:id="1"/>
      </w:r>
    </w:p>
    <w:p w14:paraId="20E0E0A4" w14:textId="77777777" w:rsidR="00F90020" w:rsidRPr="00CE2CBD" w:rsidRDefault="00F90020" w:rsidP="00CE2CBD">
      <w:pPr>
        <w:jc w:val="center"/>
        <w:rPr>
          <w:rFonts w:ascii="Arial" w:hAnsi="Arial" w:cs="Arial"/>
          <w:sz w:val="22"/>
          <w:szCs w:val="22"/>
        </w:rPr>
      </w:pPr>
      <w:r w:rsidRPr="00CE2CBD">
        <w:rPr>
          <w:rFonts w:ascii="Arial" w:hAnsi="Arial" w:cs="Arial"/>
          <w:sz w:val="22"/>
          <w:szCs w:val="22"/>
        </w:rPr>
        <w:t>Department of Civil and Environmental Engineering, Faculty of Engineering, University of Auckland</w:t>
      </w:r>
    </w:p>
    <w:p w14:paraId="6E16AE78" w14:textId="77777777" w:rsidR="00F90020" w:rsidRPr="00CE2CBD" w:rsidRDefault="00F90020" w:rsidP="00CE2CBD">
      <w:pPr>
        <w:jc w:val="center"/>
        <w:rPr>
          <w:rFonts w:ascii="Arial" w:hAnsi="Arial" w:cs="Arial"/>
          <w:sz w:val="22"/>
          <w:szCs w:val="22"/>
        </w:rPr>
      </w:pPr>
      <w:r w:rsidRPr="00CE2CBD">
        <w:rPr>
          <w:rFonts w:ascii="Arial" w:hAnsi="Arial" w:cs="Arial"/>
          <w:sz w:val="22"/>
          <w:szCs w:val="22"/>
        </w:rPr>
        <w:t>Email: Djah422@aucklanduni.ac.nz</w:t>
      </w:r>
    </w:p>
    <w:p w14:paraId="773028F4" w14:textId="77777777" w:rsidR="00F90020" w:rsidRPr="00CE2CBD" w:rsidRDefault="00F90020" w:rsidP="00CE2CBD">
      <w:pPr>
        <w:jc w:val="center"/>
        <w:rPr>
          <w:rFonts w:ascii="Arial" w:hAnsi="Arial" w:cs="Arial"/>
          <w:sz w:val="22"/>
          <w:szCs w:val="22"/>
        </w:rPr>
      </w:pPr>
    </w:p>
    <w:p w14:paraId="0DA0001F" w14:textId="77777777" w:rsidR="00F90020" w:rsidRPr="00CE2CBD" w:rsidRDefault="00F90020" w:rsidP="00CE2CBD">
      <w:pPr>
        <w:jc w:val="center"/>
        <w:rPr>
          <w:rFonts w:ascii="Arial" w:hAnsi="Arial" w:cs="Arial"/>
          <w:sz w:val="22"/>
          <w:szCs w:val="22"/>
        </w:rPr>
      </w:pPr>
      <w:r w:rsidRPr="00CE2CBD">
        <w:rPr>
          <w:rFonts w:ascii="Arial" w:hAnsi="Arial" w:cs="Arial"/>
          <w:sz w:val="22"/>
          <w:szCs w:val="22"/>
        </w:rPr>
        <w:t>Subeh Chowdhury</w:t>
      </w:r>
    </w:p>
    <w:p w14:paraId="4E3152E4" w14:textId="77777777" w:rsidR="00F90020" w:rsidRPr="00CE2CBD" w:rsidRDefault="00F90020" w:rsidP="00CE2CBD">
      <w:pPr>
        <w:jc w:val="center"/>
        <w:rPr>
          <w:rFonts w:ascii="Arial" w:hAnsi="Arial" w:cs="Arial"/>
          <w:sz w:val="22"/>
          <w:szCs w:val="22"/>
        </w:rPr>
      </w:pPr>
      <w:r w:rsidRPr="00CE2CBD">
        <w:rPr>
          <w:rFonts w:ascii="Arial" w:hAnsi="Arial" w:cs="Arial"/>
          <w:sz w:val="22"/>
          <w:szCs w:val="22"/>
        </w:rPr>
        <w:t>Department of Civil and Environmental Engineering, Faculty of Engineering, University of Auckland</w:t>
      </w:r>
    </w:p>
    <w:p w14:paraId="5545E66B" w14:textId="77777777" w:rsidR="00F90020" w:rsidRPr="00CE2CBD" w:rsidRDefault="00F90020" w:rsidP="00CE2CBD">
      <w:pPr>
        <w:jc w:val="center"/>
        <w:rPr>
          <w:rFonts w:ascii="Arial" w:hAnsi="Arial" w:cs="Arial"/>
          <w:sz w:val="22"/>
          <w:szCs w:val="22"/>
        </w:rPr>
      </w:pPr>
      <w:r w:rsidRPr="00CE2CBD">
        <w:rPr>
          <w:rFonts w:ascii="Arial" w:hAnsi="Arial" w:cs="Arial"/>
          <w:sz w:val="22"/>
          <w:szCs w:val="22"/>
        </w:rPr>
        <w:t>Email: s.chowdhury@auckland.ac.nz</w:t>
      </w:r>
    </w:p>
    <w:p w14:paraId="75A57ECB" w14:textId="77777777" w:rsidR="00F90020" w:rsidRPr="00CE2CBD" w:rsidRDefault="00F90020" w:rsidP="00CE2CBD">
      <w:pPr>
        <w:jc w:val="center"/>
        <w:rPr>
          <w:rFonts w:ascii="Arial" w:hAnsi="Arial" w:cs="Arial"/>
          <w:sz w:val="22"/>
          <w:szCs w:val="22"/>
        </w:rPr>
      </w:pPr>
    </w:p>
    <w:p w14:paraId="68FE2F79" w14:textId="77777777" w:rsidR="00F90020" w:rsidRPr="00CE2CBD" w:rsidRDefault="00F90020" w:rsidP="00CE2CBD">
      <w:pPr>
        <w:jc w:val="center"/>
        <w:rPr>
          <w:rFonts w:ascii="Arial" w:hAnsi="Arial" w:cs="Arial"/>
          <w:sz w:val="22"/>
          <w:szCs w:val="22"/>
        </w:rPr>
      </w:pPr>
      <w:r w:rsidRPr="00CE2CBD">
        <w:rPr>
          <w:rFonts w:ascii="Arial" w:hAnsi="Arial" w:cs="Arial"/>
          <w:sz w:val="22"/>
          <w:szCs w:val="22"/>
        </w:rPr>
        <w:t>Seosamh B. Costello</w:t>
      </w:r>
    </w:p>
    <w:p w14:paraId="7A702D5D" w14:textId="77777777" w:rsidR="00F90020" w:rsidRPr="00CE2CBD" w:rsidRDefault="00F90020" w:rsidP="00CE2CBD">
      <w:pPr>
        <w:jc w:val="center"/>
        <w:rPr>
          <w:rFonts w:ascii="Arial" w:hAnsi="Arial" w:cs="Arial"/>
          <w:sz w:val="22"/>
          <w:szCs w:val="22"/>
        </w:rPr>
      </w:pPr>
      <w:r w:rsidRPr="00CE2CBD">
        <w:rPr>
          <w:rFonts w:ascii="Arial" w:hAnsi="Arial" w:cs="Arial"/>
          <w:sz w:val="22"/>
          <w:szCs w:val="22"/>
        </w:rPr>
        <w:t>Department of Civil and Environmental Engineering, Faculty of Engineering, University of Auckland</w:t>
      </w:r>
    </w:p>
    <w:p w14:paraId="3C894504" w14:textId="77777777" w:rsidR="00F90020" w:rsidRPr="00CE2CBD" w:rsidRDefault="00F90020" w:rsidP="00CE2CBD">
      <w:pPr>
        <w:jc w:val="center"/>
        <w:rPr>
          <w:rFonts w:ascii="Arial" w:hAnsi="Arial" w:cs="Arial"/>
          <w:sz w:val="22"/>
          <w:szCs w:val="22"/>
        </w:rPr>
      </w:pPr>
      <w:r w:rsidRPr="00CE2CBD">
        <w:rPr>
          <w:rFonts w:ascii="Arial" w:hAnsi="Arial" w:cs="Arial"/>
          <w:sz w:val="22"/>
          <w:szCs w:val="22"/>
        </w:rPr>
        <w:t xml:space="preserve">Email: </w:t>
      </w:r>
      <w:hyperlink r:id="rId14" w:tooltip="Send email to s.costello@auckland.ac.nz" w:history="1">
        <w:r w:rsidRPr="00CE2CBD">
          <w:rPr>
            <w:rFonts w:ascii="Arial" w:hAnsi="Arial" w:cs="Arial"/>
            <w:sz w:val="22"/>
            <w:szCs w:val="22"/>
          </w:rPr>
          <w:t>s.costello@auckland.ac.nz</w:t>
        </w:r>
      </w:hyperlink>
    </w:p>
    <w:p w14:paraId="79298A95" w14:textId="77777777" w:rsidR="00F90020" w:rsidRPr="00CE2CBD" w:rsidRDefault="00F90020" w:rsidP="00CE2CBD">
      <w:pPr>
        <w:jc w:val="center"/>
        <w:rPr>
          <w:rFonts w:ascii="Arial" w:hAnsi="Arial" w:cs="Arial"/>
          <w:sz w:val="22"/>
          <w:szCs w:val="22"/>
        </w:rPr>
      </w:pPr>
    </w:p>
    <w:p w14:paraId="49B6780E" w14:textId="77777777" w:rsidR="00F90020" w:rsidRPr="00CE2CBD" w:rsidRDefault="00F90020" w:rsidP="00CE2CBD">
      <w:pPr>
        <w:jc w:val="center"/>
        <w:rPr>
          <w:rFonts w:ascii="Arial" w:hAnsi="Arial" w:cs="Arial"/>
          <w:sz w:val="22"/>
          <w:szCs w:val="22"/>
        </w:rPr>
      </w:pPr>
      <w:r w:rsidRPr="00CE2CBD">
        <w:rPr>
          <w:rFonts w:ascii="Arial" w:hAnsi="Arial" w:cs="Arial"/>
          <w:sz w:val="22"/>
          <w:szCs w:val="22"/>
        </w:rPr>
        <w:t>Bert van Wee</w:t>
      </w:r>
    </w:p>
    <w:p w14:paraId="782889B9" w14:textId="77777777" w:rsidR="00F90020" w:rsidRPr="00CE2CBD" w:rsidRDefault="00F90020" w:rsidP="00CE2CBD">
      <w:pPr>
        <w:jc w:val="center"/>
        <w:rPr>
          <w:rFonts w:ascii="Arial" w:hAnsi="Arial" w:cs="Arial"/>
          <w:sz w:val="22"/>
          <w:szCs w:val="22"/>
        </w:rPr>
      </w:pPr>
      <w:r w:rsidRPr="00CE2CBD">
        <w:rPr>
          <w:rFonts w:ascii="Arial" w:hAnsi="Arial" w:cs="Arial"/>
          <w:sz w:val="22"/>
          <w:szCs w:val="22"/>
        </w:rPr>
        <w:t xml:space="preserve">Department of </w:t>
      </w:r>
      <w:hyperlink r:id="rId15" w:history="1">
        <w:r w:rsidRPr="00CE2CBD">
          <w:rPr>
            <w:rFonts w:ascii="Arial" w:hAnsi="Arial" w:cs="Arial"/>
            <w:sz w:val="22"/>
            <w:szCs w:val="22"/>
          </w:rPr>
          <w:t>Engineering Systems and Services</w:t>
        </w:r>
      </w:hyperlink>
      <w:r w:rsidRPr="00CE2CBD">
        <w:rPr>
          <w:rFonts w:ascii="Arial" w:hAnsi="Arial" w:cs="Arial"/>
          <w:sz w:val="22"/>
          <w:szCs w:val="22"/>
        </w:rPr>
        <w:t>, Faculty of Technology, Policy and Management, Delft University of Technology</w:t>
      </w:r>
    </w:p>
    <w:p w14:paraId="463879D7" w14:textId="77777777" w:rsidR="00F90020" w:rsidRPr="00CE2CBD" w:rsidRDefault="00F90020" w:rsidP="00CE2CBD">
      <w:pPr>
        <w:jc w:val="center"/>
        <w:rPr>
          <w:rFonts w:ascii="Arial" w:hAnsi="Arial" w:cs="Arial"/>
          <w:sz w:val="22"/>
          <w:szCs w:val="22"/>
        </w:rPr>
      </w:pPr>
      <w:r w:rsidRPr="00CE2CBD">
        <w:rPr>
          <w:rFonts w:ascii="Arial" w:hAnsi="Arial" w:cs="Arial"/>
          <w:sz w:val="22"/>
          <w:szCs w:val="22"/>
        </w:rPr>
        <w:t xml:space="preserve">Email: </w:t>
      </w:r>
      <w:hyperlink r:id="rId16" w:tgtFrame="_self" w:history="1">
        <w:r w:rsidRPr="00CE2CBD">
          <w:rPr>
            <w:rFonts w:ascii="Arial" w:hAnsi="Arial" w:cs="Arial"/>
            <w:sz w:val="22"/>
            <w:szCs w:val="22"/>
          </w:rPr>
          <w:t>G.P.vanWee@tudelft.nl</w:t>
        </w:r>
      </w:hyperlink>
    </w:p>
    <w:p w14:paraId="7FA6FBDA" w14:textId="77777777" w:rsidR="00F90020" w:rsidRDefault="00F90020" w:rsidP="00467137">
      <w:pPr>
        <w:rPr>
          <w:rFonts w:ascii="Arial" w:hAnsi="Arial" w:cs="Arial"/>
          <w:sz w:val="22"/>
          <w:szCs w:val="22"/>
        </w:rPr>
      </w:pPr>
    </w:p>
    <w:p w14:paraId="4418D6BA" w14:textId="77777777" w:rsidR="00F90020" w:rsidRDefault="00F90020" w:rsidP="008F006C">
      <w:pPr>
        <w:jc w:val="center"/>
        <w:rPr>
          <w:rFonts w:ascii="Arial" w:hAnsi="Arial" w:cs="Arial"/>
          <w:sz w:val="22"/>
          <w:szCs w:val="22"/>
        </w:rPr>
      </w:pPr>
    </w:p>
    <w:p w14:paraId="07F27338" w14:textId="77777777" w:rsidR="00F90020" w:rsidRPr="008119A9" w:rsidRDefault="00F90020" w:rsidP="00467137">
      <w:pPr>
        <w:rPr>
          <w:rFonts w:ascii="Arial" w:hAnsi="Arial" w:cs="Arial"/>
          <w:sz w:val="22"/>
          <w:szCs w:val="22"/>
        </w:rPr>
      </w:pPr>
    </w:p>
    <w:p w14:paraId="7B3AD00E" w14:textId="77777777" w:rsidR="00F90020" w:rsidRPr="008119A9" w:rsidRDefault="00F90020" w:rsidP="00F90020">
      <w:pPr>
        <w:outlineLvl w:val="0"/>
        <w:rPr>
          <w:rFonts w:ascii="Arial" w:hAnsi="Arial" w:cs="Arial"/>
          <w:b/>
          <w:sz w:val="28"/>
          <w:szCs w:val="28"/>
        </w:rPr>
      </w:pPr>
      <w:r w:rsidRPr="008119A9">
        <w:rPr>
          <w:rFonts w:ascii="Arial" w:hAnsi="Arial" w:cs="Arial"/>
          <w:b/>
          <w:sz w:val="28"/>
          <w:szCs w:val="28"/>
        </w:rPr>
        <w:t>ABSTRACT</w:t>
      </w:r>
      <w:r w:rsidR="00C0717A" w:rsidRPr="00C0717A">
        <w:rPr>
          <w:rFonts w:ascii="Arial" w:hAnsi="Arial" w:cs="Arial"/>
          <w:sz w:val="22"/>
          <w:szCs w:val="22"/>
        </w:rPr>
        <w:t xml:space="preserve"> </w:t>
      </w:r>
    </w:p>
    <w:p w14:paraId="1A4CA971" w14:textId="37578D6F" w:rsidR="00797C86" w:rsidRPr="00797C86" w:rsidRDefault="00582680" w:rsidP="00155C9D">
      <w:pPr>
        <w:rPr>
          <w:rFonts w:ascii="Arial" w:hAnsi="Arial" w:cs="Arial"/>
          <w:sz w:val="22"/>
          <w:szCs w:val="22"/>
        </w:rPr>
      </w:pPr>
      <w:r>
        <w:rPr>
          <w:rFonts w:ascii="Arial" w:hAnsi="Arial" w:cs="Arial"/>
          <w:sz w:val="22"/>
          <w:szCs w:val="22"/>
        </w:rPr>
        <w:t>Fairness and justice</w:t>
      </w:r>
      <w:r w:rsidR="001951CD">
        <w:rPr>
          <w:rFonts w:ascii="Arial" w:hAnsi="Arial" w:cs="Arial"/>
          <w:sz w:val="22"/>
          <w:szCs w:val="22"/>
        </w:rPr>
        <w:t xml:space="preserve"> in transport provision</w:t>
      </w:r>
      <w:r w:rsidR="00797C86" w:rsidRPr="00797C86">
        <w:rPr>
          <w:rFonts w:ascii="Arial" w:hAnsi="Arial" w:cs="Arial"/>
          <w:sz w:val="22"/>
          <w:szCs w:val="22"/>
        </w:rPr>
        <w:t>, or the lack thereof, is a growing concern among both researchers and policy</w:t>
      </w:r>
      <w:r w:rsidR="00B256A0">
        <w:rPr>
          <w:rFonts w:ascii="Arial" w:hAnsi="Arial" w:cs="Arial"/>
          <w:sz w:val="22"/>
          <w:szCs w:val="22"/>
        </w:rPr>
        <w:t xml:space="preserve"> </w:t>
      </w:r>
      <w:r w:rsidR="00797C86" w:rsidRPr="00797C86">
        <w:rPr>
          <w:rFonts w:ascii="Arial" w:hAnsi="Arial" w:cs="Arial"/>
          <w:sz w:val="22"/>
          <w:szCs w:val="22"/>
        </w:rPr>
        <w:t xml:space="preserve">makers, and it is vital for transport planners and decision-makers to undertake measures to tackle such issues. </w:t>
      </w:r>
      <w:r w:rsidR="00416E82">
        <w:rPr>
          <w:rFonts w:ascii="Arial" w:hAnsi="Arial" w:cs="Arial"/>
          <w:sz w:val="22"/>
          <w:szCs w:val="22"/>
        </w:rPr>
        <w:t xml:space="preserve">Fairness in transportation </w:t>
      </w:r>
      <w:r w:rsidR="00353BB6">
        <w:rPr>
          <w:rFonts w:ascii="Arial" w:hAnsi="Arial" w:cs="Arial"/>
          <w:sz w:val="22"/>
          <w:szCs w:val="22"/>
        </w:rPr>
        <w:t>is</w:t>
      </w:r>
      <w:r w:rsidR="00416E82">
        <w:rPr>
          <w:rFonts w:ascii="Arial" w:hAnsi="Arial" w:cs="Arial"/>
          <w:sz w:val="22"/>
          <w:szCs w:val="22"/>
        </w:rPr>
        <w:t xml:space="preserve"> defined based on </w:t>
      </w:r>
      <w:r w:rsidR="00D131F1">
        <w:rPr>
          <w:rFonts w:ascii="Arial" w:hAnsi="Arial" w:cs="Arial"/>
          <w:sz w:val="22"/>
          <w:szCs w:val="22"/>
        </w:rPr>
        <w:t xml:space="preserve">the concepts of </w:t>
      </w:r>
      <w:r w:rsidR="00416E82">
        <w:rPr>
          <w:rFonts w:ascii="Arial" w:hAnsi="Arial" w:cs="Arial"/>
          <w:sz w:val="22"/>
          <w:szCs w:val="22"/>
        </w:rPr>
        <w:t>both equality and equity. Unequal usage of transportation modes can be one of the results of inequitable transport system</w:t>
      </w:r>
      <w:r w:rsidR="0021304F">
        <w:rPr>
          <w:rFonts w:ascii="Arial" w:hAnsi="Arial" w:cs="Arial"/>
          <w:sz w:val="22"/>
          <w:szCs w:val="22"/>
        </w:rPr>
        <w:t>s</w:t>
      </w:r>
      <w:r w:rsidR="002F4E36">
        <w:rPr>
          <w:rFonts w:ascii="Arial" w:hAnsi="Arial" w:cs="Arial"/>
          <w:sz w:val="22"/>
          <w:szCs w:val="22"/>
        </w:rPr>
        <w:t xml:space="preserve"> or </w:t>
      </w:r>
      <w:r w:rsidR="004969C8">
        <w:rPr>
          <w:rFonts w:ascii="Arial" w:hAnsi="Arial" w:cs="Arial"/>
          <w:sz w:val="22"/>
          <w:szCs w:val="22"/>
        </w:rPr>
        <w:t>arise</w:t>
      </w:r>
      <w:r w:rsidR="002F4E36">
        <w:rPr>
          <w:rFonts w:ascii="Arial" w:hAnsi="Arial" w:cs="Arial"/>
          <w:sz w:val="22"/>
          <w:szCs w:val="22"/>
        </w:rPr>
        <w:t xml:space="preserve"> from populations’ different desire</w:t>
      </w:r>
      <w:r w:rsidR="008E5924">
        <w:rPr>
          <w:rFonts w:ascii="Arial" w:hAnsi="Arial" w:cs="Arial"/>
          <w:sz w:val="22"/>
          <w:szCs w:val="22"/>
        </w:rPr>
        <w:t>s</w:t>
      </w:r>
      <w:r w:rsidR="002F4E36">
        <w:rPr>
          <w:rFonts w:ascii="Arial" w:hAnsi="Arial" w:cs="Arial"/>
          <w:sz w:val="22"/>
          <w:szCs w:val="22"/>
        </w:rPr>
        <w:t xml:space="preserve"> about using bicycles</w:t>
      </w:r>
      <w:r w:rsidR="00416E82">
        <w:rPr>
          <w:rFonts w:ascii="Arial" w:hAnsi="Arial" w:cs="Arial"/>
          <w:sz w:val="22"/>
          <w:szCs w:val="22"/>
        </w:rPr>
        <w:t xml:space="preserve">. </w:t>
      </w:r>
      <w:r w:rsidR="00016153">
        <w:rPr>
          <w:rFonts w:ascii="Arial" w:hAnsi="Arial" w:cs="Arial"/>
          <w:sz w:val="22"/>
          <w:szCs w:val="22"/>
        </w:rPr>
        <w:t xml:space="preserve">Understanding </w:t>
      </w:r>
      <w:r w:rsidR="008E5924">
        <w:rPr>
          <w:rFonts w:ascii="Arial" w:hAnsi="Arial" w:cs="Arial"/>
          <w:sz w:val="22"/>
          <w:szCs w:val="22"/>
        </w:rPr>
        <w:t xml:space="preserve">the differences between the two aforementioned causes of unequal usage of bicycles and implementing </w:t>
      </w:r>
      <w:r w:rsidR="00C15B4F">
        <w:rPr>
          <w:rFonts w:ascii="Arial" w:hAnsi="Arial" w:cs="Arial"/>
          <w:sz w:val="22"/>
          <w:szCs w:val="22"/>
        </w:rPr>
        <w:t xml:space="preserve">appropriate </w:t>
      </w:r>
      <w:r w:rsidR="008E5924">
        <w:rPr>
          <w:rFonts w:ascii="Arial" w:hAnsi="Arial" w:cs="Arial"/>
          <w:sz w:val="22"/>
          <w:szCs w:val="22"/>
        </w:rPr>
        <w:t>cycling policies can increase bicycle usage</w:t>
      </w:r>
      <w:r w:rsidR="00C15B4F">
        <w:rPr>
          <w:rFonts w:ascii="Arial" w:hAnsi="Arial" w:cs="Arial"/>
          <w:sz w:val="22"/>
          <w:szCs w:val="22"/>
        </w:rPr>
        <w:t>,</w:t>
      </w:r>
      <w:r w:rsidR="008E5924">
        <w:rPr>
          <w:rFonts w:ascii="Arial" w:hAnsi="Arial" w:cs="Arial"/>
          <w:sz w:val="22"/>
          <w:szCs w:val="22"/>
        </w:rPr>
        <w:t xml:space="preserve"> as well as provide an equitable cycling environment. </w:t>
      </w:r>
      <w:r w:rsidR="00E3625B" w:rsidRPr="00797C86">
        <w:rPr>
          <w:rFonts w:ascii="Arial" w:hAnsi="Arial" w:cs="Arial"/>
          <w:sz w:val="22"/>
          <w:szCs w:val="22"/>
        </w:rPr>
        <w:t xml:space="preserve">Primarily, researchers have focused on solving inequality </w:t>
      </w:r>
      <w:r w:rsidR="00E3625B">
        <w:rPr>
          <w:rFonts w:ascii="Arial" w:hAnsi="Arial" w:cs="Arial"/>
          <w:sz w:val="22"/>
          <w:szCs w:val="22"/>
        </w:rPr>
        <w:t xml:space="preserve">of usage </w:t>
      </w:r>
      <w:r w:rsidR="00E3625B" w:rsidRPr="00797C86">
        <w:rPr>
          <w:rFonts w:ascii="Arial" w:hAnsi="Arial" w:cs="Arial"/>
          <w:sz w:val="22"/>
          <w:szCs w:val="22"/>
        </w:rPr>
        <w:t xml:space="preserve">issues related to public transportation, however, there are </w:t>
      </w:r>
      <w:r w:rsidR="00E3625B">
        <w:rPr>
          <w:rFonts w:ascii="Arial" w:hAnsi="Arial" w:cs="Arial"/>
          <w:sz w:val="22"/>
          <w:szCs w:val="22"/>
        </w:rPr>
        <w:t>a number of</w:t>
      </w:r>
      <w:r w:rsidR="00E3625B" w:rsidRPr="00797C86">
        <w:rPr>
          <w:rFonts w:ascii="Arial" w:hAnsi="Arial" w:cs="Arial"/>
          <w:sz w:val="22"/>
          <w:szCs w:val="22"/>
        </w:rPr>
        <w:t xml:space="preserve"> studies</w:t>
      </w:r>
      <w:r w:rsidR="00E3625B">
        <w:rPr>
          <w:rFonts w:ascii="Arial" w:hAnsi="Arial" w:cs="Arial"/>
          <w:sz w:val="22"/>
          <w:szCs w:val="22"/>
        </w:rPr>
        <w:t>, albeit limitedly</w:t>
      </w:r>
      <w:r w:rsidR="00E3625B" w:rsidRPr="00797C86">
        <w:rPr>
          <w:rFonts w:ascii="Arial" w:hAnsi="Arial" w:cs="Arial"/>
          <w:sz w:val="22"/>
          <w:szCs w:val="22"/>
        </w:rPr>
        <w:t xml:space="preserve"> that consider inequality in bicycle</w:t>
      </w:r>
      <w:r w:rsidR="00E3625B">
        <w:rPr>
          <w:rFonts w:ascii="Arial" w:hAnsi="Arial" w:cs="Arial"/>
          <w:sz w:val="22"/>
          <w:szCs w:val="22"/>
        </w:rPr>
        <w:t xml:space="preserve"> usage</w:t>
      </w:r>
      <w:r w:rsidR="00E3625B" w:rsidRPr="00797C86">
        <w:rPr>
          <w:rFonts w:ascii="Arial" w:hAnsi="Arial" w:cs="Arial"/>
          <w:sz w:val="22"/>
          <w:szCs w:val="22"/>
        </w:rPr>
        <w:t xml:space="preserve">. </w:t>
      </w:r>
      <w:r w:rsidR="00797C86" w:rsidRPr="00797C86">
        <w:rPr>
          <w:rFonts w:ascii="Arial" w:hAnsi="Arial" w:cs="Arial"/>
          <w:sz w:val="22"/>
          <w:szCs w:val="22"/>
        </w:rPr>
        <w:t>The aim of this study is to</w:t>
      </w:r>
      <w:r w:rsidR="00226A5E">
        <w:rPr>
          <w:rFonts w:ascii="Arial" w:hAnsi="Arial" w:cs="Arial"/>
          <w:sz w:val="22"/>
          <w:szCs w:val="22"/>
        </w:rPr>
        <w:t>,</w:t>
      </w:r>
      <w:r w:rsidR="00797C86" w:rsidRPr="00797C86">
        <w:rPr>
          <w:rFonts w:ascii="Arial" w:hAnsi="Arial" w:cs="Arial"/>
          <w:sz w:val="22"/>
          <w:szCs w:val="22"/>
        </w:rPr>
        <w:t xml:space="preserve"> firstly</w:t>
      </w:r>
      <w:r w:rsidR="00226A5E">
        <w:rPr>
          <w:rFonts w:ascii="Arial" w:hAnsi="Arial" w:cs="Arial"/>
          <w:sz w:val="22"/>
          <w:szCs w:val="22"/>
        </w:rPr>
        <w:t>,</w:t>
      </w:r>
      <w:r w:rsidR="00797C86" w:rsidRPr="00797C86">
        <w:rPr>
          <w:rFonts w:ascii="Arial" w:hAnsi="Arial" w:cs="Arial"/>
          <w:sz w:val="22"/>
          <w:szCs w:val="22"/>
        </w:rPr>
        <w:t xml:space="preserve"> provide a better insight into </w:t>
      </w:r>
      <w:r w:rsidR="00CB2390">
        <w:rPr>
          <w:rFonts w:ascii="Arial" w:hAnsi="Arial" w:cs="Arial"/>
          <w:sz w:val="22"/>
          <w:szCs w:val="22"/>
        </w:rPr>
        <w:t xml:space="preserve">conceptual </w:t>
      </w:r>
      <w:r w:rsidR="00797C86" w:rsidRPr="00797C86">
        <w:rPr>
          <w:rFonts w:ascii="Arial" w:hAnsi="Arial" w:cs="Arial"/>
          <w:sz w:val="22"/>
          <w:szCs w:val="22"/>
        </w:rPr>
        <w:t xml:space="preserve">differences between inequality </w:t>
      </w:r>
      <w:r w:rsidR="00416E82">
        <w:rPr>
          <w:rFonts w:ascii="Arial" w:hAnsi="Arial" w:cs="Arial"/>
          <w:sz w:val="22"/>
          <w:szCs w:val="22"/>
        </w:rPr>
        <w:t xml:space="preserve">of usage </w:t>
      </w:r>
      <w:r w:rsidR="00797C86" w:rsidRPr="00797C86">
        <w:rPr>
          <w:rFonts w:ascii="Arial" w:hAnsi="Arial" w:cs="Arial"/>
          <w:sz w:val="22"/>
          <w:szCs w:val="22"/>
        </w:rPr>
        <w:t>and inequity</w:t>
      </w:r>
      <w:r w:rsidR="00C15B4F">
        <w:rPr>
          <w:rFonts w:ascii="Arial" w:hAnsi="Arial" w:cs="Arial"/>
          <w:sz w:val="22"/>
          <w:szCs w:val="22"/>
        </w:rPr>
        <w:t>,</w:t>
      </w:r>
      <w:r w:rsidR="00CB2390">
        <w:rPr>
          <w:rFonts w:ascii="Arial" w:hAnsi="Arial" w:cs="Arial"/>
          <w:sz w:val="22"/>
          <w:szCs w:val="22"/>
        </w:rPr>
        <w:t xml:space="preserve"> </w:t>
      </w:r>
      <w:r w:rsidR="0021304F">
        <w:rPr>
          <w:rFonts w:ascii="Arial" w:hAnsi="Arial" w:cs="Arial"/>
          <w:sz w:val="22"/>
          <w:szCs w:val="22"/>
        </w:rPr>
        <w:t xml:space="preserve">and </w:t>
      </w:r>
      <w:r w:rsidR="00C15B4F">
        <w:rPr>
          <w:rFonts w:ascii="Arial" w:hAnsi="Arial" w:cs="Arial"/>
          <w:sz w:val="22"/>
          <w:szCs w:val="22"/>
        </w:rPr>
        <w:t xml:space="preserve">also to highlight the </w:t>
      </w:r>
      <w:r w:rsidR="0021304F">
        <w:rPr>
          <w:rFonts w:ascii="Arial" w:hAnsi="Arial" w:cs="Arial"/>
          <w:sz w:val="22"/>
          <w:szCs w:val="22"/>
        </w:rPr>
        <w:t xml:space="preserve">importance of </w:t>
      </w:r>
      <w:r w:rsidR="006B25F2">
        <w:rPr>
          <w:rFonts w:ascii="Arial" w:hAnsi="Arial" w:cs="Arial"/>
          <w:sz w:val="22"/>
          <w:szCs w:val="22"/>
        </w:rPr>
        <w:t xml:space="preserve">analysing </w:t>
      </w:r>
      <w:r w:rsidR="0021304F">
        <w:rPr>
          <w:rFonts w:ascii="Arial" w:hAnsi="Arial" w:cs="Arial"/>
          <w:sz w:val="22"/>
          <w:szCs w:val="22"/>
        </w:rPr>
        <w:t xml:space="preserve">unequal usage of </w:t>
      </w:r>
      <w:r w:rsidR="006B25F2">
        <w:rPr>
          <w:rFonts w:ascii="Arial" w:hAnsi="Arial" w:cs="Arial"/>
          <w:sz w:val="22"/>
          <w:szCs w:val="22"/>
        </w:rPr>
        <w:t>bicycles</w:t>
      </w:r>
      <w:r w:rsidR="00797C86" w:rsidRPr="00797C86">
        <w:rPr>
          <w:rFonts w:ascii="Arial" w:hAnsi="Arial" w:cs="Arial"/>
          <w:sz w:val="22"/>
          <w:szCs w:val="22"/>
        </w:rPr>
        <w:t xml:space="preserve">. Secondly, this study attempts to </w:t>
      </w:r>
      <w:r w:rsidR="00416E82">
        <w:rPr>
          <w:rFonts w:ascii="Arial" w:hAnsi="Arial" w:cs="Arial"/>
          <w:sz w:val="22"/>
          <w:szCs w:val="22"/>
        </w:rPr>
        <w:t>review</w:t>
      </w:r>
      <w:r w:rsidR="00797C86" w:rsidRPr="00797C86">
        <w:rPr>
          <w:rFonts w:ascii="Arial" w:hAnsi="Arial" w:cs="Arial"/>
          <w:sz w:val="22"/>
          <w:szCs w:val="22"/>
        </w:rPr>
        <w:t xml:space="preserve"> inequalities in </w:t>
      </w:r>
      <w:r w:rsidR="00CB2390">
        <w:rPr>
          <w:rFonts w:ascii="Arial" w:hAnsi="Arial" w:cs="Arial"/>
          <w:sz w:val="22"/>
          <w:szCs w:val="22"/>
        </w:rPr>
        <w:t>usage of bicycles</w:t>
      </w:r>
      <w:r w:rsidR="00C15B4F">
        <w:rPr>
          <w:rFonts w:ascii="Arial" w:hAnsi="Arial" w:cs="Arial"/>
          <w:sz w:val="22"/>
          <w:szCs w:val="22"/>
        </w:rPr>
        <w:t>,</w:t>
      </w:r>
      <w:r w:rsidR="00CB2390">
        <w:rPr>
          <w:rFonts w:ascii="Arial" w:hAnsi="Arial" w:cs="Arial"/>
          <w:sz w:val="22"/>
          <w:szCs w:val="22"/>
        </w:rPr>
        <w:t xml:space="preserve"> including private bicycles and </w:t>
      </w:r>
      <w:r w:rsidR="00A11A98">
        <w:rPr>
          <w:rFonts w:ascii="Arial" w:hAnsi="Arial" w:cs="Arial"/>
          <w:sz w:val="22"/>
          <w:szCs w:val="22"/>
        </w:rPr>
        <w:t xml:space="preserve">bicycle </w:t>
      </w:r>
      <w:r w:rsidR="00797C86" w:rsidRPr="00797C86">
        <w:rPr>
          <w:rFonts w:ascii="Arial" w:hAnsi="Arial" w:cs="Arial"/>
          <w:sz w:val="22"/>
          <w:szCs w:val="22"/>
        </w:rPr>
        <w:t>sharing systems</w:t>
      </w:r>
      <w:r w:rsidR="00C15B4F">
        <w:rPr>
          <w:rFonts w:ascii="Arial" w:hAnsi="Arial" w:cs="Arial"/>
          <w:sz w:val="22"/>
          <w:szCs w:val="22"/>
        </w:rPr>
        <w:t>,</w:t>
      </w:r>
      <w:r w:rsidR="00797C86" w:rsidRPr="00797C86">
        <w:rPr>
          <w:rFonts w:ascii="Arial" w:hAnsi="Arial" w:cs="Arial"/>
          <w:sz w:val="22"/>
          <w:szCs w:val="22"/>
        </w:rPr>
        <w:t xml:space="preserve"> in order to highlight the differences between </w:t>
      </w:r>
      <w:r w:rsidR="0021304F">
        <w:rPr>
          <w:rFonts w:ascii="Arial" w:hAnsi="Arial" w:cs="Arial"/>
          <w:sz w:val="22"/>
          <w:szCs w:val="22"/>
        </w:rPr>
        <w:t xml:space="preserve">usage behaviour of </w:t>
      </w:r>
      <w:r w:rsidR="00C15B4F">
        <w:rPr>
          <w:rFonts w:ascii="Arial" w:hAnsi="Arial" w:cs="Arial"/>
          <w:sz w:val="22"/>
          <w:szCs w:val="22"/>
        </w:rPr>
        <w:t xml:space="preserve">different </w:t>
      </w:r>
      <w:r w:rsidR="00797C86" w:rsidRPr="00797C86">
        <w:rPr>
          <w:rFonts w:ascii="Arial" w:hAnsi="Arial" w:cs="Arial"/>
          <w:sz w:val="22"/>
          <w:szCs w:val="22"/>
        </w:rPr>
        <w:t>pop</w:t>
      </w:r>
      <w:r w:rsidR="00541864">
        <w:rPr>
          <w:rFonts w:ascii="Arial" w:hAnsi="Arial" w:cs="Arial"/>
          <w:sz w:val="22"/>
          <w:szCs w:val="22"/>
        </w:rPr>
        <w:t xml:space="preserve">ulation groups and communities. </w:t>
      </w:r>
      <w:r w:rsidR="00226A5E">
        <w:rPr>
          <w:rFonts w:ascii="Arial" w:hAnsi="Arial" w:cs="Arial"/>
          <w:sz w:val="22"/>
          <w:szCs w:val="22"/>
        </w:rPr>
        <w:t>Finally</w:t>
      </w:r>
      <w:r w:rsidR="00797C86" w:rsidRPr="00797C86">
        <w:rPr>
          <w:rFonts w:ascii="Arial" w:hAnsi="Arial" w:cs="Arial"/>
          <w:sz w:val="22"/>
          <w:szCs w:val="22"/>
        </w:rPr>
        <w:t>, recommendations to reduce inequality of usage of bicycle</w:t>
      </w:r>
      <w:r w:rsidR="00CB2390">
        <w:rPr>
          <w:rFonts w:ascii="Arial" w:hAnsi="Arial" w:cs="Arial"/>
          <w:sz w:val="22"/>
          <w:szCs w:val="22"/>
        </w:rPr>
        <w:t>s</w:t>
      </w:r>
      <w:r w:rsidR="00797C86" w:rsidRPr="00797C86">
        <w:rPr>
          <w:rFonts w:ascii="Arial" w:hAnsi="Arial" w:cs="Arial"/>
          <w:sz w:val="22"/>
          <w:szCs w:val="22"/>
        </w:rPr>
        <w:t xml:space="preserve"> are provided, to support better policy</w:t>
      </w:r>
      <w:r w:rsidR="003F66CC">
        <w:rPr>
          <w:rFonts w:ascii="Arial" w:hAnsi="Arial" w:cs="Arial"/>
          <w:sz w:val="22"/>
          <w:szCs w:val="22"/>
        </w:rPr>
        <w:t>-</w:t>
      </w:r>
      <w:r w:rsidR="00797C86" w:rsidRPr="00797C86">
        <w:rPr>
          <w:rFonts w:ascii="Arial" w:hAnsi="Arial" w:cs="Arial"/>
          <w:sz w:val="22"/>
          <w:szCs w:val="22"/>
        </w:rPr>
        <w:t>making</w:t>
      </w:r>
      <w:r w:rsidR="00226A5E">
        <w:rPr>
          <w:rFonts w:ascii="Arial" w:hAnsi="Arial" w:cs="Arial"/>
          <w:sz w:val="22"/>
          <w:szCs w:val="22"/>
        </w:rPr>
        <w:t>,</w:t>
      </w:r>
      <w:r w:rsidR="00263943">
        <w:rPr>
          <w:rFonts w:ascii="Arial" w:hAnsi="Arial" w:cs="Arial"/>
          <w:sz w:val="22"/>
          <w:szCs w:val="22"/>
        </w:rPr>
        <w:t xml:space="preserve"> and </w:t>
      </w:r>
      <w:r w:rsidR="003F66CC" w:rsidRPr="00D16160">
        <w:rPr>
          <w:rFonts w:ascii="Arial" w:hAnsi="Arial" w:cs="Arial"/>
          <w:sz w:val="22"/>
          <w:szCs w:val="22"/>
        </w:rPr>
        <w:t xml:space="preserve">further research </w:t>
      </w:r>
      <w:r w:rsidR="00226A5E">
        <w:rPr>
          <w:rFonts w:ascii="Arial" w:hAnsi="Arial" w:cs="Arial"/>
          <w:sz w:val="22"/>
          <w:szCs w:val="22"/>
        </w:rPr>
        <w:t>needs are highlighted</w:t>
      </w:r>
      <w:r w:rsidR="003F66CC">
        <w:rPr>
          <w:rFonts w:ascii="Arial" w:hAnsi="Arial" w:cs="Arial"/>
          <w:sz w:val="22"/>
          <w:szCs w:val="22"/>
        </w:rPr>
        <w:t>.</w:t>
      </w:r>
    </w:p>
    <w:p w14:paraId="0A0D0D60" w14:textId="77777777" w:rsidR="008119A9" w:rsidRPr="008119A9" w:rsidRDefault="008119A9" w:rsidP="00467137">
      <w:pPr>
        <w:rPr>
          <w:rFonts w:ascii="Arial" w:hAnsi="Arial" w:cs="Arial"/>
          <w:sz w:val="22"/>
          <w:szCs w:val="22"/>
        </w:rPr>
      </w:pPr>
    </w:p>
    <w:p w14:paraId="31C6CDA1" w14:textId="77777777" w:rsidR="00A75F81" w:rsidRDefault="001431F3" w:rsidP="008960AB">
      <w:pPr>
        <w:ind w:left="2880" w:hanging="2880"/>
        <w:outlineLvl w:val="0"/>
        <w:rPr>
          <w:rFonts w:ascii="Arial" w:hAnsi="Arial" w:cs="Arial"/>
          <w:sz w:val="22"/>
          <w:szCs w:val="22"/>
        </w:rPr>
      </w:pPr>
      <w:r>
        <w:rPr>
          <w:rFonts w:ascii="Arial" w:hAnsi="Arial" w:cs="Arial"/>
          <w:b/>
          <w:bCs/>
          <w:sz w:val="28"/>
          <w:szCs w:val="28"/>
        </w:rPr>
        <w:t xml:space="preserve">Keywords: </w:t>
      </w:r>
      <w:r w:rsidR="008960AB" w:rsidRPr="008960AB">
        <w:rPr>
          <w:rFonts w:ascii="Arial" w:hAnsi="Arial" w:cs="Arial"/>
          <w:sz w:val="22"/>
          <w:szCs w:val="22"/>
        </w:rPr>
        <w:t xml:space="preserve">Bicycle, </w:t>
      </w:r>
      <w:r w:rsidR="008960AB">
        <w:rPr>
          <w:rFonts w:ascii="Arial" w:hAnsi="Arial" w:cs="Arial"/>
          <w:sz w:val="22"/>
          <w:szCs w:val="22"/>
        </w:rPr>
        <w:t>b</w:t>
      </w:r>
      <w:r w:rsidRPr="001431F3">
        <w:rPr>
          <w:rFonts w:ascii="Arial" w:hAnsi="Arial" w:cs="Arial"/>
          <w:sz w:val="22"/>
          <w:szCs w:val="22"/>
        </w:rPr>
        <w:t xml:space="preserve">icycle sharing system, </w:t>
      </w:r>
      <w:r w:rsidR="008450B1">
        <w:rPr>
          <w:rFonts w:ascii="Arial" w:hAnsi="Arial" w:cs="Arial"/>
          <w:sz w:val="22"/>
          <w:szCs w:val="22"/>
        </w:rPr>
        <w:t>unequal usage</w:t>
      </w:r>
      <w:r w:rsidRPr="001431F3">
        <w:rPr>
          <w:rFonts w:ascii="Arial" w:hAnsi="Arial" w:cs="Arial"/>
          <w:sz w:val="22"/>
          <w:szCs w:val="22"/>
        </w:rPr>
        <w:t xml:space="preserve">, </w:t>
      </w:r>
      <w:r w:rsidR="008450B1">
        <w:rPr>
          <w:rFonts w:ascii="Arial" w:hAnsi="Arial" w:cs="Arial"/>
          <w:sz w:val="22"/>
          <w:szCs w:val="22"/>
        </w:rPr>
        <w:t xml:space="preserve">equality, </w:t>
      </w:r>
      <w:r w:rsidRPr="001431F3">
        <w:rPr>
          <w:rFonts w:ascii="Arial" w:hAnsi="Arial" w:cs="Arial"/>
          <w:sz w:val="22"/>
          <w:szCs w:val="22"/>
        </w:rPr>
        <w:t>equity</w:t>
      </w:r>
    </w:p>
    <w:p w14:paraId="32CB6458" w14:textId="77777777" w:rsidR="00A75F81" w:rsidRPr="00A75F81" w:rsidRDefault="00A75F81" w:rsidP="00A75F81">
      <w:pPr>
        <w:rPr>
          <w:rFonts w:ascii="Arial" w:hAnsi="Arial" w:cs="Arial"/>
          <w:sz w:val="22"/>
          <w:szCs w:val="22"/>
        </w:rPr>
      </w:pPr>
    </w:p>
    <w:p w14:paraId="3FD5490E" w14:textId="77777777" w:rsidR="00A75F81" w:rsidRPr="00A75F81" w:rsidRDefault="00A75F81" w:rsidP="00A75F81">
      <w:pPr>
        <w:rPr>
          <w:rFonts w:ascii="Arial" w:hAnsi="Arial" w:cs="Arial"/>
          <w:sz w:val="22"/>
          <w:szCs w:val="22"/>
        </w:rPr>
      </w:pPr>
    </w:p>
    <w:p w14:paraId="746063B1" w14:textId="77777777" w:rsidR="00A75F81" w:rsidRPr="00A75F81" w:rsidRDefault="00A75F81" w:rsidP="00A75F81">
      <w:pPr>
        <w:rPr>
          <w:rFonts w:ascii="Arial" w:hAnsi="Arial" w:cs="Arial"/>
          <w:sz w:val="22"/>
          <w:szCs w:val="22"/>
        </w:rPr>
      </w:pPr>
    </w:p>
    <w:p w14:paraId="30DD73B0" w14:textId="77777777" w:rsidR="00A75F81" w:rsidRPr="00A75F81" w:rsidRDefault="00A75F81" w:rsidP="00A75F81">
      <w:pPr>
        <w:rPr>
          <w:rFonts w:ascii="Arial" w:hAnsi="Arial" w:cs="Arial"/>
          <w:sz w:val="22"/>
          <w:szCs w:val="22"/>
        </w:rPr>
      </w:pPr>
    </w:p>
    <w:p w14:paraId="3AAC007A" w14:textId="7E3F709B" w:rsidR="00A75F81" w:rsidRDefault="00A75F81" w:rsidP="00A75F81">
      <w:pPr>
        <w:rPr>
          <w:rFonts w:ascii="Arial" w:hAnsi="Arial" w:cs="Arial"/>
          <w:sz w:val="22"/>
          <w:szCs w:val="22"/>
        </w:rPr>
      </w:pPr>
    </w:p>
    <w:p w14:paraId="62CFF466" w14:textId="77777777" w:rsidR="00B23B7B" w:rsidRPr="00A75F81" w:rsidRDefault="00B23B7B" w:rsidP="00A75F81">
      <w:pPr>
        <w:rPr>
          <w:rFonts w:ascii="Arial" w:hAnsi="Arial" w:cs="Arial"/>
          <w:sz w:val="22"/>
          <w:szCs w:val="22"/>
        </w:rPr>
      </w:pPr>
    </w:p>
    <w:p w14:paraId="739B247B" w14:textId="77777777" w:rsidR="00A75F81" w:rsidRPr="00A75F81" w:rsidRDefault="00A75F81" w:rsidP="00A75F81">
      <w:pPr>
        <w:rPr>
          <w:rFonts w:ascii="Arial" w:hAnsi="Arial" w:cs="Arial"/>
          <w:sz w:val="22"/>
          <w:szCs w:val="22"/>
        </w:rPr>
      </w:pPr>
    </w:p>
    <w:p w14:paraId="779DE5A3" w14:textId="5BD7523F" w:rsidR="00F44DBB" w:rsidRDefault="00F44DBB" w:rsidP="00A75F81">
      <w:pPr>
        <w:rPr>
          <w:rFonts w:ascii="Arial" w:hAnsi="Arial" w:cs="Arial"/>
          <w:sz w:val="22"/>
          <w:szCs w:val="22"/>
        </w:rPr>
      </w:pPr>
    </w:p>
    <w:p w14:paraId="24DFEDDF" w14:textId="77777777" w:rsidR="000F4384" w:rsidRDefault="009D7954">
      <w:pPr>
        <w:pageBreakBefore/>
        <w:ind w:left="2880" w:hanging="2880"/>
        <w:outlineLvl w:val="0"/>
        <w:rPr>
          <w:rFonts w:ascii="Arial" w:hAnsi="Arial" w:cs="Arial"/>
          <w:b/>
          <w:bCs/>
          <w:sz w:val="28"/>
          <w:szCs w:val="28"/>
        </w:rPr>
      </w:pPr>
      <w:r w:rsidRPr="00A56176">
        <w:rPr>
          <w:rFonts w:ascii="Arial" w:hAnsi="Arial" w:cs="Arial"/>
          <w:b/>
          <w:bCs/>
          <w:sz w:val="28"/>
          <w:szCs w:val="28"/>
        </w:rPr>
        <w:lastRenderedPageBreak/>
        <w:t>Introduction</w:t>
      </w:r>
    </w:p>
    <w:p w14:paraId="3DB53E62" w14:textId="091B4B1F" w:rsidR="0044065E" w:rsidRDefault="00CF127F" w:rsidP="00DE61EC">
      <w:pPr>
        <w:rPr>
          <w:rFonts w:ascii="Arial" w:hAnsi="Arial" w:cs="Arial"/>
          <w:sz w:val="22"/>
          <w:szCs w:val="22"/>
        </w:rPr>
      </w:pPr>
      <w:r>
        <w:rPr>
          <w:rFonts w:ascii="Arial" w:hAnsi="Arial" w:cs="Arial"/>
          <w:sz w:val="22"/>
          <w:szCs w:val="22"/>
        </w:rPr>
        <w:t>From a conceptual view</w:t>
      </w:r>
      <w:r w:rsidR="003C68DE">
        <w:rPr>
          <w:rFonts w:ascii="Arial" w:hAnsi="Arial" w:cs="Arial"/>
          <w:sz w:val="22"/>
          <w:szCs w:val="22"/>
        </w:rPr>
        <w:t xml:space="preserve"> point</w:t>
      </w:r>
      <w:r>
        <w:rPr>
          <w:rFonts w:ascii="Arial" w:hAnsi="Arial" w:cs="Arial"/>
          <w:sz w:val="22"/>
          <w:szCs w:val="22"/>
        </w:rPr>
        <w:t xml:space="preserve">, fairness and justice in transportation can be defined based on </w:t>
      </w:r>
      <w:r w:rsidR="0078156D">
        <w:rPr>
          <w:rFonts w:ascii="Arial" w:hAnsi="Arial" w:cs="Arial"/>
          <w:sz w:val="22"/>
          <w:szCs w:val="22"/>
        </w:rPr>
        <w:t xml:space="preserve">the concept of </w:t>
      </w:r>
      <w:r>
        <w:rPr>
          <w:rFonts w:ascii="Arial" w:hAnsi="Arial" w:cs="Arial"/>
          <w:sz w:val="22"/>
          <w:szCs w:val="22"/>
        </w:rPr>
        <w:t xml:space="preserve">equality and equity. </w:t>
      </w:r>
      <w:r w:rsidR="00A47F57">
        <w:rPr>
          <w:rFonts w:ascii="Arial" w:hAnsi="Arial" w:cs="Arial"/>
          <w:sz w:val="22"/>
          <w:szCs w:val="22"/>
        </w:rPr>
        <w:t>Equality</w:t>
      </w:r>
      <w:r w:rsidR="00A47F57" w:rsidRPr="003F3EC3">
        <w:rPr>
          <w:rFonts w:ascii="Arial" w:hAnsi="Arial" w:cs="Arial"/>
          <w:sz w:val="22"/>
          <w:szCs w:val="22"/>
        </w:rPr>
        <w:t xml:space="preserve"> </w:t>
      </w:r>
      <w:r w:rsidR="00A47F57">
        <w:rPr>
          <w:rFonts w:ascii="Arial" w:hAnsi="Arial" w:cs="Arial"/>
          <w:sz w:val="22"/>
          <w:szCs w:val="22"/>
        </w:rPr>
        <w:t xml:space="preserve">considers the same services for all population groups, while equity reflects on the different needs of populations and aims to distribute the benefits due to </w:t>
      </w:r>
      <w:r w:rsidR="00C60391">
        <w:rPr>
          <w:rFonts w:ascii="Arial" w:hAnsi="Arial" w:cs="Arial"/>
          <w:sz w:val="22"/>
          <w:szCs w:val="22"/>
        </w:rPr>
        <w:t xml:space="preserve">the </w:t>
      </w:r>
      <w:r w:rsidR="00A47F57">
        <w:rPr>
          <w:rFonts w:ascii="Arial" w:hAnsi="Arial" w:cs="Arial"/>
          <w:sz w:val="22"/>
          <w:szCs w:val="22"/>
        </w:rPr>
        <w:t>populations’ needs (</w:t>
      </w:r>
      <w:r w:rsidR="003C33BC">
        <w:rPr>
          <w:rFonts w:ascii="Arial" w:hAnsi="Arial" w:cs="Arial"/>
          <w:sz w:val="22"/>
          <w:szCs w:val="22"/>
        </w:rPr>
        <w:t xml:space="preserve">Krumholz &amp; Forester, 1990; </w:t>
      </w:r>
      <w:r w:rsidR="00A47F57" w:rsidRPr="00C46A99">
        <w:rPr>
          <w:rFonts w:ascii="Arial" w:hAnsi="Arial" w:cs="Arial"/>
          <w:sz w:val="22"/>
          <w:szCs w:val="22"/>
        </w:rPr>
        <w:t>Camporeale, Caggiani, and Ottomanelli, 2019)</w:t>
      </w:r>
      <w:r w:rsidR="00A47F57" w:rsidRPr="003F3EC3">
        <w:rPr>
          <w:rFonts w:ascii="Arial" w:hAnsi="Arial" w:cs="Arial"/>
          <w:sz w:val="22"/>
          <w:szCs w:val="22"/>
        </w:rPr>
        <w:t>.</w:t>
      </w:r>
      <w:r w:rsidR="00A47F57">
        <w:rPr>
          <w:rFonts w:ascii="Arial" w:hAnsi="Arial" w:cs="Arial"/>
          <w:sz w:val="22"/>
          <w:szCs w:val="22"/>
        </w:rPr>
        <w:t xml:space="preserve"> </w:t>
      </w:r>
      <w:r w:rsidR="00A47F57" w:rsidRPr="00DD0416">
        <w:rPr>
          <w:rFonts w:ascii="Arial" w:hAnsi="Arial" w:cs="Arial"/>
          <w:sz w:val="22"/>
          <w:szCs w:val="22"/>
        </w:rPr>
        <w:t xml:space="preserve">Equal systems can result in unfairness </w:t>
      </w:r>
      <w:r w:rsidR="00AC5EF1">
        <w:rPr>
          <w:rFonts w:ascii="Arial" w:hAnsi="Arial" w:cs="Arial"/>
          <w:sz w:val="22"/>
          <w:szCs w:val="22"/>
        </w:rPr>
        <w:t>due to a lack of</w:t>
      </w:r>
      <w:r w:rsidR="00A47F57">
        <w:rPr>
          <w:rFonts w:ascii="Arial" w:hAnsi="Arial" w:cs="Arial"/>
          <w:sz w:val="22"/>
          <w:szCs w:val="22"/>
        </w:rPr>
        <w:t xml:space="preserve"> </w:t>
      </w:r>
      <w:r w:rsidR="00A47F57" w:rsidRPr="00DD0416">
        <w:rPr>
          <w:rFonts w:ascii="Arial" w:hAnsi="Arial" w:cs="Arial"/>
          <w:sz w:val="22"/>
          <w:szCs w:val="22"/>
        </w:rPr>
        <w:t>consider</w:t>
      </w:r>
      <w:r w:rsidR="00A47F57">
        <w:rPr>
          <w:rFonts w:ascii="Arial" w:hAnsi="Arial" w:cs="Arial"/>
          <w:sz w:val="22"/>
          <w:szCs w:val="22"/>
        </w:rPr>
        <w:t>ation of</w:t>
      </w:r>
      <w:r w:rsidR="00A47F57" w:rsidRPr="00DD0416">
        <w:rPr>
          <w:rFonts w:ascii="Arial" w:hAnsi="Arial" w:cs="Arial"/>
          <w:sz w:val="22"/>
          <w:szCs w:val="22"/>
        </w:rPr>
        <w:t xml:space="preserve"> different </w:t>
      </w:r>
      <w:r w:rsidR="00FC14FE">
        <w:rPr>
          <w:rFonts w:ascii="Arial" w:hAnsi="Arial" w:cs="Arial"/>
          <w:sz w:val="22"/>
          <w:szCs w:val="22"/>
        </w:rPr>
        <w:t>populations</w:t>
      </w:r>
      <w:r w:rsidR="002916E6">
        <w:rPr>
          <w:rFonts w:ascii="Arial" w:hAnsi="Arial" w:cs="Arial"/>
          <w:sz w:val="22"/>
          <w:szCs w:val="22"/>
        </w:rPr>
        <w:t>’</w:t>
      </w:r>
      <w:r w:rsidR="00FC14FE">
        <w:rPr>
          <w:rFonts w:ascii="Arial" w:hAnsi="Arial" w:cs="Arial"/>
          <w:sz w:val="22"/>
          <w:szCs w:val="22"/>
        </w:rPr>
        <w:t xml:space="preserve"> </w:t>
      </w:r>
      <w:r w:rsidR="00A47F57" w:rsidRPr="00DD0416">
        <w:rPr>
          <w:rFonts w:ascii="Arial" w:hAnsi="Arial" w:cs="Arial"/>
          <w:sz w:val="22"/>
          <w:szCs w:val="22"/>
        </w:rPr>
        <w:t>needs (Litman, 200</w:t>
      </w:r>
      <w:r w:rsidR="00A47F57">
        <w:rPr>
          <w:rFonts w:ascii="Arial" w:hAnsi="Arial" w:cs="Arial"/>
          <w:sz w:val="22"/>
          <w:szCs w:val="22"/>
        </w:rPr>
        <w:t>2</w:t>
      </w:r>
      <w:r w:rsidR="00A47F57" w:rsidRPr="00DD0416">
        <w:rPr>
          <w:rFonts w:ascii="Arial" w:hAnsi="Arial" w:cs="Arial"/>
          <w:sz w:val="22"/>
          <w:szCs w:val="22"/>
        </w:rPr>
        <w:t xml:space="preserve">), while equitable systems can provide fairness </w:t>
      </w:r>
      <w:r w:rsidR="00A47F57">
        <w:rPr>
          <w:rFonts w:ascii="Arial" w:hAnsi="Arial" w:cs="Arial"/>
          <w:sz w:val="22"/>
          <w:szCs w:val="22"/>
        </w:rPr>
        <w:t>for all,</w:t>
      </w:r>
      <w:r w:rsidR="00A47F57" w:rsidRPr="00DD0416">
        <w:rPr>
          <w:rFonts w:ascii="Arial" w:hAnsi="Arial" w:cs="Arial"/>
          <w:sz w:val="22"/>
          <w:szCs w:val="22"/>
        </w:rPr>
        <w:t xml:space="preserve"> </w:t>
      </w:r>
      <w:r w:rsidR="00A47F57">
        <w:rPr>
          <w:rFonts w:ascii="Arial" w:hAnsi="Arial" w:cs="Arial"/>
          <w:sz w:val="22"/>
          <w:szCs w:val="22"/>
        </w:rPr>
        <w:t xml:space="preserve">thereby resulting in equitable distribution of </w:t>
      </w:r>
      <w:r w:rsidR="00B25F54">
        <w:rPr>
          <w:rFonts w:ascii="Arial" w:hAnsi="Arial" w:cs="Arial"/>
          <w:sz w:val="22"/>
          <w:szCs w:val="22"/>
        </w:rPr>
        <w:t xml:space="preserve">the </w:t>
      </w:r>
      <w:r w:rsidR="00A47F57" w:rsidRPr="00DD0416">
        <w:rPr>
          <w:rFonts w:ascii="Arial" w:hAnsi="Arial" w:cs="Arial"/>
          <w:sz w:val="22"/>
          <w:szCs w:val="22"/>
        </w:rPr>
        <w:t xml:space="preserve">positive impacts of </w:t>
      </w:r>
      <w:r w:rsidR="00A47F57">
        <w:rPr>
          <w:rFonts w:ascii="Arial" w:hAnsi="Arial" w:cs="Arial"/>
          <w:sz w:val="22"/>
          <w:szCs w:val="22"/>
        </w:rPr>
        <w:t>a transportation mode,</w:t>
      </w:r>
      <w:r w:rsidR="00A47F57" w:rsidRPr="00DD0416">
        <w:rPr>
          <w:rFonts w:ascii="Arial" w:hAnsi="Arial" w:cs="Arial"/>
          <w:sz w:val="22"/>
          <w:szCs w:val="22"/>
        </w:rPr>
        <w:t xml:space="preserve"> such as health impact</w:t>
      </w:r>
      <w:r w:rsidR="00A47F57">
        <w:rPr>
          <w:rFonts w:ascii="Arial" w:hAnsi="Arial" w:cs="Arial"/>
          <w:sz w:val="22"/>
          <w:szCs w:val="22"/>
        </w:rPr>
        <w:t>s, safety,</w:t>
      </w:r>
      <w:r w:rsidR="00A47F57" w:rsidRPr="00DD0416">
        <w:rPr>
          <w:rFonts w:ascii="Arial" w:hAnsi="Arial" w:cs="Arial"/>
          <w:sz w:val="22"/>
          <w:szCs w:val="22"/>
        </w:rPr>
        <w:t xml:space="preserve"> and wellbeing.</w:t>
      </w:r>
      <w:r w:rsidR="00A47F57">
        <w:rPr>
          <w:rFonts w:ascii="Arial" w:hAnsi="Arial" w:cs="Arial"/>
          <w:sz w:val="22"/>
          <w:szCs w:val="22"/>
        </w:rPr>
        <w:t xml:space="preserve"> Equity in t</w:t>
      </w:r>
      <w:r w:rsidR="00465CBC">
        <w:rPr>
          <w:rFonts w:ascii="Arial" w:hAnsi="Arial" w:cs="Arial"/>
          <w:sz w:val="22"/>
          <w:szCs w:val="22"/>
        </w:rPr>
        <w:t>ransportation is</w:t>
      </w:r>
      <w:r w:rsidR="00465CBC" w:rsidRPr="00F57011">
        <w:rPr>
          <w:rFonts w:ascii="Arial" w:hAnsi="Arial" w:cs="Arial"/>
          <w:sz w:val="22"/>
          <w:szCs w:val="22"/>
        </w:rPr>
        <w:t xml:space="preserve"> of paramount importance</w:t>
      </w:r>
      <w:r w:rsidR="00465CBC">
        <w:rPr>
          <w:rFonts w:ascii="Arial" w:hAnsi="Arial" w:cs="Arial"/>
          <w:sz w:val="22"/>
          <w:szCs w:val="22"/>
        </w:rPr>
        <w:t xml:space="preserve">, and its significance is rising due to increasing social </w:t>
      </w:r>
      <w:r w:rsidR="00465CBC" w:rsidRPr="00DC5B4A">
        <w:rPr>
          <w:rFonts w:ascii="Arial" w:hAnsi="Arial" w:cs="Arial"/>
          <w:sz w:val="22"/>
          <w:szCs w:val="22"/>
        </w:rPr>
        <w:t>consciousness</w:t>
      </w:r>
      <w:r w:rsidR="00465CBC">
        <w:rPr>
          <w:rFonts w:ascii="Arial" w:hAnsi="Arial" w:cs="Arial"/>
          <w:sz w:val="22"/>
          <w:szCs w:val="22"/>
        </w:rPr>
        <w:t xml:space="preserve"> (Di Ciommo &amp; Shiftan, 2017). Despite the increasing importance of transportation equity</w:t>
      </w:r>
      <w:r w:rsidR="00B25F54">
        <w:rPr>
          <w:rFonts w:ascii="Arial" w:hAnsi="Arial" w:cs="Arial"/>
          <w:sz w:val="22"/>
          <w:szCs w:val="22"/>
        </w:rPr>
        <w:t xml:space="preserve"> in terms of social </w:t>
      </w:r>
      <w:r w:rsidR="00B25F54" w:rsidRPr="00B25F54">
        <w:rPr>
          <w:rFonts w:ascii="Arial" w:hAnsi="Arial" w:cs="Arial"/>
          <w:sz w:val="22"/>
          <w:szCs w:val="22"/>
        </w:rPr>
        <w:t>consciousness</w:t>
      </w:r>
      <w:r w:rsidR="00465CBC">
        <w:rPr>
          <w:rFonts w:ascii="Arial" w:hAnsi="Arial" w:cs="Arial"/>
          <w:sz w:val="22"/>
          <w:szCs w:val="22"/>
        </w:rPr>
        <w:t xml:space="preserve">, in practice, most transport projects and policies do not consider equity (Di Ciommo &amp; Shiftan, 2017). </w:t>
      </w:r>
    </w:p>
    <w:p w14:paraId="6D26FC2E" w14:textId="77777777" w:rsidR="003C64C3" w:rsidRDefault="003C64C3" w:rsidP="000C0872">
      <w:pPr>
        <w:rPr>
          <w:rFonts w:ascii="Arial" w:hAnsi="Arial" w:cs="Arial"/>
          <w:sz w:val="22"/>
          <w:szCs w:val="22"/>
        </w:rPr>
      </w:pPr>
    </w:p>
    <w:p w14:paraId="328A2C91" w14:textId="283F1494" w:rsidR="00BD250B" w:rsidRDefault="004C3C7D" w:rsidP="00B23B7B">
      <w:pPr>
        <w:rPr>
          <w:rFonts w:ascii="Arial" w:hAnsi="Arial" w:cs="Arial"/>
          <w:sz w:val="22"/>
          <w:szCs w:val="22"/>
        </w:rPr>
      </w:pPr>
      <w:r>
        <w:rPr>
          <w:rFonts w:ascii="Arial" w:hAnsi="Arial" w:cs="Arial"/>
          <w:sz w:val="22"/>
          <w:szCs w:val="22"/>
        </w:rPr>
        <w:t>M</w:t>
      </w:r>
      <w:r w:rsidR="0044065E">
        <w:rPr>
          <w:rFonts w:ascii="Arial" w:hAnsi="Arial" w:cs="Arial"/>
          <w:sz w:val="22"/>
          <w:szCs w:val="22"/>
        </w:rPr>
        <w:t xml:space="preserve">any researchers in the literature attempt to evaluate and highlight unequal usage of transportation </w:t>
      </w:r>
      <w:r w:rsidR="00007FF8">
        <w:rPr>
          <w:rFonts w:ascii="Arial" w:hAnsi="Arial" w:cs="Arial"/>
          <w:sz w:val="22"/>
          <w:szCs w:val="22"/>
        </w:rPr>
        <w:t xml:space="preserve">modes </w:t>
      </w:r>
      <w:r w:rsidR="0044065E">
        <w:rPr>
          <w:rFonts w:ascii="Arial" w:hAnsi="Arial" w:cs="Arial"/>
          <w:sz w:val="22"/>
          <w:szCs w:val="22"/>
        </w:rPr>
        <w:t xml:space="preserve">by </w:t>
      </w:r>
      <w:r w:rsidR="006D36C2">
        <w:rPr>
          <w:rFonts w:ascii="Arial" w:hAnsi="Arial" w:cs="Arial"/>
          <w:sz w:val="22"/>
          <w:szCs w:val="22"/>
        </w:rPr>
        <w:t xml:space="preserve">different groups of populations </w:t>
      </w:r>
      <w:r w:rsidR="0044065E">
        <w:rPr>
          <w:rFonts w:ascii="Arial" w:hAnsi="Arial" w:cs="Arial"/>
          <w:sz w:val="22"/>
          <w:szCs w:val="22"/>
        </w:rPr>
        <w:t>(Banister &amp; Bowling</w:t>
      </w:r>
      <w:r w:rsidR="0044065E" w:rsidRPr="00DD0416">
        <w:rPr>
          <w:rFonts w:ascii="Arial" w:hAnsi="Arial" w:cs="Arial"/>
          <w:sz w:val="22"/>
          <w:szCs w:val="22"/>
        </w:rPr>
        <w:t xml:space="preserve"> 2004; </w:t>
      </w:r>
      <w:r w:rsidR="0044065E">
        <w:rPr>
          <w:rFonts w:ascii="Arial" w:hAnsi="Arial" w:cs="Arial"/>
          <w:sz w:val="22"/>
          <w:szCs w:val="22"/>
        </w:rPr>
        <w:t xml:space="preserve">Wennberg, Hyden </w:t>
      </w:r>
      <w:r w:rsidR="0044065E" w:rsidRPr="003207F8">
        <w:rPr>
          <w:rFonts w:ascii="Arial" w:hAnsi="Arial" w:cs="Arial"/>
          <w:sz w:val="22"/>
          <w:szCs w:val="22"/>
        </w:rPr>
        <w:t>&amp; Stahl</w:t>
      </w:r>
      <w:r w:rsidR="0044065E">
        <w:rPr>
          <w:rFonts w:ascii="Arial" w:hAnsi="Arial" w:cs="Arial"/>
          <w:sz w:val="22"/>
          <w:szCs w:val="22"/>
        </w:rPr>
        <w:t xml:space="preserve"> 2010; Mackett &amp; Thoreau</w:t>
      </w:r>
      <w:r w:rsidR="0044065E" w:rsidRPr="00DD0416">
        <w:rPr>
          <w:rFonts w:ascii="Arial" w:hAnsi="Arial" w:cs="Arial"/>
          <w:sz w:val="22"/>
          <w:szCs w:val="22"/>
        </w:rPr>
        <w:t xml:space="preserve"> 2015</w:t>
      </w:r>
      <w:r w:rsidR="0044065E">
        <w:rPr>
          <w:rFonts w:ascii="Arial" w:hAnsi="Arial" w:cs="Arial"/>
          <w:sz w:val="22"/>
          <w:szCs w:val="22"/>
        </w:rPr>
        <w:t xml:space="preserve">; </w:t>
      </w:r>
      <w:r w:rsidR="0044065E" w:rsidRPr="00DD0416">
        <w:rPr>
          <w:rFonts w:ascii="Arial" w:hAnsi="Arial" w:cs="Arial"/>
          <w:sz w:val="22"/>
          <w:szCs w:val="22"/>
        </w:rPr>
        <w:t>Cornut &amp; Mad</w:t>
      </w:r>
      <w:r w:rsidR="0044065E">
        <w:rPr>
          <w:rFonts w:ascii="Arial" w:hAnsi="Arial" w:cs="Arial"/>
          <w:sz w:val="22"/>
          <w:szCs w:val="22"/>
        </w:rPr>
        <w:t>re 2017; Guzman &amp; Oviedo</w:t>
      </w:r>
      <w:r w:rsidR="0044065E" w:rsidRPr="00DD0416">
        <w:rPr>
          <w:rFonts w:ascii="Arial" w:hAnsi="Arial" w:cs="Arial"/>
          <w:sz w:val="22"/>
          <w:szCs w:val="22"/>
        </w:rPr>
        <w:t xml:space="preserve"> 2018</w:t>
      </w:r>
      <w:r w:rsidR="0044065E">
        <w:rPr>
          <w:rFonts w:ascii="Arial" w:hAnsi="Arial" w:cs="Arial"/>
          <w:sz w:val="22"/>
          <w:szCs w:val="22"/>
        </w:rPr>
        <w:t xml:space="preserve">). </w:t>
      </w:r>
      <w:r w:rsidR="00465CBC" w:rsidRPr="00797C86">
        <w:rPr>
          <w:rFonts w:ascii="Arial" w:hAnsi="Arial" w:cs="Arial"/>
          <w:sz w:val="22"/>
          <w:szCs w:val="22"/>
        </w:rPr>
        <w:t xml:space="preserve">Primarily, researchers have focused on inequality </w:t>
      </w:r>
      <w:r w:rsidR="00007FF8">
        <w:rPr>
          <w:rFonts w:ascii="Arial" w:hAnsi="Arial" w:cs="Arial"/>
          <w:sz w:val="22"/>
          <w:szCs w:val="22"/>
        </w:rPr>
        <w:t xml:space="preserve">of usage </w:t>
      </w:r>
      <w:r w:rsidR="00465CBC" w:rsidRPr="00797C86">
        <w:rPr>
          <w:rFonts w:ascii="Arial" w:hAnsi="Arial" w:cs="Arial"/>
          <w:sz w:val="22"/>
          <w:szCs w:val="22"/>
        </w:rPr>
        <w:t>related to public transportation, however, there are limited studies that consider inequality in the usage of bicycle</w:t>
      </w:r>
      <w:r w:rsidR="006D36C2">
        <w:rPr>
          <w:rFonts w:ascii="Arial" w:hAnsi="Arial" w:cs="Arial"/>
          <w:sz w:val="22"/>
          <w:szCs w:val="22"/>
        </w:rPr>
        <w:t>s.</w:t>
      </w:r>
      <w:r w:rsidR="00343229">
        <w:rPr>
          <w:rFonts w:ascii="Arial" w:hAnsi="Arial" w:cs="Arial"/>
          <w:sz w:val="22"/>
          <w:szCs w:val="22"/>
        </w:rPr>
        <w:t xml:space="preserve"> </w:t>
      </w:r>
      <w:r w:rsidR="00F85CA5">
        <w:rPr>
          <w:rFonts w:ascii="Arial" w:hAnsi="Arial" w:cs="Arial"/>
          <w:sz w:val="22"/>
          <w:szCs w:val="22"/>
        </w:rPr>
        <w:t>I</w:t>
      </w:r>
      <w:r w:rsidR="00F85CA5" w:rsidRPr="008D29C1">
        <w:rPr>
          <w:rFonts w:ascii="Arial" w:hAnsi="Arial" w:cs="Arial"/>
          <w:sz w:val="22"/>
          <w:szCs w:val="22"/>
        </w:rPr>
        <w:t xml:space="preserve">t seems prudent to assess the literature on </w:t>
      </w:r>
      <w:r w:rsidR="00F85CA5">
        <w:rPr>
          <w:rFonts w:ascii="Arial" w:hAnsi="Arial" w:cs="Arial"/>
          <w:sz w:val="22"/>
          <w:szCs w:val="22"/>
        </w:rPr>
        <w:t>inequalities in</w:t>
      </w:r>
      <w:r w:rsidR="00F85CA5" w:rsidRPr="008D29C1">
        <w:rPr>
          <w:rFonts w:ascii="Arial" w:hAnsi="Arial" w:cs="Arial"/>
          <w:sz w:val="22"/>
          <w:szCs w:val="22"/>
        </w:rPr>
        <w:t xml:space="preserve"> usage </w:t>
      </w:r>
      <w:r w:rsidR="00F85CA5">
        <w:rPr>
          <w:rFonts w:ascii="Arial" w:hAnsi="Arial" w:cs="Arial"/>
          <w:sz w:val="22"/>
          <w:szCs w:val="22"/>
        </w:rPr>
        <w:t xml:space="preserve">of </w:t>
      </w:r>
      <w:r w:rsidR="007B3D79">
        <w:rPr>
          <w:rFonts w:ascii="Arial" w:hAnsi="Arial" w:cs="Arial"/>
          <w:sz w:val="22"/>
          <w:szCs w:val="22"/>
        </w:rPr>
        <w:t>bicycles</w:t>
      </w:r>
      <w:r w:rsidR="00F85CA5">
        <w:rPr>
          <w:rFonts w:ascii="Arial" w:hAnsi="Arial" w:cs="Arial"/>
          <w:sz w:val="22"/>
          <w:szCs w:val="22"/>
        </w:rPr>
        <w:t xml:space="preserve"> </w:t>
      </w:r>
      <w:r w:rsidR="00F85CA5" w:rsidRPr="008D29C1">
        <w:rPr>
          <w:rFonts w:ascii="Arial" w:hAnsi="Arial" w:cs="Arial"/>
          <w:sz w:val="22"/>
          <w:szCs w:val="22"/>
        </w:rPr>
        <w:t>in order to better understand different bicycle usage behaviours within population groups</w:t>
      </w:r>
      <w:r w:rsidR="00935C87">
        <w:rPr>
          <w:rFonts w:ascii="Arial" w:hAnsi="Arial" w:cs="Arial"/>
          <w:sz w:val="22"/>
          <w:szCs w:val="22"/>
        </w:rPr>
        <w:t xml:space="preserve"> as well as exploring the reasons </w:t>
      </w:r>
      <w:r w:rsidR="00B23B7B">
        <w:rPr>
          <w:rFonts w:ascii="Arial" w:hAnsi="Arial" w:cs="Arial"/>
          <w:sz w:val="22"/>
          <w:szCs w:val="22"/>
        </w:rPr>
        <w:t xml:space="preserve">of </w:t>
      </w:r>
      <w:r w:rsidR="00935C87">
        <w:rPr>
          <w:rFonts w:ascii="Arial" w:hAnsi="Arial" w:cs="Arial"/>
          <w:sz w:val="22"/>
          <w:szCs w:val="22"/>
        </w:rPr>
        <w:t>this unequal usage</w:t>
      </w:r>
      <w:r w:rsidR="00F85CA5" w:rsidRPr="008D29C1">
        <w:rPr>
          <w:rFonts w:ascii="Arial" w:hAnsi="Arial" w:cs="Arial"/>
          <w:sz w:val="22"/>
          <w:szCs w:val="22"/>
        </w:rPr>
        <w:t xml:space="preserve">. </w:t>
      </w:r>
      <w:r w:rsidR="00A9105C">
        <w:rPr>
          <w:rFonts w:ascii="Arial" w:hAnsi="Arial" w:cs="Arial"/>
          <w:sz w:val="22"/>
          <w:szCs w:val="22"/>
        </w:rPr>
        <w:t xml:space="preserve">This study attempts to review the literature on </w:t>
      </w:r>
      <w:r w:rsidR="00C45F3E">
        <w:rPr>
          <w:rFonts w:ascii="Arial" w:hAnsi="Arial" w:cs="Arial"/>
          <w:sz w:val="22"/>
          <w:szCs w:val="22"/>
        </w:rPr>
        <w:t>inequalit</w:t>
      </w:r>
      <w:r w:rsidR="00FF4052">
        <w:rPr>
          <w:rFonts w:ascii="Arial" w:hAnsi="Arial" w:cs="Arial"/>
          <w:sz w:val="22"/>
          <w:szCs w:val="22"/>
        </w:rPr>
        <w:t>ies</w:t>
      </w:r>
      <w:r w:rsidR="00C45F3E">
        <w:rPr>
          <w:rFonts w:ascii="Arial" w:hAnsi="Arial" w:cs="Arial"/>
          <w:sz w:val="22"/>
          <w:szCs w:val="22"/>
        </w:rPr>
        <w:t xml:space="preserve"> in</w:t>
      </w:r>
      <w:r w:rsidR="00A9105C">
        <w:rPr>
          <w:rFonts w:ascii="Arial" w:hAnsi="Arial" w:cs="Arial"/>
          <w:sz w:val="22"/>
          <w:szCs w:val="22"/>
        </w:rPr>
        <w:t xml:space="preserve"> </w:t>
      </w:r>
      <w:r w:rsidR="007B3D79">
        <w:rPr>
          <w:rFonts w:ascii="Arial" w:hAnsi="Arial" w:cs="Arial"/>
          <w:sz w:val="22"/>
          <w:szCs w:val="22"/>
        </w:rPr>
        <w:t>usage of bicycles</w:t>
      </w:r>
      <w:r w:rsidR="003D29CD">
        <w:rPr>
          <w:rFonts w:ascii="Arial" w:hAnsi="Arial" w:cs="Arial"/>
          <w:sz w:val="22"/>
          <w:szCs w:val="22"/>
        </w:rPr>
        <w:t>,</w:t>
      </w:r>
      <w:r w:rsidR="00016E49">
        <w:rPr>
          <w:rFonts w:ascii="Arial" w:hAnsi="Arial" w:cs="Arial"/>
          <w:sz w:val="22"/>
          <w:szCs w:val="22"/>
        </w:rPr>
        <w:t xml:space="preserve"> </w:t>
      </w:r>
      <w:r w:rsidR="007B3D79">
        <w:rPr>
          <w:rFonts w:ascii="Arial" w:hAnsi="Arial" w:cs="Arial"/>
          <w:sz w:val="22"/>
          <w:szCs w:val="22"/>
        </w:rPr>
        <w:t>including private bicycles and bicycle sharing system</w:t>
      </w:r>
      <w:r w:rsidR="006D3BAF">
        <w:rPr>
          <w:rFonts w:ascii="Arial" w:hAnsi="Arial" w:cs="Arial"/>
          <w:sz w:val="22"/>
          <w:szCs w:val="22"/>
        </w:rPr>
        <w:t>s</w:t>
      </w:r>
      <w:r w:rsidR="00465620">
        <w:rPr>
          <w:rFonts w:ascii="Arial" w:hAnsi="Arial" w:cs="Arial"/>
          <w:sz w:val="22"/>
          <w:szCs w:val="22"/>
        </w:rPr>
        <w:t xml:space="preserve"> (BSS)</w:t>
      </w:r>
      <w:r w:rsidR="00016807">
        <w:rPr>
          <w:rFonts w:ascii="Arial" w:hAnsi="Arial" w:cs="Arial"/>
          <w:sz w:val="22"/>
          <w:szCs w:val="22"/>
        </w:rPr>
        <w:t>.</w:t>
      </w:r>
      <w:r w:rsidR="00FF4052">
        <w:rPr>
          <w:rFonts w:ascii="Arial" w:hAnsi="Arial" w:cs="Arial"/>
          <w:sz w:val="22"/>
          <w:szCs w:val="22"/>
        </w:rPr>
        <w:t xml:space="preserve"> </w:t>
      </w:r>
      <w:r w:rsidR="00016807">
        <w:rPr>
          <w:rFonts w:ascii="Arial" w:hAnsi="Arial" w:cs="Arial"/>
          <w:sz w:val="22"/>
          <w:szCs w:val="22"/>
        </w:rPr>
        <w:t xml:space="preserve">It </w:t>
      </w:r>
      <w:r w:rsidR="00782F5E">
        <w:rPr>
          <w:rFonts w:ascii="Arial" w:hAnsi="Arial" w:cs="Arial"/>
          <w:sz w:val="22"/>
          <w:szCs w:val="22"/>
        </w:rPr>
        <w:t>investigate</w:t>
      </w:r>
      <w:r w:rsidR="00016807">
        <w:rPr>
          <w:rFonts w:ascii="Arial" w:hAnsi="Arial" w:cs="Arial"/>
          <w:sz w:val="22"/>
          <w:szCs w:val="22"/>
        </w:rPr>
        <w:t>s</w:t>
      </w:r>
      <w:r w:rsidR="00782F5E">
        <w:rPr>
          <w:rFonts w:ascii="Arial" w:hAnsi="Arial" w:cs="Arial"/>
          <w:sz w:val="22"/>
          <w:szCs w:val="22"/>
        </w:rPr>
        <w:t xml:space="preserve"> how different population groups differ in usage rates of bicycles and BSS owing to socioeconomic characteristics such as age, gender, income, ethnicity, place of </w:t>
      </w:r>
      <w:r w:rsidR="006D2C55">
        <w:rPr>
          <w:rFonts w:ascii="Arial" w:hAnsi="Arial" w:cs="Arial"/>
          <w:sz w:val="22"/>
          <w:szCs w:val="22"/>
        </w:rPr>
        <w:t>residence</w:t>
      </w:r>
      <w:r w:rsidR="00782F5E">
        <w:rPr>
          <w:rFonts w:ascii="Arial" w:hAnsi="Arial" w:cs="Arial"/>
          <w:sz w:val="22"/>
          <w:szCs w:val="22"/>
        </w:rPr>
        <w:t xml:space="preserve"> and education,</w:t>
      </w:r>
      <w:r w:rsidR="0017605F" w:rsidRPr="0017605F">
        <w:rPr>
          <w:rFonts w:ascii="Arial" w:hAnsi="Arial" w:cs="Arial"/>
          <w:sz w:val="22"/>
          <w:szCs w:val="22"/>
        </w:rPr>
        <w:t xml:space="preserve"> </w:t>
      </w:r>
      <w:r w:rsidR="007469C7">
        <w:rPr>
          <w:rFonts w:ascii="Arial" w:hAnsi="Arial" w:cs="Arial"/>
          <w:sz w:val="22"/>
          <w:szCs w:val="22"/>
        </w:rPr>
        <w:t xml:space="preserve">observe the similarities and differences between usage of bicycles and BSS, </w:t>
      </w:r>
      <w:r w:rsidR="00B3579C">
        <w:rPr>
          <w:rFonts w:ascii="Arial" w:hAnsi="Arial" w:cs="Arial"/>
          <w:sz w:val="22"/>
          <w:szCs w:val="22"/>
        </w:rPr>
        <w:t>and provide recommendations for policy-makers and future research</w:t>
      </w:r>
      <w:r w:rsidR="00782F5E">
        <w:rPr>
          <w:rFonts w:ascii="Arial" w:hAnsi="Arial" w:cs="Arial"/>
          <w:sz w:val="22"/>
          <w:szCs w:val="22"/>
        </w:rPr>
        <w:t>.</w:t>
      </w:r>
    </w:p>
    <w:p w14:paraId="79DC9502" w14:textId="77777777" w:rsidR="002C00E3" w:rsidRDefault="002C00E3" w:rsidP="009D7954">
      <w:pPr>
        <w:rPr>
          <w:rFonts w:ascii="Arial" w:hAnsi="Arial" w:cs="Arial"/>
          <w:b/>
        </w:rPr>
      </w:pPr>
    </w:p>
    <w:p w14:paraId="58D54F8A" w14:textId="77777777" w:rsidR="008119A9" w:rsidRPr="008119A9" w:rsidRDefault="00AA50C7" w:rsidP="00467137">
      <w:pPr>
        <w:outlineLvl w:val="0"/>
        <w:rPr>
          <w:rFonts w:ascii="Arial" w:hAnsi="Arial" w:cs="Arial"/>
          <w:b/>
          <w:sz w:val="28"/>
          <w:szCs w:val="28"/>
        </w:rPr>
      </w:pPr>
      <w:r>
        <w:rPr>
          <w:rFonts w:ascii="Arial" w:hAnsi="Arial" w:cs="Arial"/>
          <w:b/>
          <w:sz w:val="28"/>
          <w:szCs w:val="28"/>
        </w:rPr>
        <w:t>Methodology</w:t>
      </w:r>
    </w:p>
    <w:p w14:paraId="0A5945FD" w14:textId="63401EE7" w:rsidR="006050BB" w:rsidRDefault="007D41B0" w:rsidP="007728E7">
      <w:pPr>
        <w:rPr>
          <w:rFonts w:ascii="Arial" w:hAnsi="Arial" w:cs="Arial"/>
          <w:sz w:val="22"/>
          <w:szCs w:val="22"/>
        </w:rPr>
      </w:pPr>
      <w:r>
        <w:rPr>
          <w:rFonts w:ascii="Arial" w:hAnsi="Arial" w:cs="Arial"/>
          <w:sz w:val="22"/>
          <w:szCs w:val="22"/>
        </w:rPr>
        <w:t xml:space="preserve">In order to source papers on inequalities </w:t>
      </w:r>
      <w:r w:rsidRPr="007D41B0">
        <w:rPr>
          <w:rFonts w:ascii="Arial" w:hAnsi="Arial" w:cs="Arial"/>
          <w:sz w:val="22"/>
          <w:szCs w:val="22"/>
        </w:rPr>
        <w:t>in usage of bicycles and BSS</w:t>
      </w:r>
      <w:r w:rsidR="00A91010">
        <w:rPr>
          <w:rFonts w:ascii="Arial" w:hAnsi="Arial" w:cs="Arial"/>
          <w:sz w:val="22"/>
          <w:szCs w:val="22"/>
        </w:rPr>
        <w:t xml:space="preserve">, databases including </w:t>
      </w:r>
      <w:r w:rsidR="00A91010" w:rsidRPr="005237FD">
        <w:rPr>
          <w:rFonts w:ascii="Arial" w:hAnsi="Arial" w:cs="Arial"/>
          <w:sz w:val="22"/>
          <w:szCs w:val="22"/>
        </w:rPr>
        <w:t xml:space="preserve">Scopus and Google </w:t>
      </w:r>
      <w:r w:rsidR="00D90058">
        <w:rPr>
          <w:rFonts w:ascii="Arial" w:hAnsi="Arial" w:cs="Arial"/>
          <w:sz w:val="22"/>
          <w:szCs w:val="22"/>
        </w:rPr>
        <w:t>S</w:t>
      </w:r>
      <w:r w:rsidR="00D90058" w:rsidRPr="005237FD">
        <w:rPr>
          <w:rFonts w:ascii="Arial" w:hAnsi="Arial" w:cs="Arial"/>
          <w:sz w:val="22"/>
          <w:szCs w:val="22"/>
        </w:rPr>
        <w:t xml:space="preserve">cholar </w:t>
      </w:r>
      <w:r w:rsidR="00A91010" w:rsidRPr="005237FD">
        <w:rPr>
          <w:rFonts w:ascii="Arial" w:hAnsi="Arial" w:cs="Arial"/>
          <w:sz w:val="22"/>
          <w:szCs w:val="22"/>
        </w:rPr>
        <w:t>were</w:t>
      </w:r>
      <w:r w:rsidR="00A91010">
        <w:rPr>
          <w:rFonts w:ascii="Arial" w:hAnsi="Arial" w:cs="Arial"/>
          <w:sz w:val="22"/>
          <w:szCs w:val="22"/>
        </w:rPr>
        <w:t xml:space="preserve"> </w:t>
      </w:r>
      <w:r>
        <w:rPr>
          <w:rFonts w:ascii="Arial" w:hAnsi="Arial" w:cs="Arial"/>
          <w:sz w:val="22"/>
          <w:szCs w:val="22"/>
        </w:rPr>
        <w:t>searched</w:t>
      </w:r>
      <w:r w:rsidR="00A91010">
        <w:rPr>
          <w:rFonts w:ascii="Arial" w:hAnsi="Arial" w:cs="Arial"/>
          <w:sz w:val="22"/>
          <w:szCs w:val="22"/>
        </w:rPr>
        <w:t>.</w:t>
      </w:r>
      <w:r w:rsidR="00FD6CBD">
        <w:rPr>
          <w:rFonts w:ascii="Arial" w:hAnsi="Arial" w:cs="Arial"/>
          <w:sz w:val="22"/>
          <w:szCs w:val="22"/>
        </w:rPr>
        <w:t xml:space="preserve"> </w:t>
      </w:r>
      <w:r>
        <w:rPr>
          <w:rFonts w:ascii="Arial" w:hAnsi="Arial" w:cs="Arial"/>
          <w:sz w:val="22"/>
          <w:szCs w:val="22"/>
        </w:rPr>
        <w:t>A</w:t>
      </w:r>
      <w:r w:rsidR="003D29CD">
        <w:rPr>
          <w:rFonts w:ascii="Arial" w:hAnsi="Arial" w:cs="Arial"/>
          <w:sz w:val="22"/>
          <w:szCs w:val="22"/>
        </w:rPr>
        <w:t xml:space="preserve"> </w:t>
      </w:r>
      <w:r w:rsidR="00FD6CBD">
        <w:rPr>
          <w:rFonts w:ascii="Arial" w:hAnsi="Arial" w:cs="Arial"/>
          <w:sz w:val="22"/>
          <w:szCs w:val="22"/>
        </w:rPr>
        <w:t xml:space="preserve">combination of the following </w:t>
      </w:r>
      <w:r w:rsidR="006050BB">
        <w:rPr>
          <w:rFonts w:ascii="Arial" w:hAnsi="Arial" w:cs="Arial"/>
          <w:sz w:val="22"/>
          <w:szCs w:val="22"/>
        </w:rPr>
        <w:t xml:space="preserve">identified </w:t>
      </w:r>
      <w:r w:rsidR="00FD6CBD">
        <w:rPr>
          <w:rFonts w:ascii="Arial" w:hAnsi="Arial" w:cs="Arial"/>
          <w:sz w:val="22"/>
          <w:szCs w:val="22"/>
        </w:rPr>
        <w:t xml:space="preserve">keywords </w:t>
      </w:r>
      <w:r w:rsidR="0005360B">
        <w:rPr>
          <w:rFonts w:ascii="Arial" w:hAnsi="Arial" w:cs="Arial"/>
          <w:sz w:val="22"/>
          <w:szCs w:val="22"/>
        </w:rPr>
        <w:t>was</w:t>
      </w:r>
      <w:r w:rsidR="00FD6CBD">
        <w:rPr>
          <w:rFonts w:ascii="Arial" w:hAnsi="Arial" w:cs="Arial"/>
          <w:sz w:val="22"/>
          <w:szCs w:val="22"/>
        </w:rPr>
        <w:t xml:space="preserve"> used: </w:t>
      </w:r>
      <w:r w:rsidR="007728E7">
        <w:rPr>
          <w:rFonts w:ascii="Arial" w:hAnsi="Arial" w:cs="Arial"/>
          <w:sz w:val="22"/>
          <w:szCs w:val="22"/>
        </w:rPr>
        <w:t xml:space="preserve">bicycle, </w:t>
      </w:r>
      <w:r w:rsidR="00FD6CBD" w:rsidRPr="00B65F59">
        <w:rPr>
          <w:rFonts w:ascii="Arial" w:hAnsi="Arial" w:cs="Arial"/>
          <w:sz w:val="22"/>
          <w:szCs w:val="22"/>
        </w:rPr>
        <w:t>bike-s</w:t>
      </w:r>
      <w:r w:rsidR="007728E7">
        <w:rPr>
          <w:rFonts w:ascii="Arial" w:hAnsi="Arial" w:cs="Arial"/>
          <w:sz w:val="22"/>
          <w:szCs w:val="22"/>
        </w:rPr>
        <w:t>haring, bicycle-sharing,</w:t>
      </w:r>
      <w:r w:rsidR="00FD6CBD" w:rsidRPr="00B65F59">
        <w:rPr>
          <w:rFonts w:ascii="Arial" w:hAnsi="Arial" w:cs="Arial"/>
          <w:sz w:val="22"/>
          <w:szCs w:val="22"/>
        </w:rPr>
        <w:t xml:space="preserve"> equality</w:t>
      </w:r>
      <w:r w:rsidR="00D2100B" w:rsidRPr="00B65F59">
        <w:rPr>
          <w:rFonts w:ascii="Arial" w:hAnsi="Arial" w:cs="Arial"/>
          <w:sz w:val="22"/>
          <w:szCs w:val="22"/>
        </w:rPr>
        <w:t xml:space="preserve">, </w:t>
      </w:r>
      <w:r w:rsidR="00AE68C5">
        <w:rPr>
          <w:rFonts w:ascii="Arial" w:hAnsi="Arial" w:cs="Arial"/>
          <w:sz w:val="22"/>
          <w:szCs w:val="22"/>
        </w:rPr>
        <w:t xml:space="preserve">equity, </w:t>
      </w:r>
      <w:r w:rsidR="00D2100B" w:rsidRPr="00B65F59">
        <w:rPr>
          <w:rFonts w:ascii="Arial" w:hAnsi="Arial" w:cs="Arial"/>
          <w:sz w:val="22"/>
          <w:szCs w:val="22"/>
        </w:rPr>
        <w:t xml:space="preserve">age, </w:t>
      </w:r>
      <w:r w:rsidR="00D2100B">
        <w:rPr>
          <w:rFonts w:ascii="Arial" w:hAnsi="Arial" w:cs="Arial"/>
          <w:sz w:val="22"/>
          <w:szCs w:val="22"/>
        </w:rPr>
        <w:t xml:space="preserve">gender, income, ethnicity, place of </w:t>
      </w:r>
      <w:r w:rsidR="006D2C55">
        <w:rPr>
          <w:rFonts w:ascii="Arial" w:hAnsi="Arial" w:cs="Arial"/>
          <w:sz w:val="22"/>
          <w:szCs w:val="22"/>
        </w:rPr>
        <w:t>residence</w:t>
      </w:r>
      <w:r w:rsidR="00D2100B">
        <w:rPr>
          <w:rFonts w:ascii="Arial" w:hAnsi="Arial" w:cs="Arial"/>
          <w:sz w:val="22"/>
          <w:szCs w:val="22"/>
        </w:rPr>
        <w:t>, education.</w:t>
      </w:r>
      <w:r w:rsidR="0005103E">
        <w:rPr>
          <w:rFonts w:ascii="Arial" w:hAnsi="Arial" w:cs="Arial"/>
          <w:sz w:val="22"/>
          <w:szCs w:val="22"/>
        </w:rPr>
        <w:t xml:space="preserve"> </w:t>
      </w:r>
      <w:r w:rsidR="003D29CD">
        <w:rPr>
          <w:rFonts w:ascii="Arial" w:hAnsi="Arial" w:cs="Arial"/>
          <w:sz w:val="22"/>
          <w:szCs w:val="22"/>
        </w:rPr>
        <w:t>In addition</w:t>
      </w:r>
      <w:r w:rsidR="0005103E">
        <w:rPr>
          <w:rFonts w:ascii="Arial" w:hAnsi="Arial" w:cs="Arial"/>
          <w:sz w:val="22"/>
          <w:szCs w:val="22"/>
        </w:rPr>
        <w:t>, forward snowballing (finding citations to papers) and backward snowballing (finding papers from the references lists) w</w:t>
      </w:r>
      <w:r w:rsidR="006D3BAF">
        <w:rPr>
          <w:rFonts w:ascii="Arial" w:hAnsi="Arial" w:cs="Arial"/>
          <w:sz w:val="22"/>
          <w:szCs w:val="22"/>
        </w:rPr>
        <w:t>ere</w:t>
      </w:r>
      <w:r w:rsidR="0005103E">
        <w:rPr>
          <w:rFonts w:ascii="Arial" w:hAnsi="Arial" w:cs="Arial"/>
          <w:sz w:val="22"/>
          <w:szCs w:val="22"/>
        </w:rPr>
        <w:t xml:space="preserve"> used in this study.</w:t>
      </w:r>
      <w:r w:rsidR="006050BB">
        <w:rPr>
          <w:rFonts w:ascii="Arial" w:hAnsi="Arial" w:cs="Arial"/>
          <w:sz w:val="22"/>
          <w:szCs w:val="22"/>
        </w:rPr>
        <w:t xml:space="preserve"> </w:t>
      </w:r>
      <w:r w:rsidR="003D29CD">
        <w:rPr>
          <w:rFonts w:ascii="Arial" w:hAnsi="Arial" w:cs="Arial"/>
          <w:sz w:val="22"/>
          <w:szCs w:val="22"/>
        </w:rPr>
        <w:t>P</w:t>
      </w:r>
      <w:r w:rsidR="00836556">
        <w:rPr>
          <w:rFonts w:ascii="Arial" w:hAnsi="Arial" w:cs="Arial"/>
          <w:sz w:val="22"/>
          <w:szCs w:val="22"/>
        </w:rPr>
        <w:t xml:space="preserve">otential articles were </w:t>
      </w:r>
      <w:r w:rsidR="003D29CD">
        <w:rPr>
          <w:rFonts w:ascii="Arial" w:hAnsi="Arial" w:cs="Arial"/>
          <w:sz w:val="22"/>
          <w:szCs w:val="22"/>
        </w:rPr>
        <w:t xml:space="preserve">then identified </w:t>
      </w:r>
      <w:r w:rsidR="00836556">
        <w:rPr>
          <w:rFonts w:ascii="Arial" w:hAnsi="Arial" w:cs="Arial"/>
          <w:sz w:val="22"/>
          <w:szCs w:val="22"/>
        </w:rPr>
        <w:t>through</w:t>
      </w:r>
      <w:r w:rsidR="006050BB">
        <w:rPr>
          <w:rFonts w:ascii="Arial" w:hAnsi="Arial" w:cs="Arial"/>
          <w:sz w:val="22"/>
          <w:szCs w:val="22"/>
        </w:rPr>
        <w:t xml:space="preserve"> scan</w:t>
      </w:r>
      <w:r w:rsidR="00836556">
        <w:rPr>
          <w:rFonts w:ascii="Arial" w:hAnsi="Arial" w:cs="Arial"/>
          <w:sz w:val="22"/>
          <w:szCs w:val="22"/>
        </w:rPr>
        <w:t>ning</w:t>
      </w:r>
      <w:r w:rsidR="006050BB">
        <w:rPr>
          <w:rFonts w:ascii="Arial" w:hAnsi="Arial" w:cs="Arial"/>
          <w:sz w:val="22"/>
          <w:szCs w:val="22"/>
        </w:rPr>
        <w:t xml:space="preserve"> the t</w:t>
      </w:r>
      <w:r w:rsidR="00836556">
        <w:rPr>
          <w:rFonts w:ascii="Arial" w:hAnsi="Arial" w:cs="Arial"/>
          <w:sz w:val="22"/>
          <w:szCs w:val="22"/>
        </w:rPr>
        <w:t>itles of the papers.</w:t>
      </w:r>
    </w:p>
    <w:p w14:paraId="1DDEC11F" w14:textId="77777777" w:rsidR="006050BB" w:rsidRDefault="006050BB" w:rsidP="006050BB">
      <w:pPr>
        <w:rPr>
          <w:rFonts w:ascii="Arial" w:hAnsi="Arial" w:cs="Arial"/>
          <w:sz w:val="22"/>
          <w:szCs w:val="22"/>
        </w:rPr>
      </w:pPr>
    </w:p>
    <w:p w14:paraId="05A37D4F" w14:textId="5DCDEF3A" w:rsidR="006A12F3" w:rsidRDefault="006050BB" w:rsidP="00260E12">
      <w:pPr>
        <w:rPr>
          <w:rFonts w:ascii="Arial" w:hAnsi="Arial" w:cs="Arial"/>
          <w:sz w:val="22"/>
          <w:szCs w:val="22"/>
        </w:rPr>
      </w:pPr>
      <w:r>
        <w:rPr>
          <w:rFonts w:ascii="Arial" w:hAnsi="Arial" w:cs="Arial"/>
          <w:sz w:val="22"/>
          <w:szCs w:val="22"/>
        </w:rPr>
        <w:t xml:space="preserve">Next, the </w:t>
      </w:r>
      <w:r w:rsidR="003D29CD">
        <w:rPr>
          <w:rFonts w:ascii="Arial" w:hAnsi="Arial" w:cs="Arial"/>
          <w:sz w:val="22"/>
          <w:szCs w:val="22"/>
        </w:rPr>
        <w:t xml:space="preserve">identified </w:t>
      </w:r>
      <w:r>
        <w:rPr>
          <w:rFonts w:ascii="Arial" w:hAnsi="Arial" w:cs="Arial"/>
          <w:sz w:val="22"/>
          <w:szCs w:val="22"/>
        </w:rPr>
        <w:t xml:space="preserve">papers were assessed by the authors for inclusion </w:t>
      </w:r>
      <w:r w:rsidR="005D4C71">
        <w:rPr>
          <w:rFonts w:ascii="Arial" w:hAnsi="Arial" w:cs="Arial"/>
          <w:sz w:val="22"/>
          <w:szCs w:val="22"/>
        </w:rPr>
        <w:t>or exclusion in the study.</w:t>
      </w:r>
      <w:r>
        <w:rPr>
          <w:rFonts w:ascii="Arial" w:hAnsi="Arial" w:cs="Arial"/>
          <w:sz w:val="22"/>
          <w:szCs w:val="22"/>
        </w:rPr>
        <w:t xml:space="preserve"> </w:t>
      </w:r>
      <w:r w:rsidR="007D41B0">
        <w:rPr>
          <w:rFonts w:ascii="Arial" w:hAnsi="Arial" w:cs="Arial"/>
          <w:sz w:val="22"/>
          <w:szCs w:val="22"/>
        </w:rPr>
        <w:t>A</w:t>
      </w:r>
      <w:r w:rsidR="00F72CE1">
        <w:rPr>
          <w:rFonts w:ascii="Arial" w:hAnsi="Arial" w:cs="Arial"/>
          <w:sz w:val="22"/>
          <w:szCs w:val="22"/>
        </w:rPr>
        <w:t xml:space="preserve"> two-stage reading process </w:t>
      </w:r>
      <w:r w:rsidR="007D41B0">
        <w:rPr>
          <w:rFonts w:ascii="Arial" w:hAnsi="Arial" w:cs="Arial"/>
          <w:sz w:val="22"/>
          <w:szCs w:val="22"/>
        </w:rPr>
        <w:t xml:space="preserve">was adopted involving </w:t>
      </w:r>
      <w:r w:rsidR="00FB647B">
        <w:rPr>
          <w:rFonts w:ascii="Arial" w:hAnsi="Arial" w:cs="Arial"/>
          <w:sz w:val="22"/>
          <w:szCs w:val="22"/>
        </w:rPr>
        <w:t>an initial read</w:t>
      </w:r>
      <w:r w:rsidR="00F72CE1">
        <w:rPr>
          <w:rFonts w:ascii="Arial" w:hAnsi="Arial" w:cs="Arial"/>
          <w:sz w:val="22"/>
          <w:szCs w:val="22"/>
        </w:rPr>
        <w:t xml:space="preserve"> </w:t>
      </w:r>
      <w:r w:rsidR="006D3BAF">
        <w:rPr>
          <w:rFonts w:ascii="Arial" w:hAnsi="Arial" w:cs="Arial"/>
          <w:sz w:val="22"/>
          <w:szCs w:val="22"/>
        </w:rPr>
        <w:t xml:space="preserve">of </w:t>
      </w:r>
      <w:r w:rsidR="00F72CE1">
        <w:rPr>
          <w:rFonts w:ascii="Arial" w:hAnsi="Arial" w:cs="Arial"/>
          <w:sz w:val="22"/>
          <w:szCs w:val="22"/>
        </w:rPr>
        <w:t>the abstracts and</w:t>
      </w:r>
      <w:r w:rsidR="007D41B0">
        <w:rPr>
          <w:rFonts w:ascii="Arial" w:hAnsi="Arial" w:cs="Arial"/>
          <w:sz w:val="22"/>
          <w:szCs w:val="22"/>
        </w:rPr>
        <w:t>, for those papers still considered relevant,</w:t>
      </w:r>
      <w:r w:rsidR="00F72CE1">
        <w:rPr>
          <w:rFonts w:ascii="Arial" w:hAnsi="Arial" w:cs="Arial"/>
          <w:sz w:val="22"/>
          <w:szCs w:val="22"/>
        </w:rPr>
        <w:t xml:space="preserve"> </w:t>
      </w:r>
      <w:r w:rsidR="007D41B0">
        <w:rPr>
          <w:rFonts w:ascii="Arial" w:hAnsi="Arial" w:cs="Arial"/>
          <w:sz w:val="22"/>
          <w:szCs w:val="22"/>
        </w:rPr>
        <w:t xml:space="preserve">the </w:t>
      </w:r>
      <w:r w:rsidR="00F72CE1">
        <w:rPr>
          <w:rFonts w:ascii="Arial" w:hAnsi="Arial" w:cs="Arial"/>
          <w:sz w:val="22"/>
          <w:szCs w:val="22"/>
        </w:rPr>
        <w:t>full-texts</w:t>
      </w:r>
      <w:r w:rsidR="007D41B0">
        <w:rPr>
          <w:rFonts w:ascii="Arial" w:hAnsi="Arial" w:cs="Arial"/>
          <w:sz w:val="22"/>
          <w:szCs w:val="22"/>
        </w:rPr>
        <w:t xml:space="preserve"> were read</w:t>
      </w:r>
      <w:r w:rsidR="00F72CE1">
        <w:rPr>
          <w:rFonts w:ascii="Arial" w:hAnsi="Arial" w:cs="Arial"/>
          <w:sz w:val="22"/>
          <w:szCs w:val="22"/>
        </w:rPr>
        <w:t xml:space="preserve">. After </w:t>
      </w:r>
      <w:r w:rsidR="00D90058">
        <w:rPr>
          <w:rFonts w:ascii="Arial" w:hAnsi="Arial" w:cs="Arial"/>
          <w:sz w:val="22"/>
          <w:szCs w:val="22"/>
        </w:rPr>
        <w:t xml:space="preserve">the </w:t>
      </w:r>
      <w:r w:rsidR="00F72CE1">
        <w:rPr>
          <w:rFonts w:ascii="Arial" w:hAnsi="Arial" w:cs="Arial"/>
          <w:sz w:val="22"/>
          <w:szCs w:val="22"/>
        </w:rPr>
        <w:t xml:space="preserve">exclusion of </w:t>
      </w:r>
      <w:r w:rsidR="00AE68C5">
        <w:rPr>
          <w:rFonts w:ascii="Arial" w:hAnsi="Arial" w:cs="Arial"/>
          <w:sz w:val="22"/>
          <w:szCs w:val="22"/>
        </w:rPr>
        <w:t>several</w:t>
      </w:r>
      <w:r w:rsidR="00F72CE1">
        <w:rPr>
          <w:rFonts w:ascii="Arial" w:hAnsi="Arial" w:cs="Arial"/>
          <w:sz w:val="22"/>
          <w:szCs w:val="22"/>
        </w:rPr>
        <w:t xml:space="preserve"> documents through th</w:t>
      </w:r>
      <w:r w:rsidR="007D41B0">
        <w:rPr>
          <w:rFonts w:ascii="Arial" w:hAnsi="Arial" w:cs="Arial"/>
          <w:sz w:val="22"/>
          <w:szCs w:val="22"/>
        </w:rPr>
        <w:t>is</w:t>
      </w:r>
      <w:r w:rsidR="00F72CE1">
        <w:rPr>
          <w:rFonts w:ascii="Arial" w:hAnsi="Arial" w:cs="Arial"/>
          <w:sz w:val="22"/>
          <w:szCs w:val="22"/>
        </w:rPr>
        <w:t xml:space="preserve"> process, </w:t>
      </w:r>
      <w:r w:rsidR="00836556">
        <w:rPr>
          <w:rFonts w:ascii="Arial" w:hAnsi="Arial" w:cs="Arial"/>
          <w:sz w:val="22"/>
          <w:szCs w:val="22"/>
        </w:rPr>
        <w:t>21</w:t>
      </w:r>
      <w:r w:rsidR="00F72CE1">
        <w:rPr>
          <w:rFonts w:ascii="Arial" w:hAnsi="Arial" w:cs="Arial"/>
          <w:sz w:val="22"/>
          <w:szCs w:val="22"/>
        </w:rPr>
        <w:t xml:space="preserve"> papers remained </w:t>
      </w:r>
      <w:r w:rsidR="007D41B0">
        <w:rPr>
          <w:rFonts w:ascii="Arial" w:hAnsi="Arial" w:cs="Arial"/>
          <w:sz w:val="22"/>
          <w:szCs w:val="22"/>
        </w:rPr>
        <w:t xml:space="preserve">for </w:t>
      </w:r>
      <w:r w:rsidR="00F72CE1">
        <w:rPr>
          <w:rFonts w:ascii="Arial" w:hAnsi="Arial" w:cs="Arial"/>
          <w:sz w:val="22"/>
          <w:szCs w:val="22"/>
        </w:rPr>
        <w:t>inclu</w:t>
      </w:r>
      <w:r w:rsidR="007D41B0">
        <w:rPr>
          <w:rFonts w:ascii="Arial" w:hAnsi="Arial" w:cs="Arial"/>
          <w:sz w:val="22"/>
          <w:szCs w:val="22"/>
        </w:rPr>
        <w:t>sion</w:t>
      </w:r>
      <w:r w:rsidR="00F72CE1">
        <w:rPr>
          <w:rFonts w:ascii="Arial" w:hAnsi="Arial" w:cs="Arial"/>
          <w:sz w:val="22"/>
          <w:szCs w:val="22"/>
        </w:rPr>
        <w:t xml:space="preserve"> in this study.</w:t>
      </w:r>
      <w:r w:rsidR="00B42B6F">
        <w:rPr>
          <w:rFonts w:ascii="Arial" w:hAnsi="Arial" w:cs="Arial"/>
          <w:sz w:val="22"/>
          <w:szCs w:val="22"/>
        </w:rPr>
        <w:t xml:space="preserve"> </w:t>
      </w:r>
      <w:r w:rsidR="00227BA0">
        <w:rPr>
          <w:rFonts w:ascii="Arial" w:hAnsi="Arial" w:cs="Arial"/>
          <w:sz w:val="22"/>
          <w:szCs w:val="22"/>
        </w:rPr>
        <w:t xml:space="preserve">No restriction was put on the year of publication </w:t>
      </w:r>
      <w:r w:rsidR="00554F3A">
        <w:rPr>
          <w:rFonts w:ascii="Arial" w:hAnsi="Arial" w:cs="Arial"/>
          <w:sz w:val="22"/>
          <w:szCs w:val="22"/>
        </w:rPr>
        <w:t>–</w:t>
      </w:r>
      <w:r w:rsidR="00D07A90">
        <w:rPr>
          <w:rFonts w:ascii="Arial" w:hAnsi="Arial" w:cs="Arial"/>
          <w:sz w:val="22"/>
          <w:szCs w:val="22"/>
        </w:rPr>
        <w:t xml:space="preserve"> the </w:t>
      </w:r>
      <w:r w:rsidR="00260E12">
        <w:rPr>
          <w:rFonts w:ascii="Arial" w:hAnsi="Arial" w:cs="Arial"/>
          <w:sz w:val="22"/>
          <w:szCs w:val="22"/>
        </w:rPr>
        <w:t>first paper to address unequal usage of bicycles</w:t>
      </w:r>
      <w:r w:rsidR="00D07A90">
        <w:rPr>
          <w:rFonts w:ascii="Arial" w:hAnsi="Arial" w:cs="Arial"/>
          <w:sz w:val="22"/>
          <w:szCs w:val="22"/>
        </w:rPr>
        <w:t xml:space="preserve"> was published in </w:t>
      </w:r>
      <w:r w:rsidR="00836556">
        <w:rPr>
          <w:rFonts w:ascii="Arial" w:hAnsi="Arial" w:cs="Arial"/>
          <w:sz w:val="22"/>
          <w:szCs w:val="22"/>
        </w:rPr>
        <w:t>2011</w:t>
      </w:r>
      <w:r w:rsidR="00D07A90">
        <w:rPr>
          <w:rFonts w:ascii="Arial" w:hAnsi="Arial" w:cs="Arial"/>
          <w:sz w:val="22"/>
          <w:szCs w:val="22"/>
        </w:rPr>
        <w:t>.</w:t>
      </w:r>
    </w:p>
    <w:p w14:paraId="6C0AF845" w14:textId="6B5AC46A" w:rsidR="00DB2D94" w:rsidRDefault="002F26B3" w:rsidP="006F4E1E">
      <w:pPr>
        <w:rPr>
          <w:rFonts w:asciiTheme="majorBidi" w:eastAsia="Calibri" w:hAnsiTheme="majorBidi"/>
        </w:rPr>
      </w:pPr>
      <w:r>
        <w:rPr>
          <w:rFonts w:ascii="Arial" w:hAnsi="Arial" w:cs="Arial"/>
          <w:sz w:val="22"/>
          <w:szCs w:val="22"/>
        </w:rPr>
        <w:t xml:space="preserve">In the following section, </w:t>
      </w:r>
      <w:r w:rsidR="006F4E1E">
        <w:rPr>
          <w:rFonts w:ascii="Arial" w:hAnsi="Arial" w:cs="Arial"/>
          <w:sz w:val="22"/>
          <w:szCs w:val="22"/>
        </w:rPr>
        <w:t xml:space="preserve">the </w:t>
      </w:r>
      <w:r w:rsidR="00F856A9">
        <w:rPr>
          <w:rFonts w:ascii="Arial" w:hAnsi="Arial" w:cs="Arial"/>
          <w:sz w:val="22"/>
          <w:szCs w:val="22"/>
        </w:rPr>
        <w:t>impact of socio-demographic characteristics on transportation usage</w:t>
      </w:r>
      <w:r>
        <w:rPr>
          <w:rFonts w:ascii="Arial" w:hAnsi="Arial" w:cs="Arial"/>
          <w:sz w:val="22"/>
          <w:szCs w:val="22"/>
        </w:rPr>
        <w:t xml:space="preserve"> will be </w:t>
      </w:r>
      <w:r w:rsidR="006F4E1E">
        <w:rPr>
          <w:rFonts w:ascii="Arial" w:hAnsi="Arial" w:cs="Arial"/>
          <w:sz w:val="22"/>
          <w:szCs w:val="22"/>
        </w:rPr>
        <w:t>discussed,</w:t>
      </w:r>
      <w:r>
        <w:rPr>
          <w:rFonts w:ascii="Arial" w:hAnsi="Arial" w:cs="Arial"/>
          <w:sz w:val="22"/>
          <w:szCs w:val="22"/>
        </w:rPr>
        <w:t xml:space="preserve"> </w:t>
      </w:r>
      <w:r w:rsidR="006F4E1E">
        <w:rPr>
          <w:rFonts w:ascii="Arial" w:hAnsi="Arial" w:cs="Arial"/>
          <w:sz w:val="22"/>
          <w:szCs w:val="22"/>
        </w:rPr>
        <w:t>before</w:t>
      </w:r>
      <w:r>
        <w:rPr>
          <w:rFonts w:ascii="Arial" w:hAnsi="Arial" w:cs="Arial"/>
          <w:sz w:val="22"/>
          <w:szCs w:val="22"/>
        </w:rPr>
        <w:t xml:space="preserve"> inequalities in usage of bicycles and in usage of BSS </w:t>
      </w:r>
      <w:r w:rsidR="006F4E1E">
        <w:rPr>
          <w:rFonts w:ascii="Arial" w:hAnsi="Arial" w:cs="Arial"/>
          <w:sz w:val="22"/>
          <w:szCs w:val="22"/>
        </w:rPr>
        <w:t>are</w:t>
      </w:r>
      <w:r>
        <w:rPr>
          <w:rFonts w:ascii="Arial" w:hAnsi="Arial" w:cs="Arial"/>
          <w:sz w:val="22"/>
          <w:szCs w:val="22"/>
        </w:rPr>
        <w:t xml:space="preserve"> reviewed and discussed.</w:t>
      </w:r>
    </w:p>
    <w:p w14:paraId="7BE34E39" w14:textId="77777777" w:rsidR="00D75DA8" w:rsidRDefault="00D75DA8" w:rsidP="00D90058">
      <w:pPr>
        <w:rPr>
          <w:rFonts w:asciiTheme="majorBidi" w:eastAsia="Calibri" w:hAnsiTheme="majorBidi" w:cstheme="majorBidi"/>
          <w:lang w:bidi="fa-IR"/>
        </w:rPr>
      </w:pPr>
    </w:p>
    <w:p w14:paraId="5A3CD4EB" w14:textId="77777777" w:rsidR="00DB2D94" w:rsidRPr="00DB2D94" w:rsidRDefault="00B22819" w:rsidP="00B22819">
      <w:pPr>
        <w:outlineLvl w:val="0"/>
        <w:rPr>
          <w:rFonts w:ascii="Arial" w:hAnsi="Arial" w:cs="Arial"/>
          <w:b/>
          <w:sz w:val="28"/>
          <w:szCs w:val="28"/>
        </w:rPr>
      </w:pPr>
      <w:r w:rsidRPr="00B22819">
        <w:rPr>
          <w:rFonts w:ascii="Arial" w:hAnsi="Arial" w:cs="Arial"/>
          <w:b/>
          <w:sz w:val="28"/>
          <w:szCs w:val="28"/>
        </w:rPr>
        <w:t>Impact of socio-demographic characteristics</w:t>
      </w:r>
      <w:r>
        <w:rPr>
          <w:rFonts w:ascii="Arial" w:hAnsi="Arial" w:cs="Arial"/>
          <w:b/>
          <w:sz w:val="28"/>
          <w:szCs w:val="28"/>
        </w:rPr>
        <w:t xml:space="preserve"> on </w:t>
      </w:r>
      <w:r w:rsidR="009E4748">
        <w:rPr>
          <w:rFonts w:ascii="Arial" w:hAnsi="Arial" w:cs="Arial"/>
          <w:b/>
          <w:sz w:val="28"/>
          <w:szCs w:val="28"/>
        </w:rPr>
        <w:t>transportation</w:t>
      </w:r>
      <w:r w:rsidR="004A04C4">
        <w:rPr>
          <w:rFonts w:ascii="Arial" w:hAnsi="Arial" w:cs="Arial"/>
          <w:b/>
          <w:sz w:val="28"/>
          <w:szCs w:val="28"/>
        </w:rPr>
        <w:t xml:space="preserve"> </w:t>
      </w:r>
      <w:r w:rsidR="00465CBC">
        <w:rPr>
          <w:rFonts w:ascii="Arial" w:hAnsi="Arial" w:cs="Arial"/>
          <w:b/>
          <w:sz w:val="28"/>
          <w:szCs w:val="28"/>
        </w:rPr>
        <w:t>usage</w:t>
      </w:r>
    </w:p>
    <w:p w14:paraId="6AC13115" w14:textId="12BDFD93" w:rsidR="00C95411" w:rsidRDefault="00390021" w:rsidP="00AF5D2D">
      <w:pPr>
        <w:rPr>
          <w:rFonts w:ascii="Arial" w:hAnsi="Arial" w:cs="Arial"/>
          <w:sz w:val="22"/>
          <w:szCs w:val="22"/>
        </w:rPr>
      </w:pPr>
      <w:r w:rsidRPr="00DD0416">
        <w:rPr>
          <w:rFonts w:ascii="Arial" w:hAnsi="Arial" w:cs="Arial"/>
          <w:sz w:val="22"/>
          <w:szCs w:val="22"/>
        </w:rPr>
        <w:t xml:space="preserve">Socio-demographic characteristics of </w:t>
      </w:r>
      <w:r w:rsidR="00335701">
        <w:rPr>
          <w:rFonts w:ascii="Arial" w:hAnsi="Arial" w:cs="Arial"/>
          <w:sz w:val="22"/>
          <w:szCs w:val="22"/>
        </w:rPr>
        <w:t>the population</w:t>
      </w:r>
      <w:r w:rsidRPr="00DD0416">
        <w:rPr>
          <w:rFonts w:ascii="Arial" w:hAnsi="Arial" w:cs="Arial"/>
          <w:sz w:val="22"/>
          <w:szCs w:val="22"/>
        </w:rPr>
        <w:t xml:space="preserve"> such as age, gender, income, employment status, educational level, physical impairment and </w:t>
      </w:r>
      <w:r w:rsidR="00892124">
        <w:rPr>
          <w:rFonts w:ascii="Arial" w:hAnsi="Arial" w:cs="Arial"/>
          <w:sz w:val="22"/>
          <w:szCs w:val="22"/>
        </w:rPr>
        <w:t>other</w:t>
      </w:r>
      <w:r w:rsidRPr="00DD0416">
        <w:rPr>
          <w:rFonts w:ascii="Arial" w:hAnsi="Arial" w:cs="Arial"/>
          <w:sz w:val="22"/>
          <w:szCs w:val="22"/>
        </w:rPr>
        <w:t xml:space="preserve"> factors</w:t>
      </w:r>
      <w:r w:rsidR="00A2115B">
        <w:rPr>
          <w:rFonts w:ascii="Arial" w:hAnsi="Arial" w:cs="Arial"/>
          <w:sz w:val="22"/>
          <w:szCs w:val="22"/>
        </w:rPr>
        <w:t>,</w:t>
      </w:r>
      <w:r w:rsidRPr="00DD0416">
        <w:rPr>
          <w:rFonts w:ascii="Arial" w:hAnsi="Arial" w:cs="Arial"/>
          <w:sz w:val="22"/>
          <w:szCs w:val="22"/>
        </w:rPr>
        <w:t xml:space="preserve"> which differentiate population groups</w:t>
      </w:r>
      <w:r w:rsidR="004C4A10">
        <w:rPr>
          <w:rFonts w:ascii="Arial" w:hAnsi="Arial" w:cs="Arial"/>
          <w:sz w:val="22"/>
          <w:szCs w:val="22"/>
        </w:rPr>
        <w:t>,</w:t>
      </w:r>
      <w:r w:rsidRPr="00DD0416">
        <w:rPr>
          <w:rFonts w:ascii="Arial" w:hAnsi="Arial" w:cs="Arial"/>
          <w:sz w:val="22"/>
          <w:szCs w:val="22"/>
        </w:rPr>
        <w:t xml:space="preserve"> can affect </w:t>
      </w:r>
      <w:r w:rsidR="00B63FEA">
        <w:rPr>
          <w:rFonts w:ascii="Arial" w:hAnsi="Arial" w:cs="Arial"/>
          <w:sz w:val="22"/>
          <w:szCs w:val="22"/>
        </w:rPr>
        <w:t>equalities in usage of transportation modes</w:t>
      </w:r>
      <w:r w:rsidRPr="00DD0416">
        <w:rPr>
          <w:rFonts w:ascii="Arial" w:hAnsi="Arial" w:cs="Arial"/>
          <w:sz w:val="22"/>
          <w:szCs w:val="22"/>
        </w:rPr>
        <w:t xml:space="preserve">. There are </w:t>
      </w:r>
      <w:r w:rsidR="00892124">
        <w:rPr>
          <w:rFonts w:ascii="Arial" w:hAnsi="Arial" w:cs="Arial"/>
          <w:sz w:val="22"/>
          <w:szCs w:val="22"/>
        </w:rPr>
        <w:t>a number of</w:t>
      </w:r>
      <w:r w:rsidR="00892124" w:rsidRPr="00DD0416">
        <w:rPr>
          <w:rFonts w:ascii="Arial" w:hAnsi="Arial" w:cs="Arial"/>
          <w:sz w:val="22"/>
          <w:szCs w:val="22"/>
        </w:rPr>
        <w:t xml:space="preserve"> </w:t>
      </w:r>
      <w:r w:rsidRPr="00DD0416">
        <w:rPr>
          <w:rFonts w:ascii="Arial" w:hAnsi="Arial" w:cs="Arial"/>
          <w:sz w:val="22"/>
          <w:szCs w:val="22"/>
        </w:rPr>
        <w:t xml:space="preserve">studies </w:t>
      </w:r>
      <w:r w:rsidR="00892124">
        <w:rPr>
          <w:rFonts w:ascii="Arial" w:hAnsi="Arial" w:cs="Arial"/>
          <w:sz w:val="22"/>
          <w:szCs w:val="22"/>
        </w:rPr>
        <w:t>relating to the</w:t>
      </w:r>
      <w:r w:rsidRPr="00DD0416">
        <w:rPr>
          <w:rFonts w:ascii="Arial" w:hAnsi="Arial" w:cs="Arial"/>
          <w:sz w:val="22"/>
          <w:szCs w:val="22"/>
        </w:rPr>
        <w:t xml:space="preserve"> demographic aspects of transportation. For instance, older people are more </w:t>
      </w:r>
      <w:r w:rsidR="00D90058" w:rsidRPr="00DD0416">
        <w:rPr>
          <w:rFonts w:ascii="Arial" w:hAnsi="Arial" w:cs="Arial"/>
          <w:sz w:val="22"/>
          <w:szCs w:val="22"/>
        </w:rPr>
        <w:t>car</w:t>
      </w:r>
      <w:r w:rsidR="00D90058">
        <w:rPr>
          <w:rFonts w:ascii="Arial" w:hAnsi="Arial" w:cs="Arial"/>
          <w:sz w:val="22"/>
          <w:szCs w:val="22"/>
        </w:rPr>
        <w:t>-</w:t>
      </w:r>
      <w:r w:rsidRPr="00DD0416">
        <w:rPr>
          <w:rFonts w:ascii="Arial" w:hAnsi="Arial" w:cs="Arial"/>
          <w:sz w:val="22"/>
          <w:szCs w:val="22"/>
        </w:rPr>
        <w:t xml:space="preserve">dependent, have less physical ability for </w:t>
      </w:r>
      <w:r w:rsidR="006D3BAF">
        <w:rPr>
          <w:rFonts w:ascii="Arial" w:hAnsi="Arial" w:cs="Arial"/>
          <w:sz w:val="22"/>
          <w:szCs w:val="22"/>
        </w:rPr>
        <w:t>cycling</w:t>
      </w:r>
      <w:r w:rsidRPr="00DD0416">
        <w:rPr>
          <w:rFonts w:ascii="Arial" w:hAnsi="Arial" w:cs="Arial"/>
          <w:sz w:val="22"/>
          <w:szCs w:val="22"/>
        </w:rPr>
        <w:t xml:space="preserve">, and </w:t>
      </w:r>
      <w:r w:rsidR="00892124">
        <w:rPr>
          <w:rFonts w:ascii="Arial" w:hAnsi="Arial" w:cs="Arial"/>
          <w:sz w:val="22"/>
          <w:szCs w:val="22"/>
        </w:rPr>
        <w:t>experience</w:t>
      </w:r>
      <w:r w:rsidR="00892124" w:rsidRPr="00DD0416">
        <w:rPr>
          <w:rFonts w:ascii="Arial" w:hAnsi="Arial" w:cs="Arial"/>
          <w:sz w:val="22"/>
          <w:szCs w:val="22"/>
        </w:rPr>
        <w:t xml:space="preserve"> </w:t>
      </w:r>
      <w:r w:rsidR="00075829">
        <w:rPr>
          <w:rFonts w:ascii="Arial" w:hAnsi="Arial" w:cs="Arial"/>
          <w:sz w:val="22"/>
          <w:szCs w:val="22"/>
        </w:rPr>
        <w:t>greater</w:t>
      </w:r>
      <w:r w:rsidR="00075829" w:rsidRPr="00DD0416">
        <w:rPr>
          <w:rFonts w:ascii="Arial" w:hAnsi="Arial" w:cs="Arial"/>
          <w:sz w:val="22"/>
          <w:szCs w:val="22"/>
        </w:rPr>
        <w:t xml:space="preserve"> </w:t>
      </w:r>
      <w:r w:rsidRPr="00DD0416">
        <w:rPr>
          <w:rFonts w:ascii="Arial" w:hAnsi="Arial" w:cs="Arial"/>
          <w:sz w:val="22"/>
          <w:szCs w:val="22"/>
        </w:rPr>
        <w:t xml:space="preserve">mobility difficulties. Young people can </w:t>
      </w:r>
      <w:r w:rsidR="00075829">
        <w:rPr>
          <w:rFonts w:ascii="Arial" w:hAnsi="Arial" w:cs="Arial"/>
          <w:sz w:val="22"/>
          <w:szCs w:val="22"/>
        </w:rPr>
        <w:t xml:space="preserve">be </w:t>
      </w:r>
      <w:r w:rsidRPr="00DD0416">
        <w:rPr>
          <w:rFonts w:ascii="Arial" w:hAnsi="Arial" w:cs="Arial"/>
          <w:sz w:val="22"/>
          <w:szCs w:val="22"/>
        </w:rPr>
        <w:t xml:space="preserve">affected by cost-related problems and children can be </w:t>
      </w:r>
      <w:r w:rsidR="00D90058" w:rsidRPr="00DD0416">
        <w:rPr>
          <w:rFonts w:ascii="Arial" w:hAnsi="Arial" w:cs="Arial"/>
          <w:sz w:val="22"/>
          <w:szCs w:val="22"/>
        </w:rPr>
        <w:t>influence</w:t>
      </w:r>
      <w:r w:rsidR="00D90058">
        <w:rPr>
          <w:rFonts w:ascii="Arial" w:hAnsi="Arial" w:cs="Arial"/>
          <w:sz w:val="22"/>
          <w:szCs w:val="22"/>
        </w:rPr>
        <w:t>d</w:t>
      </w:r>
      <w:r w:rsidR="00D90058" w:rsidRPr="00DD0416">
        <w:rPr>
          <w:rFonts w:ascii="Arial" w:hAnsi="Arial" w:cs="Arial"/>
          <w:sz w:val="22"/>
          <w:szCs w:val="22"/>
        </w:rPr>
        <w:t xml:space="preserve"> </w:t>
      </w:r>
      <w:r w:rsidRPr="00DD0416">
        <w:rPr>
          <w:rFonts w:ascii="Arial" w:hAnsi="Arial" w:cs="Arial"/>
          <w:sz w:val="22"/>
          <w:szCs w:val="22"/>
        </w:rPr>
        <w:t>by th</w:t>
      </w:r>
      <w:r w:rsidR="008D7F0D">
        <w:rPr>
          <w:rFonts w:ascii="Arial" w:hAnsi="Arial" w:cs="Arial"/>
          <w:sz w:val="22"/>
          <w:szCs w:val="22"/>
        </w:rPr>
        <w:t>eir parents (Banister &amp; Bowling</w:t>
      </w:r>
      <w:r w:rsidRPr="00DD0416">
        <w:rPr>
          <w:rFonts w:ascii="Arial" w:hAnsi="Arial" w:cs="Arial"/>
          <w:sz w:val="22"/>
          <w:szCs w:val="22"/>
        </w:rPr>
        <w:t xml:space="preserve"> 2004; </w:t>
      </w:r>
      <w:r w:rsidR="00520285">
        <w:rPr>
          <w:rFonts w:ascii="Arial" w:hAnsi="Arial" w:cs="Arial"/>
          <w:sz w:val="22"/>
          <w:szCs w:val="22"/>
        </w:rPr>
        <w:t xml:space="preserve">Wennberg, Hyden </w:t>
      </w:r>
      <w:r w:rsidR="00520285" w:rsidRPr="003207F8">
        <w:rPr>
          <w:rFonts w:ascii="Arial" w:hAnsi="Arial" w:cs="Arial"/>
          <w:sz w:val="22"/>
          <w:szCs w:val="22"/>
        </w:rPr>
        <w:t>&amp; Stahl</w:t>
      </w:r>
      <w:r w:rsidR="008D7F0D">
        <w:rPr>
          <w:rFonts w:ascii="Arial" w:hAnsi="Arial" w:cs="Arial"/>
          <w:sz w:val="22"/>
          <w:szCs w:val="22"/>
        </w:rPr>
        <w:t xml:space="preserve"> 2010; Mackett &amp; Thoreau</w:t>
      </w:r>
      <w:r w:rsidRPr="00DD0416">
        <w:rPr>
          <w:rFonts w:ascii="Arial" w:hAnsi="Arial" w:cs="Arial"/>
          <w:sz w:val="22"/>
          <w:szCs w:val="22"/>
        </w:rPr>
        <w:t xml:space="preserve"> 2015). Evidence indicate</w:t>
      </w:r>
      <w:r w:rsidR="00075829">
        <w:rPr>
          <w:rFonts w:ascii="Arial" w:hAnsi="Arial" w:cs="Arial"/>
          <w:sz w:val="22"/>
          <w:szCs w:val="22"/>
        </w:rPr>
        <w:t>s</w:t>
      </w:r>
      <w:r w:rsidRPr="00DD0416">
        <w:rPr>
          <w:rFonts w:ascii="Arial" w:hAnsi="Arial" w:cs="Arial"/>
          <w:sz w:val="22"/>
          <w:szCs w:val="22"/>
        </w:rPr>
        <w:t xml:space="preserve"> that women are different from men in mobility and transport </w:t>
      </w:r>
      <w:r w:rsidR="00601603" w:rsidRPr="00DD0416">
        <w:rPr>
          <w:rFonts w:ascii="Arial" w:hAnsi="Arial" w:cs="Arial"/>
          <w:sz w:val="22"/>
          <w:szCs w:val="22"/>
        </w:rPr>
        <w:t>behaviour</w:t>
      </w:r>
      <w:r w:rsidR="00075829">
        <w:rPr>
          <w:rFonts w:ascii="Arial" w:hAnsi="Arial" w:cs="Arial"/>
          <w:sz w:val="22"/>
          <w:szCs w:val="22"/>
        </w:rPr>
        <w:t>,</w:t>
      </w:r>
      <w:r w:rsidRPr="00DD0416">
        <w:rPr>
          <w:rFonts w:ascii="Arial" w:hAnsi="Arial" w:cs="Arial"/>
          <w:sz w:val="22"/>
          <w:szCs w:val="22"/>
        </w:rPr>
        <w:t xml:space="preserve"> result</w:t>
      </w:r>
      <w:r w:rsidR="00075829">
        <w:rPr>
          <w:rFonts w:ascii="Arial" w:hAnsi="Arial" w:cs="Arial"/>
          <w:sz w:val="22"/>
          <w:szCs w:val="22"/>
        </w:rPr>
        <w:t>ing</w:t>
      </w:r>
      <w:r w:rsidRPr="00DD0416">
        <w:rPr>
          <w:rFonts w:ascii="Arial" w:hAnsi="Arial" w:cs="Arial"/>
          <w:sz w:val="22"/>
          <w:szCs w:val="22"/>
        </w:rPr>
        <w:t xml:space="preserve"> in different needs</w:t>
      </w:r>
      <w:r w:rsidR="00A6227A">
        <w:rPr>
          <w:rFonts w:ascii="Arial" w:hAnsi="Arial" w:cs="Arial"/>
          <w:sz w:val="22"/>
          <w:szCs w:val="22"/>
        </w:rPr>
        <w:t xml:space="preserve">, </w:t>
      </w:r>
      <w:r w:rsidRPr="00DD0416">
        <w:rPr>
          <w:rFonts w:ascii="Arial" w:hAnsi="Arial" w:cs="Arial"/>
          <w:sz w:val="22"/>
          <w:szCs w:val="22"/>
        </w:rPr>
        <w:t>expectation</w:t>
      </w:r>
      <w:r w:rsidR="00075829">
        <w:rPr>
          <w:rFonts w:ascii="Arial" w:hAnsi="Arial" w:cs="Arial"/>
          <w:sz w:val="22"/>
          <w:szCs w:val="22"/>
        </w:rPr>
        <w:t>s</w:t>
      </w:r>
      <w:r w:rsidR="00A6227A">
        <w:rPr>
          <w:rFonts w:ascii="Arial" w:hAnsi="Arial" w:cs="Arial"/>
          <w:sz w:val="22"/>
          <w:szCs w:val="22"/>
        </w:rPr>
        <w:t xml:space="preserve"> and usage behaviour</w:t>
      </w:r>
      <w:r w:rsidRPr="00DD0416">
        <w:rPr>
          <w:rFonts w:ascii="Arial" w:hAnsi="Arial" w:cs="Arial"/>
          <w:sz w:val="22"/>
          <w:szCs w:val="22"/>
        </w:rPr>
        <w:t>. Therefore</w:t>
      </w:r>
      <w:r w:rsidR="004E6524">
        <w:rPr>
          <w:rFonts w:ascii="Arial" w:hAnsi="Arial" w:cs="Arial"/>
          <w:sz w:val="22"/>
          <w:szCs w:val="22"/>
        </w:rPr>
        <w:t>,</w:t>
      </w:r>
      <w:r w:rsidRPr="00DD0416">
        <w:rPr>
          <w:rFonts w:ascii="Arial" w:hAnsi="Arial" w:cs="Arial"/>
          <w:sz w:val="22"/>
          <w:szCs w:val="22"/>
        </w:rPr>
        <w:t xml:space="preserve"> providing the same </w:t>
      </w:r>
      <w:r w:rsidR="00A6227A">
        <w:rPr>
          <w:rFonts w:ascii="Arial" w:hAnsi="Arial" w:cs="Arial"/>
          <w:sz w:val="22"/>
          <w:szCs w:val="22"/>
        </w:rPr>
        <w:t xml:space="preserve">level of </w:t>
      </w:r>
      <w:r w:rsidR="002E2DC4">
        <w:rPr>
          <w:rFonts w:ascii="Arial" w:hAnsi="Arial" w:cs="Arial"/>
          <w:sz w:val="22"/>
          <w:szCs w:val="22"/>
        </w:rPr>
        <w:t>service</w:t>
      </w:r>
      <w:r w:rsidR="002E2DC4" w:rsidRPr="00DD0416">
        <w:rPr>
          <w:rFonts w:ascii="Arial" w:hAnsi="Arial" w:cs="Arial"/>
          <w:sz w:val="22"/>
          <w:szCs w:val="22"/>
        </w:rPr>
        <w:t xml:space="preserve"> </w:t>
      </w:r>
      <w:r w:rsidRPr="00DD0416">
        <w:rPr>
          <w:rFonts w:ascii="Arial" w:hAnsi="Arial" w:cs="Arial"/>
          <w:sz w:val="22"/>
          <w:szCs w:val="22"/>
        </w:rPr>
        <w:t xml:space="preserve">for both men and women can lead to inequity in transportation. Reviewing the literature, </w:t>
      </w:r>
      <w:r w:rsidR="00075829">
        <w:rPr>
          <w:rFonts w:ascii="Arial" w:hAnsi="Arial" w:cs="Arial"/>
          <w:sz w:val="22"/>
          <w:szCs w:val="22"/>
        </w:rPr>
        <w:t>a number of</w:t>
      </w:r>
      <w:r w:rsidR="00075829" w:rsidRPr="00DD0416">
        <w:rPr>
          <w:rFonts w:ascii="Arial" w:hAnsi="Arial" w:cs="Arial"/>
          <w:sz w:val="22"/>
          <w:szCs w:val="22"/>
        </w:rPr>
        <w:t xml:space="preserve"> </w:t>
      </w:r>
      <w:r w:rsidRPr="00DD0416">
        <w:rPr>
          <w:rFonts w:ascii="Arial" w:hAnsi="Arial" w:cs="Arial"/>
          <w:sz w:val="22"/>
          <w:szCs w:val="22"/>
        </w:rPr>
        <w:t>studies considered low-income populations (Cornut &amp; Mad</w:t>
      </w:r>
      <w:r w:rsidR="008D7F0D">
        <w:rPr>
          <w:rFonts w:ascii="Arial" w:hAnsi="Arial" w:cs="Arial"/>
          <w:sz w:val="22"/>
          <w:szCs w:val="22"/>
        </w:rPr>
        <w:t>re 2017; Guzman &amp; Oviedo</w:t>
      </w:r>
      <w:r w:rsidRPr="00DD0416">
        <w:rPr>
          <w:rFonts w:ascii="Arial" w:hAnsi="Arial" w:cs="Arial"/>
          <w:sz w:val="22"/>
          <w:szCs w:val="22"/>
        </w:rPr>
        <w:t xml:space="preserve"> 2018). </w:t>
      </w:r>
      <w:r w:rsidRPr="00DD0416">
        <w:rPr>
          <w:rFonts w:ascii="Arial" w:hAnsi="Arial" w:cs="Arial"/>
          <w:sz w:val="22"/>
          <w:szCs w:val="22"/>
        </w:rPr>
        <w:lastRenderedPageBreak/>
        <w:t>Employment status is another important factor which differentiate</w:t>
      </w:r>
      <w:r w:rsidR="00C95411">
        <w:rPr>
          <w:rFonts w:ascii="Arial" w:hAnsi="Arial" w:cs="Arial"/>
          <w:sz w:val="22"/>
          <w:szCs w:val="22"/>
        </w:rPr>
        <w:t>s</w:t>
      </w:r>
      <w:r w:rsidRPr="00DD0416">
        <w:rPr>
          <w:rFonts w:ascii="Arial" w:hAnsi="Arial" w:cs="Arial"/>
          <w:sz w:val="22"/>
          <w:szCs w:val="22"/>
        </w:rPr>
        <w:t xml:space="preserve"> </w:t>
      </w:r>
      <w:r w:rsidR="00AF5D2D">
        <w:rPr>
          <w:rFonts w:ascii="Arial" w:hAnsi="Arial" w:cs="Arial"/>
          <w:sz w:val="22"/>
          <w:szCs w:val="22"/>
        </w:rPr>
        <w:t>the population</w:t>
      </w:r>
      <w:r w:rsidRPr="00DD0416">
        <w:rPr>
          <w:rFonts w:ascii="Arial" w:hAnsi="Arial" w:cs="Arial"/>
          <w:sz w:val="22"/>
          <w:szCs w:val="22"/>
        </w:rPr>
        <w:t xml:space="preserve"> </w:t>
      </w:r>
      <w:r w:rsidR="00C95411">
        <w:rPr>
          <w:rFonts w:ascii="Arial" w:hAnsi="Arial" w:cs="Arial"/>
          <w:sz w:val="22"/>
          <w:szCs w:val="22"/>
        </w:rPr>
        <w:t>with respect to</w:t>
      </w:r>
      <w:r w:rsidR="00C95411" w:rsidRPr="00DD0416">
        <w:rPr>
          <w:rFonts w:ascii="Arial" w:hAnsi="Arial" w:cs="Arial"/>
          <w:sz w:val="22"/>
          <w:szCs w:val="22"/>
        </w:rPr>
        <w:t xml:space="preserve"> </w:t>
      </w:r>
      <w:r w:rsidRPr="00DD0416">
        <w:rPr>
          <w:rFonts w:ascii="Arial" w:hAnsi="Arial" w:cs="Arial"/>
          <w:sz w:val="22"/>
          <w:szCs w:val="22"/>
        </w:rPr>
        <w:t xml:space="preserve">using transportation modes. It plays </w:t>
      </w:r>
      <w:r w:rsidR="00C95411">
        <w:rPr>
          <w:rFonts w:ascii="Arial" w:hAnsi="Arial" w:cs="Arial"/>
          <w:sz w:val="22"/>
          <w:szCs w:val="22"/>
        </w:rPr>
        <w:t xml:space="preserve">an </w:t>
      </w:r>
      <w:r w:rsidRPr="00DD0416">
        <w:rPr>
          <w:rFonts w:ascii="Arial" w:hAnsi="Arial" w:cs="Arial"/>
          <w:sz w:val="22"/>
          <w:szCs w:val="22"/>
        </w:rPr>
        <w:t xml:space="preserve">important role in income level, distance between home and </w:t>
      </w:r>
      <w:r w:rsidR="00C95411">
        <w:rPr>
          <w:rFonts w:ascii="Arial" w:hAnsi="Arial" w:cs="Arial"/>
          <w:sz w:val="22"/>
          <w:szCs w:val="22"/>
        </w:rPr>
        <w:t>employment location</w:t>
      </w:r>
      <w:r w:rsidRPr="00DD0416">
        <w:rPr>
          <w:rFonts w:ascii="Arial" w:hAnsi="Arial" w:cs="Arial"/>
          <w:sz w:val="22"/>
          <w:szCs w:val="22"/>
        </w:rPr>
        <w:t xml:space="preserve">, and perceived social status of </w:t>
      </w:r>
      <w:r w:rsidR="00AF5D2D">
        <w:rPr>
          <w:rFonts w:ascii="Arial" w:hAnsi="Arial" w:cs="Arial"/>
          <w:sz w:val="22"/>
          <w:szCs w:val="22"/>
        </w:rPr>
        <w:t>population groups</w:t>
      </w:r>
      <w:r w:rsidRPr="00DD0416">
        <w:rPr>
          <w:rFonts w:ascii="Arial" w:hAnsi="Arial" w:cs="Arial"/>
          <w:sz w:val="22"/>
          <w:szCs w:val="22"/>
        </w:rPr>
        <w:t xml:space="preserve">. In this regard, it can be said that </w:t>
      </w:r>
      <w:r w:rsidR="00AF5D2D">
        <w:rPr>
          <w:rFonts w:ascii="Arial" w:hAnsi="Arial" w:cs="Arial"/>
          <w:sz w:val="22"/>
          <w:szCs w:val="22"/>
        </w:rPr>
        <w:t>population groups</w:t>
      </w:r>
      <w:r w:rsidRPr="00DD0416">
        <w:rPr>
          <w:rFonts w:ascii="Arial" w:hAnsi="Arial" w:cs="Arial"/>
          <w:sz w:val="22"/>
          <w:szCs w:val="22"/>
        </w:rPr>
        <w:t xml:space="preserve"> with differ</w:t>
      </w:r>
      <w:r w:rsidR="00C95411">
        <w:rPr>
          <w:rFonts w:ascii="Arial" w:hAnsi="Arial" w:cs="Arial"/>
          <w:sz w:val="22"/>
          <w:szCs w:val="22"/>
        </w:rPr>
        <w:t>ing</w:t>
      </w:r>
      <w:r w:rsidRPr="00DD0416">
        <w:rPr>
          <w:rFonts w:ascii="Arial" w:hAnsi="Arial" w:cs="Arial"/>
          <w:sz w:val="22"/>
          <w:szCs w:val="22"/>
        </w:rPr>
        <w:t xml:space="preserve"> employment status can have different mobility needs, expectation</w:t>
      </w:r>
      <w:r w:rsidR="00C95411">
        <w:rPr>
          <w:rFonts w:ascii="Arial" w:hAnsi="Arial" w:cs="Arial"/>
          <w:sz w:val="22"/>
          <w:szCs w:val="22"/>
        </w:rPr>
        <w:t>s</w:t>
      </w:r>
      <w:r w:rsidRPr="00DD0416">
        <w:rPr>
          <w:rFonts w:ascii="Arial" w:hAnsi="Arial" w:cs="Arial"/>
          <w:sz w:val="22"/>
          <w:szCs w:val="22"/>
        </w:rPr>
        <w:t xml:space="preserve">, and limitations </w:t>
      </w:r>
      <w:bookmarkStart w:id="0" w:name="bau005"/>
      <w:r w:rsidR="008D4AD2" w:rsidRPr="00DD0416">
        <w:rPr>
          <w:rFonts w:ascii="Arial" w:hAnsi="Arial" w:cs="Arial"/>
          <w:sz w:val="22"/>
          <w:szCs w:val="22"/>
        </w:rPr>
        <w:fldChar w:fldCharType="begin"/>
      </w:r>
      <w:r w:rsidRPr="00DD0416">
        <w:rPr>
          <w:rFonts w:ascii="Arial" w:hAnsi="Arial" w:cs="Arial"/>
          <w:sz w:val="22"/>
          <w:szCs w:val="22"/>
        </w:rPr>
        <w:instrText xml:space="preserve"> HYPERLINK "https://www.sciencedirect.com/science/article/pii/S0965856418301381" \l "!" </w:instrText>
      </w:r>
      <w:r w:rsidR="008D4AD2" w:rsidRPr="00DD0416">
        <w:rPr>
          <w:rFonts w:ascii="Arial" w:hAnsi="Arial" w:cs="Arial"/>
          <w:sz w:val="22"/>
          <w:szCs w:val="22"/>
        </w:rPr>
        <w:fldChar w:fldCharType="separate"/>
      </w:r>
      <w:r w:rsidRPr="00DD0416">
        <w:rPr>
          <w:rFonts w:ascii="Arial" w:hAnsi="Arial" w:cs="Arial"/>
          <w:sz w:val="22"/>
          <w:szCs w:val="22"/>
        </w:rPr>
        <w:t>(</w:t>
      </w:r>
      <w:r w:rsidR="00D63A5D">
        <w:rPr>
          <w:rFonts w:ascii="Arial" w:hAnsi="Arial" w:cs="Arial"/>
          <w:sz w:val="22"/>
          <w:szCs w:val="22"/>
        </w:rPr>
        <w:t xml:space="preserve">Legrain, Buliung </w:t>
      </w:r>
      <w:r w:rsidR="00D63A5D" w:rsidRPr="003207F8">
        <w:rPr>
          <w:rFonts w:ascii="Arial" w:hAnsi="Arial" w:cs="Arial"/>
          <w:sz w:val="22"/>
          <w:szCs w:val="22"/>
        </w:rPr>
        <w:t>&amp; El-Geneidy</w:t>
      </w:r>
      <w:r w:rsidRPr="00DD0416">
        <w:rPr>
          <w:rFonts w:ascii="Arial" w:hAnsi="Arial" w:cs="Arial"/>
          <w:sz w:val="22"/>
          <w:szCs w:val="22"/>
        </w:rPr>
        <w:t xml:space="preserve"> 2016; </w:t>
      </w:r>
      <w:r w:rsidR="00551078">
        <w:rPr>
          <w:rFonts w:ascii="Arial" w:hAnsi="Arial" w:cs="Arial"/>
          <w:sz w:val="22"/>
          <w:szCs w:val="22"/>
        </w:rPr>
        <w:t xml:space="preserve">McArthur, Robin </w:t>
      </w:r>
      <w:r w:rsidR="00551078" w:rsidRPr="003207F8">
        <w:rPr>
          <w:rFonts w:ascii="Arial" w:hAnsi="Arial" w:cs="Arial"/>
          <w:sz w:val="22"/>
          <w:szCs w:val="22"/>
        </w:rPr>
        <w:t>&amp; Smeds</w:t>
      </w:r>
      <w:r w:rsidR="008D4AD2" w:rsidRPr="00DD0416">
        <w:rPr>
          <w:rFonts w:ascii="Arial" w:hAnsi="Arial" w:cs="Arial"/>
          <w:sz w:val="22"/>
          <w:szCs w:val="22"/>
        </w:rPr>
        <w:fldChar w:fldCharType="end"/>
      </w:r>
      <w:bookmarkEnd w:id="0"/>
      <w:r w:rsidRPr="00DD0416">
        <w:rPr>
          <w:rFonts w:ascii="Arial" w:hAnsi="Arial" w:cs="Arial"/>
          <w:sz w:val="22"/>
          <w:szCs w:val="22"/>
        </w:rPr>
        <w:t xml:space="preserve"> 2019).</w:t>
      </w:r>
      <w:r w:rsidR="0021560C">
        <w:rPr>
          <w:rFonts w:ascii="Arial" w:hAnsi="Arial" w:cs="Arial"/>
          <w:sz w:val="22"/>
          <w:szCs w:val="22"/>
        </w:rPr>
        <w:t xml:space="preserve"> </w:t>
      </w:r>
      <w:r w:rsidR="00C95411">
        <w:rPr>
          <w:rFonts w:ascii="Arial" w:hAnsi="Arial" w:cs="Arial"/>
          <w:sz w:val="22"/>
          <w:szCs w:val="22"/>
        </w:rPr>
        <w:t>A number of other</w:t>
      </w:r>
      <w:r w:rsidRPr="00DD0416">
        <w:rPr>
          <w:rFonts w:ascii="Arial" w:hAnsi="Arial" w:cs="Arial"/>
          <w:sz w:val="22"/>
          <w:szCs w:val="22"/>
        </w:rPr>
        <w:t xml:space="preserve"> studies evaluate</w:t>
      </w:r>
      <w:r w:rsidR="00C95411">
        <w:rPr>
          <w:rFonts w:ascii="Arial" w:hAnsi="Arial" w:cs="Arial"/>
          <w:sz w:val="22"/>
          <w:szCs w:val="22"/>
        </w:rPr>
        <w:t>d</w:t>
      </w:r>
      <w:r w:rsidRPr="00DD0416">
        <w:rPr>
          <w:rFonts w:ascii="Arial" w:hAnsi="Arial" w:cs="Arial"/>
          <w:sz w:val="22"/>
          <w:szCs w:val="22"/>
        </w:rPr>
        <w:t xml:space="preserve"> the </w:t>
      </w:r>
      <w:r w:rsidR="002E2DC4">
        <w:rPr>
          <w:rFonts w:ascii="Arial" w:hAnsi="Arial" w:cs="Arial"/>
          <w:sz w:val="22"/>
          <w:szCs w:val="22"/>
        </w:rPr>
        <w:t>challenges that</w:t>
      </w:r>
      <w:r w:rsidRPr="00DD0416">
        <w:rPr>
          <w:rFonts w:ascii="Arial" w:hAnsi="Arial" w:cs="Arial"/>
          <w:sz w:val="22"/>
          <w:szCs w:val="22"/>
        </w:rPr>
        <w:t xml:space="preserve"> </w:t>
      </w:r>
      <w:r w:rsidR="00AF5D2D">
        <w:rPr>
          <w:rFonts w:ascii="Arial" w:hAnsi="Arial" w:cs="Arial"/>
          <w:sz w:val="22"/>
          <w:szCs w:val="22"/>
        </w:rPr>
        <w:t>those</w:t>
      </w:r>
      <w:r w:rsidRPr="00DD0416">
        <w:rPr>
          <w:rFonts w:ascii="Arial" w:hAnsi="Arial" w:cs="Arial"/>
          <w:sz w:val="22"/>
          <w:szCs w:val="22"/>
        </w:rPr>
        <w:t xml:space="preserve"> with </w:t>
      </w:r>
      <w:r w:rsidR="002E2DC4" w:rsidRPr="00DD0416">
        <w:rPr>
          <w:rFonts w:ascii="Arial" w:hAnsi="Arial" w:cs="Arial"/>
          <w:sz w:val="22"/>
          <w:szCs w:val="22"/>
        </w:rPr>
        <w:t>disabilit</w:t>
      </w:r>
      <w:r w:rsidR="002E2DC4">
        <w:rPr>
          <w:rFonts w:ascii="Arial" w:hAnsi="Arial" w:cs="Arial"/>
          <w:sz w:val="22"/>
          <w:szCs w:val="22"/>
        </w:rPr>
        <w:t>ies</w:t>
      </w:r>
      <w:r w:rsidR="002E2DC4" w:rsidRPr="00DD0416">
        <w:rPr>
          <w:rFonts w:ascii="Arial" w:hAnsi="Arial" w:cs="Arial"/>
          <w:sz w:val="22"/>
          <w:szCs w:val="22"/>
        </w:rPr>
        <w:t xml:space="preserve"> </w:t>
      </w:r>
      <w:r w:rsidRPr="00DD0416">
        <w:rPr>
          <w:rFonts w:ascii="Arial" w:hAnsi="Arial" w:cs="Arial"/>
          <w:sz w:val="22"/>
          <w:szCs w:val="22"/>
        </w:rPr>
        <w:t xml:space="preserve">and mobility impairment </w:t>
      </w:r>
      <w:r w:rsidR="002E2DC4">
        <w:rPr>
          <w:rFonts w:ascii="Arial" w:hAnsi="Arial" w:cs="Arial"/>
          <w:sz w:val="22"/>
          <w:szCs w:val="22"/>
        </w:rPr>
        <w:t>encounter</w:t>
      </w:r>
      <w:r w:rsidRPr="00DD0416">
        <w:rPr>
          <w:rFonts w:ascii="Arial" w:hAnsi="Arial" w:cs="Arial"/>
          <w:sz w:val="22"/>
          <w:szCs w:val="22"/>
        </w:rPr>
        <w:t xml:space="preserve"> (Gaete-Reyes, 2015; </w:t>
      </w:r>
      <w:r w:rsidR="008D7F0D">
        <w:rPr>
          <w:rFonts w:ascii="Arial" w:hAnsi="Arial" w:cs="Arial"/>
          <w:sz w:val="22"/>
          <w:szCs w:val="22"/>
        </w:rPr>
        <w:t>Goodman &amp; Aldred</w:t>
      </w:r>
      <w:r w:rsidR="007B6444" w:rsidRPr="007B6444">
        <w:rPr>
          <w:rFonts w:ascii="Arial" w:hAnsi="Arial" w:cs="Arial"/>
          <w:sz w:val="22"/>
          <w:szCs w:val="22"/>
        </w:rPr>
        <w:t xml:space="preserve"> 2018</w:t>
      </w:r>
      <w:r w:rsidRPr="00DD0416">
        <w:rPr>
          <w:rFonts w:ascii="Arial" w:hAnsi="Arial" w:cs="Arial"/>
          <w:sz w:val="22"/>
          <w:szCs w:val="22"/>
        </w:rPr>
        <w:t xml:space="preserve">). </w:t>
      </w:r>
      <w:r w:rsidR="00AF5D2D">
        <w:rPr>
          <w:rFonts w:ascii="Arial" w:hAnsi="Arial" w:cs="Arial"/>
          <w:sz w:val="22"/>
          <w:szCs w:val="22"/>
        </w:rPr>
        <w:t>A</w:t>
      </w:r>
      <w:r w:rsidR="00477109">
        <w:rPr>
          <w:rFonts w:ascii="Arial" w:hAnsi="Arial" w:cs="Arial"/>
          <w:sz w:val="22"/>
          <w:szCs w:val="22"/>
        </w:rPr>
        <w:t xml:space="preserve">s </w:t>
      </w:r>
      <w:r w:rsidR="00AF5D2D">
        <w:rPr>
          <w:rFonts w:ascii="Arial" w:hAnsi="Arial" w:cs="Arial"/>
          <w:sz w:val="22"/>
          <w:szCs w:val="22"/>
        </w:rPr>
        <w:t>outlined above, different socio-demographic characteristics of population groups affect their transport usage behaviour</w:t>
      </w:r>
      <w:r w:rsidR="00477109">
        <w:rPr>
          <w:rFonts w:ascii="Arial" w:hAnsi="Arial" w:cs="Arial"/>
          <w:sz w:val="22"/>
          <w:szCs w:val="22"/>
        </w:rPr>
        <w:t xml:space="preserve">. Therefore, desires and demands for using bicycles can be different among </w:t>
      </w:r>
      <w:r w:rsidR="006D3BAF">
        <w:rPr>
          <w:rFonts w:ascii="Arial" w:hAnsi="Arial" w:cs="Arial"/>
          <w:sz w:val="22"/>
          <w:szCs w:val="22"/>
        </w:rPr>
        <w:t>different</w:t>
      </w:r>
      <w:r w:rsidR="00477109">
        <w:rPr>
          <w:rFonts w:ascii="Arial" w:hAnsi="Arial" w:cs="Arial"/>
          <w:sz w:val="22"/>
          <w:szCs w:val="22"/>
        </w:rPr>
        <w:t xml:space="preserve"> population groups result</w:t>
      </w:r>
      <w:r w:rsidR="006D3BAF">
        <w:rPr>
          <w:rFonts w:ascii="Arial" w:hAnsi="Arial" w:cs="Arial"/>
          <w:sz w:val="22"/>
          <w:szCs w:val="22"/>
        </w:rPr>
        <w:t>ing</w:t>
      </w:r>
      <w:r w:rsidR="00477109">
        <w:rPr>
          <w:rFonts w:ascii="Arial" w:hAnsi="Arial" w:cs="Arial"/>
          <w:sz w:val="22"/>
          <w:szCs w:val="22"/>
        </w:rPr>
        <w:t xml:space="preserve"> in unequal usage of bicycles</w:t>
      </w:r>
      <w:r w:rsidR="00447639">
        <w:rPr>
          <w:rFonts w:ascii="Arial" w:hAnsi="Arial" w:cs="Arial"/>
          <w:sz w:val="22"/>
          <w:szCs w:val="22"/>
        </w:rPr>
        <w:t>.</w:t>
      </w:r>
    </w:p>
    <w:p w14:paraId="1084DA2F" w14:textId="77777777" w:rsidR="00DE61EC" w:rsidRPr="00E17C45" w:rsidRDefault="00DE61EC" w:rsidP="007B6444">
      <w:pPr>
        <w:rPr>
          <w:rFonts w:ascii="Arial" w:hAnsi="Arial" w:cs="Arial"/>
          <w:sz w:val="22"/>
          <w:szCs w:val="22"/>
          <w:lang w:val="en-US"/>
        </w:rPr>
      </w:pPr>
    </w:p>
    <w:p w14:paraId="53B2F199" w14:textId="77777777" w:rsidR="00732FA7" w:rsidRDefault="00B75227" w:rsidP="0003403C">
      <w:pPr>
        <w:outlineLvl w:val="0"/>
        <w:rPr>
          <w:rFonts w:ascii="Arial" w:hAnsi="Arial" w:cs="Arial"/>
          <w:b/>
          <w:sz w:val="28"/>
          <w:szCs w:val="28"/>
        </w:rPr>
      </w:pPr>
      <w:r>
        <w:rPr>
          <w:rFonts w:ascii="Arial" w:hAnsi="Arial" w:cs="Arial"/>
          <w:b/>
          <w:sz w:val="28"/>
          <w:szCs w:val="28"/>
        </w:rPr>
        <w:t>L</w:t>
      </w:r>
      <w:r w:rsidR="001D7C5E" w:rsidRPr="001D7C5E">
        <w:rPr>
          <w:rFonts w:ascii="Arial" w:hAnsi="Arial" w:cs="Arial"/>
          <w:b/>
          <w:sz w:val="28"/>
          <w:szCs w:val="28"/>
        </w:rPr>
        <w:t xml:space="preserve">iterature on </w:t>
      </w:r>
      <w:r w:rsidR="0003403C" w:rsidRPr="0003403C">
        <w:rPr>
          <w:rFonts w:ascii="Arial" w:hAnsi="Arial" w:cs="Arial"/>
          <w:b/>
          <w:sz w:val="28"/>
          <w:szCs w:val="28"/>
        </w:rPr>
        <w:t>Inequalit</w:t>
      </w:r>
      <w:r w:rsidR="0003403C">
        <w:rPr>
          <w:rFonts w:ascii="Arial" w:hAnsi="Arial" w:cs="Arial"/>
          <w:b/>
          <w:sz w:val="28"/>
          <w:szCs w:val="28"/>
        </w:rPr>
        <w:t>ies</w:t>
      </w:r>
      <w:r w:rsidR="0003403C" w:rsidRPr="0003403C">
        <w:rPr>
          <w:rFonts w:ascii="Arial" w:hAnsi="Arial" w:cs="Arial"/>
          <w:b/>
          <w:sz w:val="28"/>
          <w:szCs w:val="28"/>
        </w:rPr>
        <w:t xml:space="preserve"> in usage of </w:t>
      </w:r>
      <w:r w:rsidR="006B2DD4" w:rsidRPr="001E6255">
        <w:rPr>
          <w:rFonts w:ascii="Arial" w:hAnsi="Arial" w:cs="Arial"/>
          <w:b/>
          <w:sz w:val="28"/>
          <w:szCs w:val="28"/>
        </w:rPr>
        <w:t>private</w:t>
      </w:r>
      <w:r w:rsidR="006B2DD4">
        <w:rPr>
          <w:rFonts w:ascii="Arial" w:hAnsi="Arial" w:cs="Arial"/>
          <w:b/>
          <w:sz w:val="28"/>
          <w:szCs w:val="28"/>
        </w:rPr>
        <w:t xml:space="preserve"> </w:t>
      </w:r>
      <w:r w:rsidR="0003403C" w:rsidRPr="0003403C">
        <w:rPr>
          <w:rFonts w:ascii="Arial" w:hAnsi="Arial" w:cs="Arial"/>
          <w:b/>
          <w:sz w:val="28"/>
          <w:szCs w:val="28"/>
        </w:rPr>
        <w:t>bicycles</w:t>
      </w:r>
    </w:p>
    <w:p w14:paraId="12EB6116" w14:textId="77777777" w:rsidR="003D0E8B" w:rsidRPr="008D29C1" w:rsidRDefault="009026D1" w:rsidP="006D2C55">
      <w:pPr>
        <w:rPr>
          <w:rFonts w:ascii="Arial" w:hAnsi="Arial" w:cs="Arial"/>
          <w:sz w:val="22"/>
          <w:szCs w:val="22"/>
        </w:rPr>
      </w:pPr>
      <w:r w:rsidRPr="008D29C1">
        <w:rPr>
          <w:rFonts w:ascii="Arial" w:hAnsi="Arial" w:cs="Arial"/>
          <w:sz w:val="22"/>
          <w:szCs w:val="22"/>
        </w:rPr>
        <w:t xml:space="preserve">As previously mentioned, </w:t>
      </w:r>
      <w:r w:rsidR="00F85CA5">
        <w:rPr>
          <w:rFonts w:ascii="Arial" w:hAnsi="Arial" w:cs="Arial"/>
          <w:sz w:val="22"/>
          <w:szCs w:val="22"/>
        </w:rPr>
        <w:t xml:space="preserve">inequalities in usage of transportation modes </w:t>
      </w:r>
      <w:r w:rsidR="0032511F">
        <w:rPr>
          <w:rFonts w:ascii="Arial" w:hAnsi="Arial" w:cs="Arial"/>
          <w:sz w:val="22"/>
          <w:szCs w:val="22"/>
        </w:rPr>
        <w:t>arise</w:t>
      </w:r>
      <w:r w:rsidRPr="008D29C1">
        <w:rPr>
          <w:rFonts w:ascii="Arial" w:hAnsi="Arial" w:cs="Arial"/>
          <w:sz w:val="22"/>
          <w:szCs w:val="22"/>
        </w:rPr>
        <w:t xml:space="preserve"> from the fact that people are different and have different needs</w:t>
      </w:r>
      <w:r w:rsidR="00426CD7">
        <w:rPr>
          <w:rFonts w:ascii="Arial" w:hAnsi="Arial" w:cs="Arial"/>
          <w:sz w:val="22"/>
          <w:szCs w:val="22"/>
        </w:rPr>
        <w:t xml:space="preserve">. </w:t>
      </w:r>
      <w:r w:rsidR="003D0E8B" w:rsidRPr="008D29C1">
        <w:rPr>
          <w:rFonts w:ascii="Arial" w:hAnsi="Arial" w:cs="Arial"/>
          <w:sz w:val="22"/>
          <w:szCs w:val="22"/>
        </w:rPr>
        <w:t>The literature on inequalities in usage of bicycles discusses the phenomenon that usage and uptake of bicycles</w:t>
      </w:r>
      <w:r w:rsidR="006F4F72" w:rsidRPr="008D29C1">
        <w:rPr>
          <w:rFonts w:ascii="Arial" w:hAnsi="Arial" w:cs="Arial"/>
          <w:sz w:val="22"/>
          <w:szCs w:val="22"/>
        </w:rPr>
        <w:t xml:space="preserve"> </w:t>
      </w:r>
      <w:r w:rsidR="003D0E8B" w:rsidRPr="008D29C1">
        <w:rPr>
          <w:rFonts w:ascii="Arial" w:hAnsi="Arial" w:cs="Arial"/>
          <w:sz w:val="22"/>
          <w:szCs w:val="22"/>
        </w:rPr>
        <w:t xml:space="preserve">is not equal across population groups along different socio-demographic lines. It should be clear that this inequality results in </w:t>
      </w:r>
      <w:r w:rsidR="00D90058">
        <w:rPr>
          <w:rFonts w:ascii="Arial" w:hAnsi="Arial" w:cs="Arial"/>
          <w:sz w:val="22"/>
          <w:szCs w:val="22"/>
        </w:rPr>
        <w:t xml:space="preserve">an </w:t>
      </w:r>
      <w:r w:rsidR="003D0E8B" w:rsidRPr="008D29C1">
        <w:rPr>
          <w:rFonts w:ascii="Arial" w:hAnsi="Arial" w:cs="Arial"/>
          <w:sz w:val="22"/>
          <w:szCs w:val="22"/>
        </w:rPr>
        <w:t xml:space="preserve">unequal distribution of benefits and costs through using bicycles. Table </w:t>
      </w:r>
      <w:r w:rsidR="005127E9">
        <w:rPr>
          <w:rFonts w:ascii="Arial" w:hAnsi="Arial" w:cs="Arial"/>
          <w:sz w:val="22"/>
          <w:szCs w:val="22"/>
        </w:rPr>
        <w:t>1</w:t>
      </w:r>
      <w:r w:rsidR="005127E9" w:rsidRPr="008D29C1">
        <w:rPr>
          <w:rFonts w:ascii="Arial" w:hAnsi="Arial" w:cs="Arial"/>
          <w:sz w:val="22"/>
          <w:szCs w:val="22"/>
        </w:rPr>
        <w:t xml:space="preserve"> </w:t>
      </w:r>
      <w:r w:rsidR="003D0E8B" w:rsidRPr="008D29C1">
        <w:rPr>
          <w:rFonts w:ascii="Arial" w:hAnsi="Arial" w:cs="Arial"/>
          <w:sz w:val="22"/>
          <w:szCs w:val="22"/>
        </w:rPr>
        <w:t xml:space="preserve">summarises the literature on inequalities in usage of bicycles due to socioeconomic differences and among different population groups. Reported inequalities in bicycle usage observed by researchers were based on different age, gender, ethnicity, income level, </w:t>
      </w:r>
      <w:r w:rsidR="00E17C45" w:rsidRPr="008D29C1">
        <w:rPr>
          <w:rFonts w:ascii="Arial" w:hAnsi="Arial" w:cs="Arial"/>
          <w:sz w:val="22"/>
          <w:szCs w:val="22"/>
        </w:rPr>
        <w:t xml:space="preserve">education, </w:t>
      </w:r>
      <w:r w:rsidR="003D0E8B" w:rsidRPr="008D29C1">
        <w:rPr>
          <w:rFonts w:ascii="Arial" w:hAnsi="Arial" w:cs="Arial"/>
          <w:sz w:val="22"/>
          <w:szCs w:val="22"/>
        </w:rPr>
        <w:t xml:space="preserve">place of </w:t>
      </w:r>
      <w:r w:rsidR="006D2C55">
        <w:rPr>
          <w:rFonts w:ascii="Arial" w:hAnsi="Arial" w:cs="Arial"/>
          <w:sz w:val="22"/>
          <w:szCs w:val="22"/>
        </w:rPr>
        <w:t>residence</w:t>
      </w:r>
      <w:r w:rsidR="003D0E8B" w:rsidRPr="008D29C1">
        <w:rPr>
          <w:rFonts w:ascii="Arial" w:hAnsi="Arial" w:cs="Arial"/>
          <w:sz w:val="22"/>
          <w:szCs w:val="22"/>
        </w:rPr>
        <w:t>, househ</w:t>
      </w:r>
      <w:r w:rsidR="006F4F72" w:rsidRPr="008D29C1">
        <w:rPr>
          <w:rFonts w:ascii="Arial" w:hAnsi="Arial" w:cs="Arial"/>
          <w:sz w:val="22"/>
          <w:szCs w:val="22"/>
        </w:rPr>
        <w:t>old composition, car ownership</w:t>
      </w:r>
      <w:r w:rsidR="003D0E8B" w:rsidRPr="008D29C1">
        <w:rPr>
          <w:rFonts w:ascii="Arial" w:hAnsi="Arial" w:cs="Arial"/>
          <w:sz w:val="22"/>
          <w:szCs w:val="22"/>
        </w:rPr>
        <w:t>, and disability.</w:t>
      </w:r>
    </w:p>
    <w:p w14:paraId="6AF84F0C" w14:textId="77777777" w:rsidR="003D0E8B" w:rsidRPr="008D29C1" w:rsidRDefault="003D0E8B" w:rsidP="003D0E8B">
      <w:pPr>
        <w:rPr>
          <w:rFonts w:ascii="Arial" w:hAnsi="Arial" w:cs="Arial"/>
          <w:sz w:val="22"/>
          <w:szCs w:val="22"/>
        </w:rPr>
      </w:pPr>
    </w:p>
    <w:p w14:paraId="52FD7931" w14:textId="50B382D7" w:rsidR="00426CD7" w:rsidRDefault="003D0E8B" w:rsidP="006D77E8">
      <w:pPr>
        <w:pStyle w:val="CommentText"/>
        <w:rPr>
          <w:rFonts w:ascii="Arial" w:hAnsi="Arial" w:cs="Arial"/>
          <w:sz w:val="22"/>
          <w:szCs w:val="22"/>
        </w:rPr>
      </w:pPr>
      <w:r w:rsidRPr="008D29C1">
        <w:rPr>
          <w:rFonts w:ascii="Arial" w:hAnsi="Arial" w:cs="Arial"/>
          <w:sz w:val="22"/>
          <w:szCs w:val="22"/>
        </w:rPr>
        <w:t xml:space="preserve">Studies on gender, age, and income level mostly found that men, younger </w:t>
      </w:r>
      <w:r w:rsidR="00C95411">
        <w:rPr>
          <w:rFonts w:ascii="Arial" w:hAnsi="Arial" w:cs="Arial"/>
          <w:sz w:val="22"/>
          <w:szCs w:val="22"/>
        </w:rPr>
        <w:t xml:space="preserve">people </w:t>
      </w:r>
      <w:r w:rsidRPr="008D29C1">
        <w:rPr>
          <w:rFonts w:ascii="Arial" w:hAnsi="Arial" w:cs="Arial"/>
          <w:sz w:val="22"/>
          <w:szCs w:val="22"/>
        </w:rPr>
        <w:t xml:space="preserve">and more affluent people use bicycles more than </w:t>
      </w:r>
      <w:r w:rsidR="00C95411">
        <w:rPr>
          <w:rFonts w:ascii="Arial" w:hAnsi="Arial" w:cs="Arial"/>
          <w:sz w:val="22"/>
          <w:szCs w:val="22"/>
        </w:rPr>
        <w:t>others</w:t>
      </w:r>
      <w:r w:rsidRPr="008D29C1">
        <w:rPr>
          <w:rFonts w:ascii="Arial" w:hAnsi="Arial" w:cs="Arial"/>
          <w:sz w:val="22"/>
          <w:szCs w:val="22"/>
        </w:rPr>
        <w:t xml:space="preserve"> (Steinbach et al., 2011; Davison et al., 2013; </w:t>
      </w:r>
      <w:r w:rsidR="00851884">
        <w:rPr>
          <w:rFonts w:ascii="Arial" w:hAnsi="Arial" w:cs="Arial"/>
          <w:sz w:val="22"/>
          <w:szCs w:val="22"/>
        </w:rPr>
        <w:t xml:space="preserve">Aldred, </w:t>
      </w:r>
      <w:r w:rsidR="00851884" w:rsidRPr="003207F8">
        <w:rPr>
          <w:rFonts w:ascii="Arial" w:hAnsi="Arial" w:cs="Arial"/>
          <w:sz w:val="22"/>
          <w:szCs w:val="22"/>
        </w:rPr>
        <w:t>Woodcock</w:t>
      </w:r>
      <w:r w:rsidR="00851884">
        <w:rPr>
          <w:rFonts w:ascii="Arial" w:hAnsi="Arial" w:cs="Arial"/>
          <w:sz w:val="22"/>
          <w:szCs w:val="22"/>
        </w:rPr>
        <w:t xml:space="preserve"> </w:t>
      </w:r>
      <w:r w:rsidR="00851884" w:rsidRPr="003207F8">
        <w:rPr>
          <w:rFonts w:ascii="Arial" w:hAnsi="Arial" w:cs="Arial"/>
          <w:sz w:val="22"/>
          <w:szCs w:val="22"/>
        </w:rPr>
        <w:t>&amp; Goodman</w:t>
      </w:r>
      <w:r w:rsidR="00851884" w:rsidRPr="00F57011">
        <w:rPr>
          <w:rFonts w:ascii="Arial" w:hAnsi="Arial" w:cs="Arial"/>
          <w:sz w:val="22"/>
          <w:szCs w:val="22"/>
        </w:rPr>
        <w:t xml:space="preserve"> 2016</w:t>
      </w:r>
      <w:r w:rsidRPr="008D29C1">
        <w:rPr>
          <w:rFonts w:ascii="Arial" w:hAnsi="Arial" w:cs="Arial"/>
          <w:sz w:val="22"/>
          <w:szCs w:val="22"/>
        </w:rPr>
        <w:t>; Tompkins, 2017; Goodman &amp;</w:t>
      </w:r>
      <w:r w:rsidR="008D7F0D">
        <w:rPr>
          <w:rFonts w:ascii="Arial" w:hAnsi="Arial" w:cs="Arial"/>
          <w:sz w:val="22"/>
          <w:szCs w:val="22"/>
        </w:rPr>
        <w:t xml:space="preserve"> Aldred</w:t>
      </w:r>
      <w:r w:rsidR="005E417D" w:rsidRPr="008D29C1">
        <w:rPr>
          <w:rFonts w:ascii="Arial" w:hAnsi="Arial" w:cs="Arial"/>
          <w:sz w:val="22"/>
          <w:szCs w:val="22"/>
        </w:rPr>
        <w:t xml:space="preserve"> 2018</w:t>
      </w:r>
      <w:r w:rsidR="007B0E5F" w:rsidRPr="008D29C1">
        <w:rPr>
          <w:rFonts w:ascii="Arial" w:hAnsi="Arial" w:cs="Arial"/>
          <w:sz w:val="22"/>
          <w:szCs w:val="22"/>
        </w:rPr>
        <w:t xml:space="preserve">; </w:t>
      </w:r>
      <w:r w:rsidR="008D7F0D">
        <w:rPr>
          <w:rFonts w:ascii="Arial" w:hAnsi="Arial" w:cs="Arial"/>
          <w:sz w:val="22"/>
          <w:szCs w:val="22"/>
        </w:rPr>
        <w:t>Fuller &amp; Winters</w:t>
      </w:r>
      <w:r w:rsidRPr="008D29C1">
        <w:rPr>
          <w:rFonts w:ascii="Arial" w:hAnsi="Arial" w:cs="Arial"/>
          <w:sz w:val="22"/>
          <w:szCs w:val="22"/>
        </w:rPr>
        <w:t xml:space="preserve"> 2017). However, an interesting finding of a study in the Netherlands, a mature cycling country, showed that in contrast to most of the studied cases, women in the Netherlands cycle more than men,</w:t>
      </w:r>
      <w:r w:rsidR="00426CD7">
        <w:rPr>
          <w:rFonts w:ascii="Arial" w:hAnsi="Arial" w:cs="Arial"/>
          <w:sz w:val="22"/>
          <w:szCs w:val="22"/>
        </w:rPr>
        <w:t xml:space="preserve"> </w:t>
      </w:r>
      <w:r w:rsidRPr="008D29C1">
        <w:rPr>
          <w:rFonts w:ascii="Arial" w:hAnsi="Arial" w:cs="Arial"/>
          <w:sz w:val="22"/>
          <w:szCs w:val="22"/>
        </w:rPr>
        <w:t>especially for work and shopping purposes (</w:t>
      </w:r>
      <w:r w:rsidR="00D00886">
        <w:rPr>
          <w:rFonts w:ascii="Arial" w:hAnsi="Arial" w:cs="Arial"/>
          <w:sz w:val="22"/>
          <w:szCs w:val="22"/>
        </w:rPr>
        <w:t xml:space="preserve">Harms, Bertolini &amp; </w:t>
      </w:r>
      <w:r w:rsidR="00D00886" w:rsidRPr="003207F8">
        <w:rPr>
          <w:rFonts w:ascii="Arial" w:hAnsi="Arial" w:cs="Arial"/>
          <w:sz w:val="22"/>
          <w:szCs w:val="22"/>
        </w:rPr>
        <w:t>Brommelstroet</w:t>
      </w:r>
      <w:r w:rsidR="00D00886">
        <w:rPr>
          <w:rFonts w:ascii="Arial" w:hAnsi="Arial" w:cs="Arial"/>
          <w:sz w:val="22"/>
          <w:szCs w:val="22"/>
        </w:rPr>
        <w:t>,</w:t>
      </w:r>
      <w:r w:rsidR="00D00886" w:rsidRPr="008D29C1">
        <w:rPr>
          <w:rFonts w:ascii="Arial" w:hAnsi="Arial" w:cs="Arial"/>
          <w:sz w:val="22"/>
          <w:szCs w:val="22"/>
        </w:rPr>
        <w:t xml:space="preserve"> </w:t>
      </w:r>
      <w:r w:rsidRPr="008D29C1">
        <w:rPr>
          <w:rFonts w:ascii="Arial" w:hAnsi="Arial" w:cs="Arial"/>
          <w:sz w:val="22"/>
          <w:szCs w:val="22"/>
        </w:rPr>
        <w:t>2014).</w:t>
      </w:r>
      <w:r w:rsidR="006D77E8" w:rsidRPr="006D77E8">
        <w:rPr>
          <w:rFonts w:ascii="Arial" w:hAnsi="Arial" w:cs="Arial"/>
          <w:sz w:val="22"/>
          <w:szCs w:val="22"/>
        </w:rPr>
        <w:t xml:space="preserve"> </w:t>
      </w:r>
      <w:r w:rsidR="00D6009F">
        <w:rPr>
          <w:rFonts w:ascii="Arial" w:hAnsi="Arial" w:cs="Arial"/>
          <w:sz w:val="22"/>
          <w:szCs w:val="22"/>
        </w:rPr>
        <w:t xml:space="preserve">This </w:t>
      </w:r>
      <w:r w:rsidR="004D42B6">
        <w:rPr>
          <w:rFonts w:ascii="Arial" w:hAnsi="Arial" w:cs="Arial"/>
          <w:sz w:val="22"/>
          <w:szCs w:val="22"/>
        </w:rPr>
        <w:t xml:space="preserve">is the </w:t>
      </w:r>
      <w:r w:rsidR="00D6009F">
        <w:rPr>
          <w:rFonts w:ascii="Arial" w:hAnsi="Arial" w:cs="Arial"/>
          <w:sz w:val="22"/>
          <w:szCs w:val="22"/>
        </w:rPr>
        <w:t xml:space="preserve">result of </w:t>
      </w:r>
      <w:r w:rsidR="009B61F0">
        <w:rPr>
          <w:rFonts w:ascii="Arial" w:hAnsi="Arial" w:cs="Arial"/>
          <w:sz w:val="22"/>
          <w:szCs w:val="22"/>
        </w:rPr>
        <w:t>elimination</w:t>
      </w:r>
      <w:r w:rsidR="00D6009F">
        <w:rPr>
          <w:rFonts w:ascii="Arial" w:hAnsi="Arial" w:cs="Arial"/>
          <w:sz w:val="22"/>
          <w:szCs w:val="22"/>
        </w:rPr>
        <w:t xml:space="preserve"> of most of </w:t>
      </w:r>
      <w:r w:rsidR="009B61F0">
        <w:rPr>
          <w:rFonts w:ascii="Arial" w:hAnsi="Arial" w:cs="Arial"/>
          <w:sz w:val="22"/>
          <w:szCs w:val="22"/>
        </w:rPr>
        <w:t xml:space="preserve">the </w:t>
      </w:r>
      <w:r w:rsidR="00D6009F">
        <w:rPr>
          <w:rFonts w:ascii="Arial" w:hAnsi="Arial" w:cs="Arial"/>
          <w:sz w:val="22"/>
          <w:szCs w:val="22"/>
        </w:rPr>
        <w:t xml:space="preserve">common impediments to cycling in the Netherlands. For instance, due to the fact that women are more risk averse than men, </w:t>
      </w:r>
      <w:r w:rsidR="006D3BAF">
        <w:rPr>
          <w:rFonts w:ascii="Arial" w:hAnsi="Arial" w:cs="Arial"/>
          <w:sz w:val="22"/>
          <w:szCs w:val="22"/>
        </w:rPr>
        <w:t xml:space="preserve">providing </w:t>
      </w:r>
      <w:r w:rsidR="00200569">
        <w:rPr>
          <w:rFonts w:ascii="Arial" w:hAnsi="Arial" w:cs="Arial"/>
          <w:sz w:val="22"/>
          <w:szCs w:val="22"/>
        </w:rPr>
        <w:t xml:space="preserve">a </w:t>
      </w:r>
      <w:r w:rsidR="00D6009F">
        <w:rPr>
          <w:rFonts w:ascii="Arial" w:hAnsi="Arial" w:cs="Arial"/>
          <w:sz w:val="22"/>
          <w:szCs w:val="22"/>
        </w:rPr>
        <w:t>safe and quality cycling environment and infrastructure</w:t>
      </w:r>
      <w:r w:rsidR="00200569">
        <w:rPr>
          <w:rFonts w:ascii="Arial" w:hAnsi="Arial" w:cs="Arial"/>
          <w:sz w:val="22"/>
          <w:szCs w:val="22"/>
        </w:rPr>
        <w:t>,</w:t>
      </w:r>
      <w:r w:rsidR="00D6009F">
        <w:rPr>
          <w:rFonts w:ascii="Arial" w:hAnsi="Arial" w:cs="Arial"/>
          <w:sz w:val="22"/>
          <w:szCs w:val="22"/>
        </w:rPr>
        <w:t xml:space="preserve"> such as bicycle </w:t>
      </w:r>
      <w:r w:rsidR="005D4C25">
        <w:rPr>
          <w:rFonts w:ascii="Arial" w:hAnsi="Arial" w:cs="Arial"/>
          <w:sz w:val="22"/>
          <w:szCs w:val="22"/>
        </w:rPr>
        <w:t xml:space="preserve">paths </w:t>
      </w:r>
      <w:r w:rsidR="00D6009F">
        <w:rPr>
          <w:rFonts w:ascii="Arial" w:hAnsi="Arial" w:cs="Arial"/>
          <w:sz w:val="22"/>
          <w:szCs w:val="22"/>
        </w:rPr>
        <w:t xml:space="preserve">and </w:t>
      </w:r>
      <w:r w:rsidR="00164A35">
        <w:rPr>
          <w:rFonts w:ascii="Arial" w:hAnsi="Arial" w:cs="Arial"/>
          <w:sz w:val="22"/>
          <w:szCs w:val="22"/>
        </w:rPr>
        <w:t xml:space="preserve">more </w:t>
      </w:r>
      <w:r w:rsidR="00D6009F">
        <w:rPr>
          <w:rFonts w:ascii="Arial" w:hAnsi="Arial" w:cs="Arial"/>
          <w:sz w:val="22"/>
          <w:szCs w:val="22"/>
        </w:rPr>
        <w:t xml:space="preserve">cycling </w:t>
      </w:r>
      <w:r w:rsidR="00164A35">
        <w:rPr>
          <w:rFonts w:ascii="Arial" w:hAnsi="Arial" w:cs="Arial"/>
          <w:sz w:val="22"/>
          <w:szCs w:val="22"/>
        </w:rPr>
        <w:t>safety-oriented</w:t>
      </w:r>
      <w:r w:rsidR="00D6009F">
        <w:rPr>
          <w:rFonts w:ascii="Arial" w:hAnsi="Arial" w:cs="Arial"/>
          <w:sz w:val="22"/>
          <w:szCs w:val="22"/>
        </w:rPr>
        <w:t xml:space="preserve"> regulations</w:t>
      </w:r>
      <w:r w:rsidR="00200569">
        <w:rPr>
          <w:rFonts w:ascii="Arial" w:hAnsi="Arial" w:cs="Arial"/>
          <w:sz w:val="22"/>
          <w:szCs w:val="22"/>
        </w:rPr>
        <w:t>,</w:t>
      </w:r>
      <w:r w:rsidR="00D6009F">
        <w:rPr>
          <w:rFonts w:ascii="Arial" w:hAnsi="Arial" w:cs="Arial"/>
          <w:sz w:val="22"/>
          <w:szCs w:val="22"/>
        </w:rPr>
        <w:t xml:space="preserve"> help</w:t>
      </w:r>
      <w:r w:rsidR="00200569">
        <w:rPr>
          <w:rFonts w:ascii="Arial" w:hAnsi="Arial" w:cs="Arial"/>
          <w:sz w:val="22"/>
          <w:szCs w:val="22"/>
        </w:rPr>
        <w:t>ed</w:t>
      </w:r>
      <w:r w:rsidR="00D6009F">
        <w:rPr>
          <w:rFonts w:ascii="Arial" w:hAnsi="Arial" w:cs="Arial"/>
          <w:sz w:val="22"/>
          <w:szCs w:val="22"/>
        </w:rPr>
        <w:t xml:space="preserve"> to increase women’s bicycle usage.</w:t>
      </w:r>
    </w:p>
    <w:p w14:paraId="611F3420" w14:textId="77777777" w:rsidR="00426CD7" w:rsidRDefault="00426CD7" w:rsidP="00D00886">
      <w:pPr>
        <w:rPr>
          <w:rFonts w:ascii="Arial" w:hAnsi="Arial" w:cs="Arial"/>
          <w:sz w:val="22"/>
          <w:szCs w:val="22"/>
        </w:rPr>
      </w:pPr>
    </w:p>
    <w:p w14:paraId="051F9BFA" w14:textId="11B7020B" w:rsidR="003D0E8B" w:rsidRPr="008D29C1" w:rsidRDefault="003D0E8B" w:rsidP="00FE2980">
      <w:pPr>
        <w:rPr>
          <w:rFonts w:ascii="Arial" w:hAnsi="Arial" w:cs="Arial"/>
          <w:sz w:val="22"/>
          <w:szCs w:val="22"/>
        </w:rPr>
      </w:pPr>
      <w:r w:rsidRPr="008D29C1">
        <w:rPr>
          <w:rFonts w:ascii="Arial" w:hAnsi="Arial" w:cs="Arial"/>
          <w:sz w:val="22"/>
          <w:szCs w:val="22"/>
        </w:rPr>
        <w:t>As for ethnicity, studies reveal that</w:t>
      </w:r>
      <w:r w:rsidR="00D23A53" w:rsidRPr="008D29C1" w:rsidDel="00F55A09">
        <w:rPr>
          <w:rFonts w:ascii="Arial" w:hAnsi="Arial" w:cs="Arial"/>
          <w:sz w:val="22"/>
          <w:szCs w:val="22"/>
        </w:rPr>
        <w:t xml:space="preserve"> </w:t>
      </w:r>
      <w:r w:rsidR="00FE2980">
        <w:rPr>
          <w:rFonts w:ascii="Arial" w:hAnsi="Arial" w:cs="Arial"/>
          <w:sz w:val="22"/>
          <w:szCs w:val="22"/>
        </w:rPr>
        <w:t xml:space="preserve">ethnic minorities </w:t>
      </w:r>
      <w:r w:rsidR="00164E38">
        <w:rPr>
          <w:rFonts w:ascii="Arial" w:hAnsi="Arial" w:cs="Arial"/>
          <w:sz w:val="22"/>
          <w:szCs w:val="22"/>
        </w:rPr>
        <w:t>are using bicycles less than others</w:t>
      </w:r>
      <w:r w:rsidR="00103560">
        <w:rPr>
          <w:rFonts w:ascii="Arial" w:hAnsi="Arial" w:cs="Arial"/>
          <w:sz w:val="22"/>
          <w:szCs w:val="22"/>
        </w:rPr>
        <w:t>. For instance</w:t>
      </w:r>
      <w:r w:rsidR="00745DCD">
        <w:rPr>
          <w:rFonts w:ascii="Arial" w:hAnsi="Arial" w:cs="Arial"/>
          <w:sz w:val="22"/>
          <w:szCs w:val="22"/>
        </w:rPr>
        <w:t>,</w:t>
      </w:r>
      <w:r w:rsidR="00103560">
        <w:rPr>
          <w:rFonts w:ascii="Arial" w:hAnsi="Arial" w:cs="Arial"/>
          <w:sz w:val="22"/>
          <w:szCs w:val="22"/>
        </w:rPr>
        <w:t xml:space="preserve"> people </w:t>
      </w:r>
      <w:r w:rsidR="008640AD">
        <w:rPr>
          <w:rFonts w:ascii="Arial" w:hAnsi="Arial" w:cs="Arial"/>
          <w:sz w:val="22"/>
          <w:szCs w:val="22"/>
        </w:rPr>
        <w:t>of</w:t>
      </w:r>
      <w:r w:rsidR="00103560">
        <w:rPr>
          <w:rFonts w:ascii="Arial" w:hAnsi="Arial" w:cs="Arial"/>
          <w:sz w:val="22"/>
          <w:szCs w:val="22"/>
        </w:rPr>
        <w:t xml:space="preserve"> European ethnicity </w:t>
      </w:r>
      <w:r w:rsidR="008640AD">
        <w:rPr>
          <w:rFonts w:ascii="Arial" w:hAnsi="Arial" w:cs="Arial"/>
          <w:sz w:val="22"/>
          <w:szCs w:val="22"/>
        </w:rPr>
        <w:t>are the main bicycle users</w:t>
      </w:r>
      <w:r w:rsidR="00103560">
        <w:rPr>
          <w:rFonts w:ascii="Arial" w:hAnsi="Arial" w:cs="Arial"/>
          <w:sz w:val="22"/>
          <w:szCs w:val="22"/>
        </w:rPr>
        <w:t xml:space="preserve"> in western countries</w:t>
      </w:r>
      <w:r w:rsidRPr="008D29C1" w:rsidDel="00F55A09">
        <w:rPr>
          <w:rFonts w:ascii="Arial" w:hAnsi="Arial" w:cs="Arial"/>
          <w:sz w:val="22"/>
          <w:szCs w:val="22"/>
        </w:rPr>
        <w:t xml:space="preserve"> </w:t>
      </w:r>
      <w:r w:rsidRPr="008D29C1">
        <w:rPr>
          <w:rFonts w:ascii="Arial" w:hAnsi="Arial" w:cs="Arial"/>
          <w:sz w:val="22"/>
          <w:szCs w:val="22"/>
        </w:rPr>
        <w:t xml:space="preserve">(Steinbach et al., 2011; </w:t>
      </w:r>
      <w:r w:rsidR="00D00886">
        <w:rPr>
          <w:rFonts w:ascii="Arial" w:hAnsi="Arial" w:cs="Arial"/>
          <w:sz w:val="22"/>
          <w:szCs w:val="22"/>
        </w:rPr>
        <w:t xml:space="preserve">Harms, Bertolini &amp; </w:t>
      </w:r>
      <w:r w:rsidR="00D00886" w:rsidRPr="003207F8">
        <w:rPr>
          <w:rFonts w:ascii="Arial" w:hAnsi="Arial" w:cs="Arial"/>
          <w:sz w:val="22"/>
          <w:szCs w:val="22"/>
        </w:rPr>
        <w:t>Brommelstroet</w:t>
      </w:r>
      <w:r w:rsidR="00D00886" w:rsidRPr="008D29C1">
        <w:rPr>
          <w:rFonts w:ascii="Arial" w:hAnsi="Arial" w:cs="Arial"/>
          <w:sz w:val="22"/>
          <w:szCs w:val="22"/>
        </w:rPr>
        <w:t xml:space="preserve"> 2014</w:t>
      </w:r>
      <w:r w:rsidRPr="008D29C1">
        <w:rPr>
          <w:rFonts w:ascii="Arial" w:hAnsi="Arial" w:cs="Arial"/>
          <w:sz w:val="22"/>
          <w:szCs w:val="22"/>
        </w:rPr>
        <w:t>; Tompkins, 2017; Goodman &amp;</w:t>
      </w:r>
      <w:r w:rsidR="008D7F0D">
        <w:rPr>
          <w:rFonts w:ascii="Arial" w:hAnsi="Arial" w:cs="Arial"/>
          <w:sz w:val="22"/>
          <w:szCs w:val="22"/>
        </w:rPr>
        <w:t xml:space="preserve"> Aldred</w:t>
      </w:r>
      <w:r w:rsidR="005E417D" w:rsidRPr="008D29C1">
        <w:rPr>
          <w:rFonts w:ascii="Arial" w:hAnsi="Arial" w:cs="Arial"/>
          <w:sz w:val="22"/>
          <w:szCs w:val="22"/>
        </w:rPr>
        <w:t xml:space="preserve"> 2018</w:t>
      </w:r>
      <w:r w:rsidRPr="008D29C1">
        <w:rPr>
          <w:rFonts w:ascii="Arial" w:hAnsi="Arial" w:cs="Arial"/>
          <w:sz w:val="22"/>
          <w:szCs w:val="22"/>
        </w:rPr>
        <w:t>)</w:t>
      </w:r>
      <w:r w:rsidR="002D315B">
        <w:rPr>
          <w:rFonts w:ascii="Arial" w:hAnsi="Arial" w:cs="Arial"/>
          <w:sz w:val="22"/>
          <w:szCs w:val="22"/>
        </w:rPr>
        <w:t>, along with</w:t>
      </w:r>
      <w:r w:rsidRPr="008D29C1">
        <w:rPr>
          <w:rFonts w:ascii="Arial" w:hAnsi="Arial" w:cs="Arial"/>
          <w:sz w:val="22"/>
          <w:szCs w:val="22"/>
        </w:rPr>
        <w:t xml:space="preserve"> people who were born in the country of study (</w:t>
      </w:r>
      <w:r w:rsidR="00D00886">
        <w:rPr>
          <w:rFonts w:ascii="Arial" w:hAnsi="Arial" w:cs="Arial"/>
          <w:sz w:val="22"/>
          <w:szCs w:val="22"/>
        </w:rPr>
        <w:t xml:space="preserve">Harms, Bertolini &amp; </w:t>
      </w:r>
      <w:r w:rsidR="00D00886" w:rsidRPr="003207F8">
        <w:rPr>
          <w:rFonts w:ascii="Arial" w:hAnsi="Arial" w:cs="Arial"/>
          <w:sz w:val="22"/>
          <w:szCs w:val="22"/>
        </w:rPr>
        <w:t>Brommelstroet</w:t>
      </w:r>
      <w:r w:rsidR="00D00886">
        <w:rPr>
          <w:rFonts w:ascii="Arial" w:hAnsi="Arial" w:cs="Arial"/>
          <w:sz w:val="22"/>
          <w:szCs w:val="22"/>
        </w:rPr>
        <w:t>,</w:t>
      </w:r>
      <w:r w:rsidR="00D00886" w:rsidRPr="008D29C1">
        <w:rPr>
          <w:rFonts w:ascii="Arial" w:hAnsi="Arial" w:cs="Arial"/>
          <w:sz w:val="22"/>
          <w:szCs w:val="22"/>
        </w:rPr>
        <w:t xml:space="preserve"> 2014</w:t>
      </w:r>
      <w:r w:rsidRPr="008D29C1">
        <w:rPr>
          <w:rFonts w:ascii="Arial" w:hAnsi="Arial" w:cs="Arial"/>
          <w:sz w:val="22"/>
          <w:szCs w:val="22"/>
        </w:rPr>
        <w:t xml:space="preserve">). </w:t>
      </w:r>
    </w:p>
    <w:p w14:paraId="28AF6BF6" w14:textId="77777777" w:rsidR="003D0E8B" w:rsidRPr="008D29C1" w:rsidRDefault="003D0E8B" w:rsidP="003D0E8B">
      <w:pPr>
        <w:rPr>
          <w:rFonts w:ascii="Arial" w:hAnsi="Arial" w:cs="Arial"/>
          <w:sz w:val="22"/>
          <w:szCs w:val="22"/>
        </w:rPr>
      </w:pPr>
    </w:p>
    <w:p w14:paraId="6CCD814C" w14:textId="77777777" w:rsidR="003D0E8B" w:rsidRPr="008D29C1" w:rsidRDefault="003D0E8B" w:rsidP="007006F3">
      <w:pPr>
        <w:rPr>
          <w:rFonts w:ascii="Arial" w:hAnsi="Arial" w:cs="Arial"/>
          <w:sz w:val="22"/>
          <w:szCs w:val="22"/>
        </w:rPr>
      </w:pPr>
      <w:r w:rsidRPr="008D29C1">
        <w:rPr>
          <w:rFonts w:ascii="Arial" w:hAnsi="Arial" w:cs="Arial"/>
          <w:sz w:val="22"/>
          <w:szCs w:val="22"/>
        </w:rPr>
        <w:t xml:space="preserve">Some of the studies considered place of </w:t>
      </w:r>
      <w:r w:rsidR="007006F3">
        <w:rPr>
          <w:rFonts w:ascii="Arial" w:hAnsi="Arial" w:cs="Arial"/>
          <w:sz w:val="22"/>
          <w:szCs w:val="22"/>
        </w:rPr>
        <w:t>residence</w:t>
      </w:r>
      <w:r w:rsidRPr="008D29C1">
        <w:rPr>
          <w:rFonts w:ascii="Arial" w:hAnsi="Arial" w:cs="Arial"/>
          <w:sz w:val="22"/>
          <w:szCs w:val="22"/>
        </w:rPr>
        <w:t xml:space="preserve"> and found that people living in urban areas use bicycles more than people in rural areas (</w:t>
      </w:r>
      <w:r w:rsidR="00D00886">
        <w:rPr>
          <w:rFonts w:ascii="Arial" w:hAnsi="Arial" w:cs="Arial"/>
          <w:sz w:val="22"/>
          <w:szCs w:val="22"/>
        </w:rPr>
        <w:t xml:space="preserve">Harms, Bertolini &amp; </w:t>
      </w:r>
      <w:r w:rsidR="00D00886" w:rsidRPr="003207F8">
        <w:rPr>
          <w:rFonts w:ascii="Arial" w:hAnsi="Arial" w:cs="Arial"/>
          <w:sz w:val="22"/>
          <w:szCs w:val="22"/>
        </w:rPr>
        <w:t>Brommelstroet</w:t>
      </w:r>
      <w:r w:rsidR="00D00886">
        <w:rPr>
          <w:rFonts w:ascii="Arial" w:hAnsi="Arial" w:cs="Arial"/>
          <w:sz w:val="22"/>
          <w:szCs w:val="22"/>
        </w:rPr>
        <w:t>,</w:t>
      </w:r>
      <w:r w:rsidR="00D00886" w:rsidRPr="008D29C1">
        <w:rPr>
          <w:rFonts w:ascii="Arial" w:hAnsi="Arial" w:cs="Arial"/>
          <w:sz w:val="22"/>
          <w:szCs w:val="22"/>
        </w:rPr>
        <w:t xml:space="preserve"> 2014</w:t>
      </w:r>
      <w:r w:rsidRPr="008D29C1">
        <w:rPr>
          <w:rFonts w:ascii="Arial" w:hAnsi="Arial" w:cs="Arial"/>
          <w:sz w:val="22"/>
          <w:szCs w:val="22"/>
        </w:rPr>
        <w:t>), or that they are mostly residents of small towns (Davison et al., 2013)</w:t>
      </w:r>
      <w:r w:rsidR="00C95411">
        <w:rPr>
          <w:rFonts w:ascii="Arial" w:hAnsi="Arial" w:cs="Arial"/>
          <w:sz w:val="22"/>
          <w:szCs w:val="22"/>
        </w:rPr>
        <w:t>.</w:t>
      </w:r>
      <w:r w:rsidRPr="008D29C1">
        <w:rPr>
          <w:rFonts w:ascii="Arial" w:hAnsi="Arial" w:cs="Arial"/>
          <w:sz w:val="22"/>
          <w:szCs w:val="22"/>
        </w:rPr>
        <w:t xml:space="preserve"> Other studies also revealed that bicycle users are mostly educated (Goodman &amp; Aldred, 2018).</w:t>
      </w:r>
    </w:p>
    <w:p w14:paraId="22E64503" w14:textId="77777777" w:rsidR="003D0E8B" w:rsidRPr="008D29C1" w:rsidRDefault="003D0E8B" w:rsidP="003D0E8B">
      <w:pPr>
        <w:rPr>
          <w:rFonts w:ascii="Arial" w:hAnsi="Arial" w:cs="Arial"/>
          <w:sz w:val="22"/>
          <w:szCs w:val="22"/>
        </w:rPr>
      </w:pPr>
    </w:p>
    <w:p w14:paraId="76F23610" w14:textId="77777777" w:rsidR="003D0E8B" w:rsidRDefault="003D0E8B" w:rsidP="00827608">
      <w:pPr>
        <w:rPr>
          <w:rFonts w:ascii="Arial" w:hAnsi="Arial" w:cs="Arial"/>
          <w:sz w:val="22"/>
          <w:szCs w:val="22"/>
        </w:rPr>
      </w:pPr>
      <w:r w:rsidRPr="008D29C1">
        <w:rPr>
          <w:rFonts w:ascii="Arial" w:hAnsi="Arial" w:cs="Arial"/>
          <w:sz w:val="22"/>
          <w:szCs w:val="22"/>
        </w:rPr>
        <w:t>Recently, Goodman and Aldred (2018) evaluated the association between car ownership, disability, and co-resident children in a household, and cycling usage rates considering both utility and leisure cycling. They found that cycling usage is mostly undertaken by people without a physical disability, and those living with a child aged 5</w:t>
      </w:r>
      <w:r w:rsidR="001032EC">
        <w:rPr>
          <w:rFonts w:ascii="Arial" w:hAnsi="Arial" w:cs="Arial"/>
          <w:sz w:val="22"/>
          <w:szCs w:val="22"/>
        </w:rPr>
        <w:t xml:space="preserve"> to </w:t>
      </w:r>
      <w:r w:rsidRPr="008D29C1">
        <w:rPr>
          <w:rFonts w:ascii="Arial" w:hAnsi="Arial" w:cs="Arial"/>
          <w:sz w:val="22"/>
          <w:szCs w:val="22"/>
        </w:rPr>
        <w:t xml:space="preserve">15. As for utility cycling, there were more age and gender inequalities, while leisure cycling resulted in more inequality among different ethnicities and different household compositions. </w:t>
      </w:r>
      <w:r w:rsidR="00827608">
        <w:rPr>
          <w:rFonts w:ascii="Arial" w:hAnsi="Arial" w:cs="Arial"/>
          <w:sz w:val="22"/>
          <w:szCs w:val="22"/>
        </w:rPr>
        <w:t>In addition</w:t>
      </w:r>
      <w:r w:rsidRPr="008D29C1">
        <w:rPr>
          <w:rFonts w:ascii="Arial" w:hAnsi="Arial" w:cs="Arial"/>
          <w:sz w:val="22"/>
          <w:szCs w:val="22"/>
        </w:rPr>
        <w:t>, car ownership was positively associated with recreational cycling but negatively associated with utility cycling.</w:t>
      </w:r>
    </w:p>
    <w:p w14:paraId="451109EF" w14:textId="77777777" w:rsidR="003D0E8B" w:rsidRDefault="003D0E8B" w:rsidP="003D0E8B">
      <w:pPr>
        <w:rPr>
          <w:rFonts w:asciiTheme="majorBidi" w:eastAsia="Calibri" w:hAnsiTheme="majorBidi" w:cstheme="majorBidi"/>
          <w:color w:val="000000" w:themeColor="text1"/>
          <w:lang w:bidi="fa-IR"/>
        </w:rPr>
      </w:pPr>
    </w:p>
    <w:p w14:paraId="39B6F50F" w14:textId="263A9216" w:rsidR="00D300E6" w:rsidRDefault="003D0E8B" w:rsidP="000016F8">
      <w:pPr>
        <w:rPr>
          <w:rFonts w:ascii="Arial" w:hAnsi="Arial" w:cs="Arial"/>
          <w:sz w:val="22"/>
          <w:szCs w:val="22"/>
        </w:rPr>
      </w:pPr>
      <w:r w:rsidRPr="006E716E">
        <w:rPr>
          <w:rFonts w:ascii="Arial" w:hAnsi="Arial" w:cs="Arial"/>
          <w:sz w:val="22"/>
          <w:szCs w:val="22"/>
        </w:rPr>
        <w:t xml:space="preserve">Some of the studies discussed the changes in </w:t>
      </w:r>
      <w:r w:rsidR="00D90058">
        <w:rPr>
          <w:rFonts w:ascii="Arial" w:hAnsi="Arial" w:cs="Arial"/>
          <w:sz w:val="22"/>
          <w:szCs w:val="22"/>
        </w:rPr>
        <w:t xml:space="preserve">the </w:t>
      </w:r>
      <w:r w:rsidRPr="006E716E">
        <w:rPr>
          <w:rFonts w:ascii="Arial" w:hAnsi="Arial" w:cs="Arial"/>
          <w:sz w:val="22"/>
          <w:szCs w:val="22"/>
        </w:rPr>
        <w:t xml:space="preserve">cycling environment and inequality of bicycle usage. Based on a study </w:t>
      </w:r>
      <w:r w:rsidR="006D2C55">
        <w:rPr>
          <w:rFonts w:ascii="Arial" w:hAnsi="Arial" w:cs="Arial"/>
          <w:sz w:val="22"/>
          <w:szCs w:val="22"/>
        </w:rPr>
        <w:t>of the</w:t>
      </w:r>
      <w:r w:rsidRPr="006E716E">
        <w:rPr>
          <w:rFonts w:ascii="Arial" w:hAnsi="Arial" w:cs="Arial"/>
          <w:sz w:val="22"/>
          <w:szCs w:val="22"/>
        </w:rPr>
        <w:t xml:space="preserve"> impacts of implementation of town-wide cycling initiatives in England, Goodman et al. (2013) show</w:t>
      </w:r>
      <w:r w:rsidR="00AA4DAA">
        <w:rPr>
          <w:rFonts w:ascii="Arial" w:hAnsi="Arial" w:cs="Arial"/>
          <w:sz w:val="22"/>
          <w:szCs w:val="22"/>
        </w:rPr>
        <w:t>ed</w:t>
      </w:r>
      <w:r w:rsidRPr="006E716E">
        <w:rPr>
          <w:rFonts w:ascii="Arial" w:hAnsi="Arial" w:cs="Arial"/>
          <w:sz w:val="22"/>
          <w:szCs w:val="22"/>
        </w:rPr>
        <w:t xml:space="preserve"> that cycling usage rates increased, but not in an equal way. </w:t>
      </w:r>
      <w:r w:rsidR="00AA4DAA">
        <w:rPr>
          <w:rFonts w:ascii="Arial" w:hAnsi="Arial" w:cs="Arial"/>
          <w:sz w:val="22"/>
          <w:szCs w:val="22"/>
        </w:rPr>
        <w:t>C</w:t>
      </w:r>
      <w:r w:rsidR="00AA4DAA" w:rsidRPr="006E716E">
        <w:rPr>
          <w:rFonts w:ascii="Arial" w:hAnsi="Arial" w:cs="Arial"/>
          <w:sz w:val="22"/>
          <w:szCs w:val="22"/>
        </w:rPr>
        <w:t xml:space="preserve">ycling usage rates </w:t>
      </w:r>
      <w:r w:rsidR="00AA4DAA">
        <w:rPr>
          <w:rFonts w:ascii="Arial" w:hAnsi="Arial" w:cs="Arial"/>
          <w:sz w:val="22"/>
          <w:szCs w:val="22"/>
        </w:rPr>
        <w:t>for p</w:t>
      </w:r>
      <w:r w:rsidRPr="006E716E">
        <w:rPr>
          <w:rFonts w:ascii="Arial" w:hAnsi="Arial" w:cs="Arial"/>
          <w:sz w:val="22"/>
          <w:szCs w:val="22"/>
        </w:rPr>
        <w:t>eople who live in more-deprived</w:t>
      </w:r>
      <w:r w:rsidRPr="006E716E" w:rsidDel="009D2F50">
        <w:rPr>
          <w:rFonts w:ascii="Arial" w:hAnsi="Arial" w:cs="Arial"/>
          <w:sz w:val="22"/>
          <w:szCs w:val="22"/>
        </w:rPr>
        <w:t xml:space="preserve"> </w:t>
      </w:r>
      <w:r w:rsidRPr="006E716E">
        <w:rPr>
          <w:rFonts w:ascii="Arial" w:hAnsi="Arial" w:cs="Arial"/>
          <w:sz w:val="22"/>
          <w:szCs w:val="22"/>
        </w:rPr>
        <w:t>areas increase</w:t>
      </w:r>
      <w:r w:rsidR="00AA4DAA">
        <w:rPr>
          <w:rFonts w:ascii="Arial" w:hAnsi="Arial" w:cs="Arial"/>
          <w:sz w:val="22"/>
          <w:szCs w:val="22"/>
        </w:rPr>
        <w:t>d</w:t>
      </w:r>
      <w:r w:rsidRPr="006E716E">
        <w:rPr>
          <w:rFonts w:ascii="Arial" w:hAnsi="Arial" w:cs="Arial"/>
          <w:sz w:val="22"/>
          <w:szCs w:val="22"/>
        </w:rPr>
        <w:t xml:space="preserve"> </w:t>
      </w:r>
      <w:r w:rsidR="00AA4DAA">
        <w:rPr>
          <w:rFonts w:ascii="Arial" w:hAnsi="Arial" w:cs="Arial"/>
          <w:sz w:val="22"/>
          <w:szCs w:val="22"/>
        </w:rPr>
        <w:t>at a lower rate</w:t>
      </w:r>
      <w:r w:rsidRPr="006E716E">
        <w:rPr>
          <w:rFonts w:ascii="Arial" w:hAnsi="Arial" w:cs="Arial"/>
          <w:sz w:val="22"/>
          <w:szCs w:val="22"/>
        </w:rPr>
        <w:t>. The association between cycling usage and socioeconomic advantages over a period of time was also studied by Zander et al. (2014) in Sydney, where they considered socioeconomic advantage, housing location and car ownership</w:t>
      </w:r>
      <w:r w:rsidR="00AA4DAA">
        <w:rPr>
          <w:rFonts w:ascii="Arial" w:hAnsi="Arial" w:cs="Arial"/>
          <w:sz w:val="22"/>
          <w:szCs w:val="22"/>
        </w:rPr>
        <w:t>,</w:t>
      </w:r>
      <w:r w:rsidRPr="006E716E">
        <w:rPr>
          <w:rFonts w:ascii="Arial" w:hAnsi="Arial" w:cs="Arial"/>
          <w:sz w:val="22"/>
          <w:szCs w:val="22"/>
        </w:rPr>
        <w:t xml:space="preserve"> and found that people with higher socioeconomic status</w:t>
      </w:r>
      <w:r w:rsidRPr="00A6053D">
        <w:rPr>
          <w:rFonts w:ascii="Arial" w:hAnsi="Arial" w:cs="Arial"/>
          <w:sz w:val="22"/>
          <w:szCs w:val="22"/>
        </w:rPr>
        <w:t>, living in rural areas a</w:t>
      </w:r>
      <w:r w:rsidRPr="006E716E">
        <w:rPr>
          <w:rFonts w:ascii="Arial" w:hAnsi="Arial" w:cs="Arial"/>
          <w:sz w:val="22"/>
          <w:szCs w:val="22"/>
        </w:rPr>
        <w:t xml:space="preserve">nd with low car ownership had increased usage for commuting to work. Considering the usage rates of cycling to work in the UK, </w:t>
      </w:r>
      <w:r w:rsidR="00851884">
        <w:rPr>
          <w:rFonts w:ascii="Arial" w:hAnsi="Arial" w:cs="Arial"/>
          <w:sz w:val="22"/>
          <w:szCs w:val="22"/>
        </w:rPr>
        <w:t xml:space="preserve">Aldred, </w:t>
      </w:r>
      <w:r w:rsidR="00851884" w:rsidRPr="003207F8">
        <w:rPr>
          <w:rFonts w:ascii="Arial" w:hAnsi="Arial" w:cs="Arial"/>
          <w:sz w:val="22"/>
          <w:szCs w:val="22"/>
        </w:rPr>
        <w:t>Woodcock</w:t>
      </w:r>
      <w:r w:rsidR="00851884">
        <w:rPr>
          <w:rFonts w:ascii="Arial" w:hAnsi="Arial" w:cs="Arial"/>
          <w:sz w:val="22"/>
          <w:szCs w:val="22"/>
        </w:rPr>
        <w:t xml:space="preserve"> </w:t>
      </w:r>
      <w:r w:rsidR="008D7F0D">
        <w:rPr>
          <w:rFonts w:ascii="Arial" w:hAnsi="Arial" w:cs="Arial"/>
          <w:sz w:val="22"/>
          <w:szCs w:val="22"/>
        </w:rPr>
        <w:t>and</w:t>
      </w:r>
      <w:r w:rsidR="00851884" w:rsidRPr="003207F8">
        <w:rPr>
          <w:rFonts w:ascii="Arial" w:hAnsi="Arial" w:cs="Arial"/>
          <w:sz w:val="22"/>
          <w:szCs w:val="22"/>
        </w:rPr>
        <w:t xml:space="preserve"> Goodman</w:t>
      </w:r>
      <w:r w:rsidR="00851884">
        <w:rPr>
          <w:rFonts w:ascii="Arial" w:hAnsi="Arial" w:cs="Arial"/>
          <w:sz w:val="22"/>
          <w:szCs w:val="22"/>
        </w:rPr>
        <w:t xml:space="preserve"> </w:t>
      </w:r>
      <w:r w:rsidRPr="006E716E">
        <w:rPr>
          <w:rFonts w:ascii="Arial" w:hAnsi="Arial" w:cs="Arial"/>
          <w:sz w:val="22"/>
          <w:szCs w:val="22"/>
        </w:rPr>
        <w:t xml:space="preserve">(2016) evaluated to what extent changes in cycling levels from 2001 to 2011 were associated with social equality of usage, focusing on age and gender. They found that gender and age inequality did not improve through increasing bicycle usage rates in the study period, instead age inequality increased with a decline in the percentage of older adults cycling over time. They argued that it is more </w:t>
      </w:r>
      <w:r w:rsidR="006D3BAF">
        <w:rPr>
          <w:rFonts w:ascii="Arial" w:hAnsi="Arial" w:cs="Arial"/>
          <w:sz w:val="22"/>
          <w:szCs w:val="22"/>
        </w:rPr>
        <w:t xml:space="preserve">of a </w:t>
      </w:r>
      <w:r w:rsidR="000016F8">
        <w:rPr>
          <w:rFonts w:ascii="Arial" w:hAnsi="Arial" w:cs="Arial"/>
          <w:sz w:val="22"/>
          <w:szCs w:val="22"/>
        </w:rPr>
        <w:t>bicycling equity</w:t>
      </w:r>
      <w:r w:rsidRPr="006E716E">
        <w:rPr>
          <w:rFonts w:ascii="Arial" w:hAnsi="Arial" w:cs="Arial"/>
          <w:sz w:val="22"/>
          <w:szCs w:val="22"/>
        </w:rPr>
        <w:t xml:space="preserve"> </w:t>
      </w:r>
      <w:r w:rsidR="006D3BAF">
        <w:rPr>
          <w:rFonts w:ascii="Arial" w:hAnsi="Arial" w:cs="Arial"/>
          <w:sz w:val="22"/>
          <w:szCs w:val="22"/>
        </w:rPr>
        <w:t>issue when</w:t>
      </w:r>
      <w:r w:rsidRPr="006E716E">
        <w:rPr>
          <w:rFonts w:ascii="Arial" w:hAnsi="Arial" w:cs="Arial"/>
          <w:sz w:val="22"/>
          <w:szCs w:val="22"/>
        </w:rPr>
        <w:t xml:space="preserve"> consider</w:t>
      </w:r>
      <w:r w:rsidR="006D3BAF">
        <w:rPr>
          <w:rFonts w:ascii="Arial" w:hAnsi="Arial" w:cs="Arial"/>
          <w:sz w:val="22"/>
          <w:szCs w:val="22"/>
        </w:rPr>
        <w:t>ing</w:t>
      </w:r>
      <w:r w:rsidRPr="006E716E">
        <w:rPr>
          <w:rFonts w:ascii="Arial" w:hAnsi="Arial" w:cs="Arial"/>
          <w:sz w:val="22"/>
          <w:szCs w:val="22"/>
        </w:rPr>
        <w:t xml:space="preserve"> infrastructural preferences of women, older people and generally underrepresented groups of people compar</w:t>
      </w:r>
      <w:r w:rsidR="000016F8">
        <w:rPr>
          <w:rFonts w:ascii="Arial" w:hAnsi="Arial" w:cs="Arial"/>
          <w:sz w:val="22"/>
          <w:szCs w:val="22"/>
        </w:rPr>
        <w:t>ed</w:t>
      </w:r>
      <w:r w:rsidRPr="006E716E">
        <w:rPr>
          <w:rFonts w:ascii="Arial" w:hAnsi="Arial" w:cs="Arial"/>
          <w:sz w:val="22"/>
          <w:szCs w:val="22"/>
        </w:rPr>
        <w:t xml:space="preserve"> to just increas</w:t>
      </w:r>
      <w:r w:rsidR="00AA4DAA">
        <w:rPr>
          <w:rFonts w:ascii="Arial" w:hAnsi="Arial" w:cs="Arial"/>
          <w:sz w:val="22"/>
          <w:szCs w:val="22"/>
        </w:rPr>
        <w:t>ing</w:t>
      </w:r>
      <w:r w:rsidRPr="006E716E">
        <w:rPr>
          <w:rFonts w:ascii="Arial" w:hAnsi="Arial" w:cs="Arial"/>
          <w:sz w:val="22"/>
          <w:szCs w:val="22"/>
        </w:rPr>
        <w:t xml:space="preserve"> cycling usage rates. </w:t>
      </w:r>
    </w:p>
    <w:p w14:paraId="3AE4151E" w14:textId="77777777" w:rsidR="007A44F9" w:rsidRPr="006E716E" w:rsidRDefault="007A44F9" w:rsidP="00C1059F">
      <w:pPr>
        <w:rPr>
          <w:rFonts w:ascii="Arial" w:hAnsi="Arial" w:cs="Arial"/>
          <w:sz w:val="22"/>
          <w:szCs w:val="22"/>
        </w:rPr>
      </w:pPr>
    </w:p>
    <w:p w14:paraId="5B0B037A" w14:textId="38361294" w:rsidR="00C814E5" w:rsidRDefault="003D0E8B" w:rsidP="00A6053D">
      <w:pPr>
        <w:rPr>
          <w:rFonts w:ascii="Arial" w:hAnsi="Arial" w:cs="Arial"/>
          <w:sz w:val="22"/>
          <w:szCs w:val="22"/>
        </w:rPr>
      </w:pPr>
      <w:r w:rsidRPr="006E716E">
        <w:rPr>
          <w:rFonts w:ascii="Arial" w:hAnsi="Arial" w:cs="Arial"/>
          <w:sz w:val="22"/>
          <w:szCs w:val="22"/>
        </w:rPr>
        <w:t xml:space="preserve">In summary, unequal usage of bicycles can stem from </w:t>
      </w:r>
      <w:r w:rsidR="00DD5CB2">
        <w:rPr>
          <w:rFonts w:ascii="Arial" w:hAnsi="Arial" w:cs="Arial"/>
          <w:sz w:val="22"/>
          <w:szCs w:val="22"/>
        </w:rPr>
        <w:t xml:space="preserve">a number of </w:t>
      </w:r>
      <w:r w:rsidRPr="006E716E">
        <w:rPr>
          <w:rFonts w:ascii="Arial" w:hAnsi="Arial" w:cs="Arial"/>
          <w:sz w:val="22"/>
          <w:szCs w:val="22"/>
        </w:rPr>
        <w:t xml:space="preserve">different reasons including different needs and behaviour of population groups, or </w:t>
      </w:r>
      <w:r w:rsidR="00A6053D">
        <w:rPr>
          <w:rFonts w:ascii="Arial" w:hAnsi="Arial" w:cs="Arial"/>
          <w:sz w:val="22"/>
          <w:szCs w:val="22"/>
        </w:rPr>
        <w:t xml:space="preserve">inequity in cycling </w:t>
      </w:r>
      <w:r w:rsidR="00A6053D" w:rsidRPr="00A6053D">
        <w:rPr>
          <w:rFonts w:ascii="Arial" w:hAnsi="Arial" w:cs="Arial"/>
          <w:sz w:val="22"/>
          <w:szCs w:val="22"/>
        </w:rPr>
        <w:t>provision</w:t>
      </w:r>
      <w:r w:rsidRPr="00A6053D">
        <w:rPr>
          <w:rFonts w:ascii="Arial" w:hAnsi="Arial" w:cs="Arial"/>
          <w:sz w:val="22"/>
          <w:szCs w:val="22"/>
        </w:rPr>
        <w:t>.</w:t>
      </w:r>
      <w:r w:rsidRPr="006E716E">
        <w:rPr>
          <w:rFonts w:ascii="Arial" w:hAnsi="Arial" w:cs="Arial"/>
          <w:sz w:val="22"/>
          <w:szCs w:val="22"/>
        </w:rPr>
        <w:t xml:space="preserve"> </w:t>
      </w:r>
      <w:r w:rsidR="00AB1E33" w:rsidRPr="00D300E6">
        <w:rPr>
          <w:rFonts w:ascii="Arial" w:hAnsi="Arial" w:cs="Arial"/>
          <w:sz w:val="22"/>
          <w:szCs w:val="22"/>
        </w:rPr>
        <w:t>Unequal usage of bicycle</w:t>
      </w:r>
      <w:r w:rsidR="00AB1E33">
        <w:rPr>
          <w:rFonts w:ascii="Arial" w:hAnsi="Arial" w:cs="Arial"/>
          <w:sz w:val="22"/>
          <w:szCs w:val="22"/>
        </w:rPr>
        <w:t>s</w:t>
      </w:r>
      <w:r w:rsidR="00AB1E33" w:rsidRPr="00D300E6">
        <w:rPr>
          <w:rFonts w:ascii="Arial" w:hAnsi="Arial" w:cs="Arial"/>
          <w:sz w:val="22"/>
          <w:szCs w:val="22"/>
        </w:rPr>
        <w:t xml:space="preserve"> </w:t>
      </w:r>
      <w:r w:rsidR="00554A7B">
        <w:rPr>
          <w:rFonts w:ascii="Arial" w:hAnsi="Arial" w:cs="Arial"/>
          <w:sz w:val="22"/>
          <w:szCs w:val="22"/>
        </w:rPr>
        <w:t xml:space="preserve">by women </w:t>
      </w:r>
      <w:r w:rsidR="00AB1E33" w:rsidRPr="00D300E6">
        <w:rPr>
          <w:rFonts w:ascii="Arial" w:hAnsi="Arial" w:cs="Arial"/>
          <w:sz w:val="22"/>
          <w:szCs w:val="22"/>
        </w:rPr>
        <w:t xml:space="preserve">can stem from, for instance, cultural inappropriateness, </w:t>
      </w:r>
      <w:r w:rsidR="00554A7B">
        <w:rPr>
          <w:rFonts w:ascii="Arial" w:hAnsi="Arial" w:cs="Arial"/>
          <w:sz w:val="22"/>
          <w:szCs w:val="22"/>
        </w:rPr>
        <w:t>perceived safety</w:t>
      </w:r>
      <w:r w:rsidR="00AB1E33" w:rsidRPr="00D300E6">
        <w:rPr>
          <w:rFonts w:ascii="Arial" w:hAnsi="Arial" w:cs="Arial"/>
          <w:sz w:val="22"/>
          <w:szCs w:val="22"/>
        </w:rPr>
        <w:t>, and trip complex</w:t>
      </w:r>
      <w:r w:rsidR="007509E4">
        <w:rPr>
          <w:rFonts w:ascii="Arial" w:hAnsi="Arial" w:cs="Arial"/>
          <w:sz w:val="22"/>
          <w:szCs w:val="22"/>
        </w:rPr>
        <w:t>ity (Pucher &amp; Buehler 2008; Ogilvie &amp; Goodman</w:t>
      </w:r>
      <w:r w:rsidR="00AB1E33" w:rsidRPr="00D300E6">
        <w:rPr>
          <w:rFonts w:ascii="Arial" w:hAnsi="Arial" w:cs="Arial"/>
          <w:sz w:val="22"/>
          <w:szCs w:val="22"/>
        </w:rPr>
        <w:t xml:space="preserve"> 2012) or can be country </w:t>
      </w:r>
      <w:r w:rsidR="00AA4DAA">
        <w:rPr>
          <w:rFonts w:ascii="Arial" w:hAnsi="Arial" w:cs="Arial"/>
          <w:sz w:val="22"/>
          <w:szCs w:val="22"/>
        </w:rPr>
        <w:t>or</w:t>
      </w:r>
      <w:r w:rsidR="00AA4DAA" w:rsidRPr="00D300E6">
        <w:rPr>
          <w:rFonts w:ascii="Arial" w:hAnsi="Arial" w:cs="Arial"/>
          <w:sz w:val="22"/>
          <w:szCs w:val="22"/>
        </w:rPr>
        <w:t xml:space="preserve"> </w:t>
      </w:r>
      <w:r w:rsidR="00D90058" w:rsidRPr="00D300E6">
        <w:rPr>
          <w:rFonts w:ascii="Arial" w:hAnsi="Arial" w:cs="Arial"/>
          <w:sz w:val="22"/>
          <w:szCs w:val="22"/>
        </w:rPr>
        <w:t>context</w:t>
      </w:r>
      <w:r w:rsidR="00D90058">
        <w:rPr>
          <w:rFonts w:ascii="Arial" w:hAnsi="Arial" w:cs="Arial"/>
          <w:sz w:val="22"/>
          <w:szCs w:val="22"/>
        </w:rPr>
        <w:t>-</w:t>
      </w:r>
      <w:r w:rsidR="00AB1E33" w:rsidRPr="00D300E6">
        <w:rPr>
          <w:rFonts w:ascii="Arial" w:hAnsi="Arial" w:cs="Arial"/>
          <w:sz w:val="22"/>
          <w:szCs w:val="22"/>
        </w:rPr>
        <w:t>specific (</w:t>
      </w:r>
      <w:r w:rsidR="00853A0B">
        <w:rPr>
          <w:rFonts w:ascii="Arial" w:hAnsi="Arial" w:cs="Arial"/>
          <w:sz w:val="22"/>
          <w:szCs w:val="22"/>
        </w:rPr>
        <w:t xml:space="preserve">Heinen, van Wee </w:t>
      </w:r>
      <w:r w:rsidR="00853A0B" w:rsidRPr="003207F8">
        <w:rPr>
          <w:rFonts w:ascii="Arial" w:hAnsi="Arial" w:cs="Arial"/>
          <w:sz w:val="22"/>
          <w:szCs w:val="22"/>
        </w:rPr>
        <w:t>&amp; Maat</w:t>
      </w:r>
      <w:r w:rsidR="00853A0B">
        <w:rPr>
          <w:rFonts w:ascii="Arial" w:hAnsi="Arial" w:cs="Arial"/>
          <w:sz w:val="22"/>
          <w:szCs w:val="22"/>
        </w:rPr>
        <w:t xml:space="preserve"> 2010</w:t>
      </w:r>
      <w:r w:rsidR="00AB1E33" w:rsidRPr="00D300E6">
        <w:rPr>
          <w:rFonts w:ascii="Arial" w:hAnsi="Arial" w:cs="Arial"/>
          <w:sz w:val="22"/>
          <w:szCs w:val="22"/>
        </w:rPr>
        <w:t xml:space="preserve">; </w:t>
      </w:r>
      <w:r w:rsidR="00853A0B" w:rsidRPr="00853A0B">
        <w:rPr>
          <w:rFonts w:ascii="Arial" w:hAnsi="Arial" w:cs="Arial"/>
          <w:sz w:val="22"/>
          <w:szCs w:val="22"/>
        </w:rPr>
        <w:t>Harms, Bertolini &amp; Brommelstroet 2014</w:t>
      </w:r>
      <w:r w:rsidR="00853A0B">
        <w:rPr>
          <w:rFonts w:ascii="Arial" w:hAnsi="Arial" w:cs="Arial"/>
          <w:sz w:val="22"/>
          <w:szCs w:val="22"/>
        </w:rPr>
        <w:t>; Goodman &amp; Aldred</w:t>
      </w:r>
      <w:r w:rsidR="00AB1E33" w:rsidRPr="00D300E6">
        <w:rPr>
          <w:rFonts w:ascii="Arial" w:hAnsi="Arial" w:cs="Arial"/>
          <w:sz w:val="22"/>
          <w:szCs w:val="22"/>
        </w:rPr>
        <w:t xml:space="preserve"> 2018; </w:t>
      </w:r>
      <w:r w:rsidR="00975B25">
        <w:rPr>
          <w:rFonts w:ascii="Arial" w:hAnsi="Arial" w:cs="Arial"/>
          <w:sz w:val="22"/>
          <w:szCs w:val="22"/>
        </w:rPr>
        <w:t xml:space="preserve">Jahanshahi, van Wee </w:t>
      </w:r>
      <w:r w:rsidR="00975B25" w:rsidRPr="003207F8">
        <w:rPr>
          <w:rFonts w:ascii="Arial" w:hAnsi="Arial" w:cs="Arial"/>
          <w:sz w:val="22"/>
          <w:szCs w:val="22"/>
        </w:rPr>
        <w:t>&amp; Kharazmi</w:t>
      </w:r>
      <w:r w:rsidR="00AB1E33" w:rsidRPr="00D300E6">
        <w:rPr>
          <w:rFonts w:ascii="Arial" w:hAnsi="Arial" w:cs="Arial"/>
          <w:sz w:val="22"/>
          <w:szCs w:val="22"/>
        </w:rPr>
        <w:t xml:space="preserve"> 2019</w:t>
      </w:r>
      <w:r w:rsidR="00AB1E33">
        <w:rPr>
          <w:rFonts w:ascii="Arial" w:hAnsi="Arial" w:cs="Arial"/>
          <w:sz w:val="22"/>
          <w:szCs w:val="22"/>
        </w:rPr>
        <w:t xml:space="preserve">) and not just directly related to </w:t>
      </w:r>
      <w:r w:rsidR="00AA4DAA">
        <w:rPr>
          <w:rFonts w:ascii="Arial" w:hAnsi="Arial" w:cs="Arial"/>
          <w:sz w:val="22"/>
          <w:szCs w:val="22"/>
        </w:rPr>
        <w:t xml:space="preserve">an </w:t>
      </w:r>
      <w:r w:rsidR="00AB1E33">
        <w:rPr>
          <w:rFonts w:ascii="Arial" w:hAnsi="Arial" w:cs="Arial"/>
          <w:sz w:val="22"/>
          <w:szCs w:val="22"/>
        </w:rPr>
        <w:t xml:space="preserve">inequitable cycling environment. </w:t>
      </w:r>
      <w:r w:rsidRPr="006E716E">
        <w:rPr>
          <w:rFonts w:ascii="Arial" w:hAnsi="Arial" w:cs="Arial"/>
          <w:sz w:val="22"/>
          <w:szCs w:val="22"/>
        </w:rPr>
        <w:t xml:space="preserve">As explained in Table </w:t>
      </w:r>
      <w:r w:rsidR="005127E9">
        <w:rPr>
          <w:rFonts w:ascii="Arial" w:hAnsi="Arial" w:cs="Arial"/>
          <w:sz w:val="22"/>
          <w:szCs w:val="22"/>
        </w:rPr>
        <w:t>1</w:t>
      </w:r>
      <w:r w:rsidRPr="006E716E">
        <w:rPr>
          <w:rFonts w:ascii="Arial" w:hAnsi="Arial" w:cs="Arial"/>
          <w:sz w:val="22"/>
          <w:szCs w:val="22"/>
        </w:rPr>
        <w:t>, most of the studied cases reported inequality in usage of bicycles</w:t>
      </w:r>
      <w:r w:rsidR="004D6557">
        <w:rPr>
          <w:rFonts w:ascii="Arial" w:hAnsi="Arial" w:cs="Arial"/>
          <w:sz w:val="22"/>
          <w:szCs w:val="22"/>
        </w:rPr>
        <w:t>, and</w:t>
      </w:r>
      <w:r w:rsidRPr="006E716E">
        <w:rPr>
          <w:rFonts w:ascii="Arial" w:hAnsi="Arial" w:cs="Arial"/>
          <w:sz w:val="22"/>
          <w:szCs w:val="22"/>
        </w:rPr>
        <w:t xml:space="preserve"> bicycle usage rates </w:t>
      </w:r>
      <w:r w:rsidR="002B2356">
        <w:rPr>
          <w:rFonts w:ascii="Arial" w:hAnsi="Arial" w:cs="Arial"/>
          <w:sz w:val="22"/>
          <w:szCs w:val="22"/>
        </w:rPr>
        <w:t>are typically</w:t>
      </w:r>
      <w:r w:rsidRPr="006E716E">
        <w:rPr>
          <w:rFonts w:ascii="Arial" w:hAnsi="Arial" w:cs="Arial"/>
          <w:sz w:val="22"/>
          <w:szCs w:val="22"/>
        </w:rPr>
        <w:t xml:space="preserve"> associated with people’s socioeconomic characteristics.</w:t>
      </w:r>
      <w:r w:rsidR="00C814E5" w:rsidRPr="00C814E5">
        <w:rPr>
          <w:rFonts w:ascii="Arial" w:hAnsi="Arial" w:cs="Arial"/>
          <w:sz w:val="22"/>
          <w:szCs w:val="22"/>
        </w:rPr>
        <w:t xml:space="preserve"> </w:t>
      </w:r>
    </w:p>
    <w:p w14:paraId="0D738CF6" w14:textId="77777777" w:rsidR="006D3BAF" w:rsidRPr="008D29C1" w:rsidRDefault="006D3BAF" w:rsidP="00A6053D">
      <w:pPr>
        <w:rPr>
          <w:rFonts w:ascii="Arial" w:hAnsi="Arial" w:cs="Arial"/>
          <w:sz w:val="22"/>
          <w:szCs w:val="22"/>
        </w:rPr>
      </w:pPr>
    </w:p>
    <w:p w14:paraId="10077EA8" w14:textId="77777777" w:rsidR="001D67A5" w:rsidRPr="00B90310" w:rsidRDefault="001D67A5" w:rsidP="001D67A5">
      <w:pPr>
        <w:rPr>
          <w:rFonts w:asciiTheme="minorBidi" w:eastAsia="Calibri" w:hAnsiTheme="minorBidi" w:cstheme="minorBidi"/>
          <w:color w:val="000000" w:themeColor="text1"/>
          <w:sz w:val="18"/>
          <w:szCs w:val="18"/>
          <w:lang w:bidi="fa-IR"/>
        </w:rPr>
      </w:pPr>
      <w:r w:rsidRPr="008D29C1">
        <w:rPr>
          <w:rFonts w:asciiTheme="minorBidi" w:eastAsia="Calibri" w:hAnsiTheme="minorBidi" w:cstheme="minorBidi"/>
          <w:color w:val="000000" w:themeColor="text1"/>
          <w:sz w:val="18"/>
          <w:szCs w:val="18"/>
          <w:lang w:bidi="fa-IR"/>
        </w:rPr>
        <w:t>Socioeconomic</w:t>
      </w:r>
      <w:r w:rsidRPr="008D29C1">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t>References</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t xml:space="preserve"> </w:t>
      </w:r>
      <w:r w:rsidRPr="00B90310">
        <w:rPr>
          <w:rFonts w:asciiTheme="minorBidi" w:eastAsia="Calibri" w:hAnsiTheme="minorBidi" w:cstheme="minorBidi"/>
          <w:color w:val="000000" w:themeColor="text1"/>
          <w:sz w:val="18"/>
          <w:szCs w:val="18"/>
          <w:lang w:bidi="fa-IR"/>
        </w:rPr>
        <w:tab/>
      </w:r>
      <w:r>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Key findings</w:t>
      </w:r>
    </w:p>
    <w:p w14:paraId="0A929B1F" w14:textId="77777777" w:rsidR="001D67A5" w:rsidRPr="00B90310" w:rsidRDefault="00A6227A" w:rsidP="001D67A5">
      <w:pPr>
        <w:pBdr>
          <w:bottom w:val="single" w:sz="4" w:space="1" w:color="auto"/>
        </w:pBdr>
        <w:rPr>
          <w:rFonts w:asciiTheme="minorBidi" w:eastAsia="Calibri" w:hAnsiTheme="minorBidi" w:cstheme="minorBidi"/>
          <w:color w:val="000000" w:themeColor="text1"/>
          <w:sz w:val="18"/>
          <w:szCs w:val="18"/>
          <w:lang w:bidi="fa-IR"/>
        </w:rPr>
      </w:pPr>
      <w:r w:rsidRPr="00B90310">
        <w:rPr>
          <w:rFonts w:asciiTheme="minorBidi" w:eastAsia="Calibri" w:hAnsiTheme="minorBidi" w:cstheme="minorBidi"/>
          <w:color w:val="000000" w:themeColor="text1"/>
          <w:sz w:val="18"/>
          <w:szCs w:val="18"/>
          <w:lang w:bidi="fa-IR"/>
        </w:rPr>
        <w:t>Characteristics</w:t>
      </w:r>
      <w:r w:rsidR="001D67A5" w:rsidRPr="00B90310">
        <w:rPr>
          <w:rFonts w:asciiTheme="minorBidi" w:eastAsia="Calibri" w:hAnsiTheme="minorBidi" w:cstheme="minorBidi"/>
          <w:color w:val="000000" w:themeColor="text1"/>
          <w:sz w:val="18"/>
          <w:szCs w:val="18"/>
          <w:lang w:bidi="fa-IR"/>
        </w:rPr>
        <w:tab/>
      </w:r>
      <w:r w:rsidR="001D67A5" w:rsidRPr="00B90310">
        <w:rPr>
          <w:rFonts w:asciiTheme="minorBidi" w:eastAsia="Calibri" w:hAnsiTheme="minorBidi" w:cstheme="minorBidi"/>
          <w:color w:val="000000" w:themeColor="text1"/>
          <w:sz w:val="18"/>
          <w:szCs w:val="18"/>
          <w:lang w:bidi="fa-IR"/>
        </w:rPr>
        <w:tab/>
      </w:r>
      <w:r w:rsidR="001D67A5" w:rsidRPr="00B90310">
        <w:rPr>
          <w:rFonts w:asciiTheme="minorBidi" w:eastAsia="Calibri" w:hAnsiTheme="minorBidi" w:cstheme="minorBidi"/>
          <w:color w:val="000000" w:themeColor="text1"/>
          <w:sz w:val="18"/>
          <w:szCs w:val="18"/>
          <w:lang w:bidi="fa-IR"/>
        </w:rPr>
        <w:tab/>
      </w:r>
      <w:r w:rsidR="001D67A5" w:rsidRPr="00B90310">
        <w:rPr>
          <w:rFonts w:asciiTheme="minorBidi" w:eastAsia="Calibri" w:hAnsiTheme="minorBidi" w:cstheme="minorBidi"/>
          <w:color w:val="000000" w:themeColor="text1"/>
          <w:sz w:val="18"/>
          <w:szCs w:val="18"/>
          <w:lang w:bidi="fa-IR"/>
        </w:rPr>
        <w:tab/>
      </w:r>
      <w:r w:rsidR="001D67A5" w:rsidRPr="00B90310">
        <w:rPr>
          <w:rFonts w:asciiTheme="minorBidi" w:eastAsia="Calibri" w:hAnsiTheme="minorBidi" w:cstheme="minorBidi"/>
          <w:color w:val="000000" w:themeColor="text1"/>
          <w:sz w:val="18"/>
          <w:szCs w:val="18"/>
          <w:lang w:bidi="fa-IR"/>
        </w:rPr>
        <w:tab/>
      </w:r>
      <w:r w:rsidR="001D67A5" w:rsidRPr="00B90310">
        <w:rPr>
          <w:rFonts w:asciiTheme="minorBidi" w:eastAsia="Calibri" w:hAnsiTheme="minorBidi" w:cstheme="minorBidi"/>
          <w:color w:val="000000" w:themeColor="text1"/>
          <w:sz w:val="18"/>
          <w:szCs w:val="18"/>
          <w:lang w:bidi="fa-IR"/>
        </w:rPr>
        <w:tab/>
      </w:r>
    </w:p>
    <w:p w14:paraId="3555AE8F" w14:textId="77777777" w:rsidR="001D67A5" w:rsidRPr="00B90310" w:rsidRDefault="001D67A5" w:rsidP="001D67A5">
      <w:pPr>
        <w:rPr>
          <w:rFonts w:asciiTheme="minorBidi" w:eastAsia="Calibri" w:hAnsiTheme="minorBidi" w:cstheme="minorBidi"/>
          <w:color w:val="000000" w:themeColor="text1"/>
          <w:sz w:val="18"/>
          <w:szCs w:val="18"/>
          <w:lang w:bidi="fa-IR"/>
        </w:rPr>
      </w:pPr>
      <w:r w:rsidRPr="00B90310">
        <w:rPr>
          <w:rFonts w:asciiTheme="minorBidi" w:eastAsia="Calibri" w:hAnsiTheme="minorBidi" w:cstheme="minorBidi"/>
          <w:color w:val="000000" w:themeColor="text1"/>
          <w:sz w:val="18"/>
          <w:szCs w:val="18"/>
          <w:lang w:bidi="fa-IR"/>
        </w:rPr>
        <w:t>Gender</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t>Steinbach et al., 2011;</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Bicycles are mostly used by men</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t xml:space="preserve">Davison et al., 2013; </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p>
    <w:p w14:paraId="33166391" w14:textId="77777777" w:rsidR="001D67A5" w:rsidRPr="00B90310" w:rsidRDefault="001D67A5" w:rsidP="001D67A5">
      <w:pPr>
        <w:rPr>
          <w:rFonts w:asciiTheme="minorBidi" w:eastAsia="Calibri" w:hAnsiTheme="minorBidi" w:cstheme="minorBidi"/>
          <w:color w:val="000000" w:themeColor="text1"/>
          <w:sz w:val="18"/>
          <w:szCs w:val="18"/>
          <w:lang w:bidi="fa-IR"/>
        </w:rPr>
      </w:pP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D00886">
        <w:rPr>
          <w:rFonts w:asciiTheme="minorBidi" w:eastAsia="Calibri" w:hAnsiTheme="minorBidi" w:cstheme="minorBidi"/>
          <w:color w:val="000000" w:themeColor="text1"/>
          <w:sz w:val="18"/>
          <w:szCs w:val="18"/>
          <w:lang w:bidi="fa-IR"/>
        </w:rPr>
        <w:t>Harms, Bertolini &amp; Brommelstroet, 2014</w:t>
      </w:r>
      <w:r w:rsidRPr="00B90310">
        <w:rPr>
          <w:rFonts w:asciiTheme="minorBidi" w:eastAsia="Calibri" w:hAnsiTheme="minorBidi" w:cstheme="minorBidi"/>
          <w:color w:val="000000" w:themeColor="text1"/>
          <w:sz w:val="18"/>
          <w:szCs w:val="18"/>
          <w:lang w:bidi="fa-IR"/>
        </w:rPr>
        <w:t xml:space="preserve">; </w:t>
      </w:r>
    </w:p>
    <w:p w14:paraId="7CF66D51" w14:textId="77777777" w:rsidR="001D67A5" w:rsidRPr="00B90310" w:rsidRDefault="001D67A5" w:rsidP="001D67A5">
      <w:pPr>
        <w:rPr>
          <w:rFonts w:asciiTheme="minorBidi" w:eastAsia="Calibri" w:hAnsiTheme="minorBidi" w:cstheme="minorBidi"/>
          <w:color w:val="000000" w:themeColor="text1"/>
          <w:sz w:val="18"/>
          <w:szCs w:val="18"/>
          <w:lang w:bidi="fa-IR"/>
        </w:rPr>
      </w:pP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851884">
        <w:rPr>
          <w:rFonts w:asciiTheme="minorBidi" w:eastAsia="Calibri" w:hAnsiTheme="minorBidi" w:cstheme="minorBidi"/>
          <w:color w:val="000000" w:themeColor="text1"/>
          <w:sz w:val="18"/>
          <w:szCs w:val="18"/>
          <w:lang w:bidi="fa-IR"/>
        </w:rPr>
        <w:t>Aldred, Woodcock &amp; Goodman 2016</w:t>
      </w:r>
      <w:r w:rsidRPr="00B90310">
        <w:rPr>
          <w:rFonts w:asciiTheme="minorBidi" w:eastAsia="Calibri" w:hAnsiTheme="minorBidi" w:cstheme="minorBidi"/>
          <w:color w:val="000000" w:themeColor="text1"/>
          <w:sz w:val="18"/>
          <w:szCs w:val="18"/>
          <w:lang w:bidi="fa-IR"/>
        </w:rPr>
        <w:t xml:space="preserve">; </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t xml:space="preserve">Tompkins, 2017; </w:t>
      </w:r>
    </w:p>
    <w:p w14:paraId="14CCACBF" w14:textId="77777777" w:rsidR="001D67A5" w:rsidRPr="00B90310" w:rsidRDefault="001D67A5" w:rsidP="001D67A5">
      <w:pPr>
        <w:rPr>
          <w:rFonts w:asciiTheme="minorBidi" w:eastAsia="Calibri" w:hAnsiTheme="minorBidi" w:cstheme="minorBidi"/>
          <w:color w:val="000000" w:themeColor="text1"/>
          <w:sz w:val="18"/>
          <w:szCs w:val="18"/>
          <w:lang w:bidi="fa-IR"/>
        </w:rPr>
      </w:pP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t xml:space="preserve">Goodman &amp; Aldred, 2018 </w:t>
      </w:r>
    </w:p>
    <w:p w14:paraId="60A9B355" w14:textId="77777777" w:rsidR="001D67A5" w:rsidRPr="00B90310" w:rsidRDefault="001D67A5" w:rsidP="001D67A5">
      <w:pPr>
        <w:rPr>
          <w:rFonts w:asciiTheme="minorBidi" w:eastAsia="Calibri" w:hAnsiTheme="minorBidi" w:cstheme="minorBidi"/>
          <w:color w:val="000000" w:themeColor="text1"/>
          <w:sz w:val="18"/>
          <w:szCs w:val="18"/>
          <w:lang w:bidi="fa-IR"/>
        </w:rPr>
      </w:pPr>
    </w:p>
    <w:p w14:paraId="6951B1A6" w14:textId="77777777" w:rsidR="001D67A5" w:rsidRPr="00B90310" w:rsidRDefault="001D67A5" w:rsidP="001D67A5">
      <w:pPr>
        <w:rPr>
          <w:rFonts w:asciiTheme="minorBidi" w:eastAsia="Calibri" w:hAnsiTheme="minorBidi" w:cstheme="minorBidi"/>
          <w:color w:val="000000" w:themeColor="text1"/>
          <w:sz w:val="18"/>
          <w:szCs w:val="18"/>
          <w:lang w:bidi="fa-IR"/>
        </w:rPr>
      </w:pPr>
      <w:r w:rsidRPr="00B90310">
        <w:rPr>
          <w:rFonts w:asciiTheme="minorBidi" w:eastAsia="Calibri" w:hAnsiTheme="minorBidi" w:cstheme="minorBidi"/>
          <w:color w:val="000000" w:themeColor="text1"/>
          <w:sz w:val="18"/>
          <w:szCs w:val="18"/>
          <w:lang w:bidi="fa-IR"/>
        </w:rPr>
        <w:t>Ethnicity</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t>Steinbach et al., 2011;</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Bicycles are mostly used by people with</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D00886">
        <w:rPr>
          <w:rFonts w:asciiTheme="minorBidi" w:eastAsia="Calibri" w:hAnsiTheme="minorBidi" w:cstheme="minorBidi"/>
          <w:color w:val="000000" w:themeColor="text1"/>
          <w:sz w:val="18"/>
          <w:szCs w:val="18"/>
          <w:lang w:bidi="fa-IR"/>
        </w:rPr>
        <w:t>Harms, Bertolini &amp; Brommelstroet, 2014</w:t>
      </w:r>
      <w:r>
        <w:rPr>
          <w:rFonts w:asciiTheme="minorBidi" w:eastAsia="Calibri" w:hAnsiTheme="minorBidi" w:cstheme="minorBidi"/>
          <w:color w:val="000000" w:themeColor="text1"/>
          <w:sz w:val="18"/>
          <w:szCs w:val="18"/>
          <w:lang w:bidi="fa-IR"/>
        </w:rPr>
        <w:t xml:space="preserve">; </w:t>
      </w:r>
      <w:r>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European ethnicity (or more advantaged</w:t>
      </w:r>
      <w:r w:rsidRPr="00B90310">
        <w:rPr>
          <w:rFonts w:asciiTheme="minorBidi" w:eastAsia="Calibri" w:hAnsiTheme="minorBidi" w:cstheme="minorBidi"/>
          <w:color w:val="000000" w:themeColor="text1"/>
          <w:sz w:val="18"/>
          <w:szCs w:val="18"/>
          <w:lang w:bidi="fa-IR"/>
        </w:rPr>
        <w:tab/>
      </w:r>
      <w:r>
        <w:rPr>
          <w:rFonts w:asciiTheme="minorBidi" w:eastAsia="Calibri" w:hAnsiTheme="minorBidi" w:cstheme="minorBidi"/>
          <w:color w:val="000000" w:themeColor="text1"/>
          <w:sz w:val="18"/>
          <w:szCs w:val="18"/>
          <w:lang w:bidi="fa-IR"/>
        </w:rPr>
        <w:tab/>
      </w:r>
      <w:r>
        <w:rPr>
          <w:rFonts w:asciiTheme="minorBidi" w:eastAsia="Calibri" w:hAnsiTheme="minorBidi" w:cstheme="minorBidi"/>
          <w:color w:val="000000" w:themeColor="text1"/>
          <w:sz w:val="18"/>
          <w:szCs w:val="18"/>
          <w:lang w:bidi="fa-IR"/>
        </w:rPr>
        <w:tab/>
      </w:r>
      <w:r>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 xml:space="preserve">Tompkins, 2017; </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ethnicities)</w:t>
      </w:r>
    </w:p>
    <w:p w14:paraId="7E190B1D" w14:textId="77777777" w:rsidR="001D67A5" w:rsidRPr="00B90310" w:rsidRDefault="001D67A5" w:rsidP="001D67A5">
      <w:pPr>
        <w:rPr>
          <w:rFonts w:asciiTheme="minorBidi" w:eastAsia="Calibri" w:hAnsiTheme="minorBidi" w:cstheme="minorBidi"/>
          <w:color w:val="000000" w:themeColor="text1"/>
          <w:sz w:val="18"/>
          <w:szCs w:val="18"/>
          <w:lang w:bidi="fa-IR"/>
        </w:rPr>
      </w:pP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t xml:space="preserve">Goodman &amp; Aldred, 2018 </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p>
    <w:p w14:paraId="21CC4143" w14:textId="77777777" w:rsidR="001D67A5" w:rsidRPr="00B90310" w:rsidRDefault="001D67A5" w:rsidP="001D67A5">
      <w:pPr>
        <w:rPr>
          <w:rFonts w:asciiTheme="minorBidi" w:eastAsia="Calibri" w:hAnsiTheme="minorBidi" w:cstheme="minorBidi"/>
          <w:color w:val="000000" w:themeColor="text1"/>
          <w:sz w:val="18"/>
          <w:szCs w:val="18"/>
          <w:lang w:bidi="fa-IR"/>
        </w:rPr>
      </w:pPr>
    </w:p>
    <w:p w14:paraId="33F06635" w14:textId="77777777" w:rsidR="001D67A5" w:rsidRPr="00B90310" w:rsidRDefault="001D67A5" w:rsidP="001D67A5">
      <w:pPr>
        <w:ind w:left="720" w:hanging="720"/>
        <w:rPr>
          <w:rFonts w:asciiTheme="minorBidi" w:eastAsia="Calibri" w:hAnsiTheme="minorBidi" w:cstheme="minorBidi"/>
          <w:color w:val="000000" w:themeColor="text1"/>
          <w:sz w:val="18"/>
          <w:szCs w:val="18"/>
          <w:lang w:bidi="fa-IR"/>
        </w:rPr>
      </w:pPr>
      <w:r w:rsidRPr="00B90310">
        <w:rPr>
          <w:rFonts w:asciiTheme="minorBidi" w:eastAsia="Calibri" w:hAnsiTheme="minorBidi" w:cstheme="minorBidi"/>
          <w:color w:val="000000" w:themeColor="text1"/>
          <w:sz w:val="18"/>
          <w:szCs w:val="18"/>
          <w:lang w:bidi="fa-IR"/>
        </w:rPr>
        <w:t>Income</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t>Steinbach et al., 2011;</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Bicycles are mostly used</w:t>
      </w:r>
      <w:r>
        <w:rPr>
          <w:rFonts w:asciiTheme="minorBidi" w:eastAsia="Calibri" w:hAnsiTheme="minorBidi" w:cstheme="minorBidi"/>
          <w:color w:val="000000" w:themeColor="text1"/>
          <w:sz w:val="18"/>
          <w:szCs w:val="18"/>
          <w:lang w:bidi="fa-IR"/>
        </w:rPr>
        <w:t xml:space="preserve"> by higher income</w:t>
      </w:r>
      <w:r>
        <w:rPr>
          <w:rFonts w:asciiTheme="minorBidi" w:eastAsia="Calibri" w:hAnsiTheme="minorBidi" w:cstheme="minorBidi"/>
          <w:color w:val="000000" w:themeColor="text1"/>
          <w:sz w:val="18"/>
          <w:szCs w:val="18"/>
          <w:lang w:bidi="fa-IR"/>
        </w:rPr>
        <w:tab/>
      </w:r>
      <w:r>
        <w:rPr>
          <w:rFonts w:asciiTheme="minorBidi" w:eastAsia="Calibri" w:hAnsiTheme="minorBidi" w:cstheme="minorBidi"/>
          <w:color w:val="000000" w:themeColor="text1"/>
          <w:sz w:val="18"/>
          <w:szCs w:val="18"/>
          <w:lang w:bidi="fa-IR"/>
        </w:rPr>
        <w:tab/>
      </w:r>
      <w:r>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Davison et al., 2013;</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t xml:space="preserve"> </w:t>
      </w:r>
      <w:r>
        <w:rPr>
          <w:rFonts w:asciiTheme="minorBidi" w:eastAsia="Calibri" w:hAnsiTheme="minorBidi" w:cstheme="minorBidi"/>
          <w:color w:val="000000" w:themeColor="text1"/>
          <w:sz w:val="18"/>
          <w:szCs w:val="18"/>
          <w:lang w:bidi="fa-IR"/>
        </w:rPr>
        <w:tab/>
        <w:t>people</w:t>
      </w:r>
    </w:p>
    <w:p w14:paraId="288DC1F1" w14:textId="77777777" w:rsidR="001D67A5" w:rsidRPr="00B90310" w:rsidRDefault="001D67A5" w:rsidP="001D67A5">
      <w:pPr>
        <w:ind w:left="720" w:hanging="720"/>
        <w:rPr>
          <w:rFonts w:asciiTheme="minorBidi" w:eastAsia="Calibri" w:hAnsiTheme="minorBidi" w:cstheme="minorBidi"/>
          <w:color w:val="000000" w:themeColor="text1"/>
          <w:sz w:val="18"/>
          <w:szCs w:val="18"/>
          <w:lang w:bidi="fa-IR"/>
        </w:rPr>
      </w:pP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t xml:space="preserve">Fuller &amp; Winters, 2017 </w:t>
      </w:r>
    </w:p>
    <w:p w14:paraId="3C64E881" w14:textId="77777777" w:rsidR="001D67A5" w:rsidRPr="00B90310" w:rsidRDefault="001D67A5" w:rsidP="00ED6513">
      <w:pPr>
        <w:ind w:left="720" w:hanging="720"/>
        <w:rPr>
          <w:rFonts w:asciiTheme="minorBidi" w:eastAsia="Calibri" w:hAnsiTheme="minorBidi" w:cstheme="minorBidi"/>
          <w:color w:val="000000" w:themeColor="text1"/>
          <w:sz w:val="18"/>
          <w:szCs w:val="18"/>
          <w:lang w:val="nl-NL" w:bidi="fa-IR"/>
        </w:rPr>
      </w:pPr>
    </w:p>
    <w:p w14:paraId="06386A6B" w14:textId="77777777" w:rsidR="001D67A5" w:rsidRPr="00B90310" w:rsidRDefault="001D67A5" w:rsidP="001D67A5">
      <w:pPr>
        <w:rPr>
          <w:rFonts w:asciiTheme="minorBidi" w:eastAsia="Calibri" w:hAnsiTheme="minorBidi" w:cstheme="minorBidi"/>
          <w:color w:val="000000" w:themeColor="text1"/>
          <w:sz w:val="18"/>
          <w:szCs w:val="18"/>
          <w:lang w:bidi="fa-IR"/>
        </w:rPr>
      </w:pPr>
      <w:r w:rsidRPr="00B90310">
        <w:rPr>
          <w:rFonts w:asciiTheme="minorBidi" w:eastAsia="Calibri" w:hAnsiTheme="minorBidi" w:cstheme="minorBidi"/>
          <w:color w:val="000000" w:themeColor="text1"/>
          <w:sz w:val="18"/>
          <w:szCs w:val="18"/>
          <w:lang w:bidi="fa-IR"/>
        </w:rPr>
        <w:t>Age</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t>Davison et al., 2013;</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Bicycles are mostly used by younger people</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D00886">
        <w:rPr>
          <w:rFonts w:asciiTheme="minorBidi" w:eastAsia="Calibri" w:hAnsiTheme="minorBidi" w:cstheme="minorBidi"/>
          <w:color w:val="000000" w:themeColor="text1"/>
          <w:sz w:val="18"/>
          <w:szCs w:val="18"/>
          <w:lang w:bidi="fa-IR"/>
        </w:rPr>
        <w:t>Harms, Bertolini &amp; Brommelstroet, 2014</w:t>
      </w:r>
      <w:r w:rsidRPr="00B90310">
        <w:rPr>
          <w:rFonts w:asciiTheme="minorBidi" w:eastAsia="Calibri" w:hAnsiTheme="minorBidi" w:cstheme="minorBidi"/>
          <w:color w:val="000000" w:themeColor="text1"/>
          <w:sz w:val="18"/>
          <w:szCs w:val="18"/>
          <w:lang w:bidi="fa-IR"/>
        </w:rPr>
        <w:t>;</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t xml:space="preserve"> </w:t>
      </w:r>
    </w:p>
    <w:p w14:paraId="3D573E46" w14:textId="77777777" w:rsidR="001D67A5" w:rsidRPr="00B90310" w:rsidRDefault="001D67A5" w:rsidP="001D67A5">
      <w:pPr>
        <w:rPr>
          <w:rFonts w:asciiTheme="minorBidi" w:eastAsia="Calibri" w:hAnsiTheme="minorBidi" w:cstheme="minorBidi"/>
          <w:color w:val="000000" w:themeColor="text1"/>
          <w:sz w:val="18"/>
          <w:szCs w:val="18"/>
          <w:lang w:bidi="fa-IR"/>
        </w:rPr>
      </w:pP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851884">
        <w:rPr>
          <w:rFonts w:asciiTheme="minorBidi" w:eastAsia="Calibri" w:hAnsiTheme="minorBidi" w:cstheme="minorBidi"/>
          <w:color w:val="000000" w:themeColor="text1"/>
          <w:sz w:val="18"/>
          <w:szCs w:val="18"/>
          <w:lang w:bidi="fa-IR"/>
        </w:rPr>
        <w:t>Aldred, Woodcock &amp; Goodman 2016</w:t>
      </w:r>
      <w:r w:rsidRPr="00B90310">
        <w:rPr>
          <w:rFonts w:asciiTheme="minorBidi" w:eastAsia="Calibri" w:hAnsiTheme="minorBidi" w:cstheme="minorBidi"/>
          <w:color w:val="000000" w:themeColor="text1"/>
          <w:sz w:val="18"/>
          <w:szCs w:val="18"/>
          <w:lang w:bidi="fa-IR"/>
        </w:rPr>
        <w:t xml:space="preserve">; </w:t>
      </w:r>
    </w:p>
    <w:p w14:paraId="3B7CCBDD" w14:textId="6D980146" w:rsidR="001D67A5" w:rsidRPr="00B90310" w:rsidRDefault="001D67A5" w:rsidP="001D67A5">
      <w:pPr>
        <w:rPr>
          <w:rFonts w:asciiTheme="minorBidi" w:eastAsia="Calibri" w:hAnsiTheme="minorBidi" w:cstheme="minorBidi"/>
          <w:color w:val="000000" w:themeColor="text1"/>
          <w:sz w:val="18"/>
          <w:szCs w:val="18"/>
          <w:lang w:bidi="fa-IR"/>
        </w:rPr>
      </w:pP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t>Goodman &amp; Aldred, 2018</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p>
    <w:p w14:paraId="3DA5AB23" w14:textId="77777777" w:rsidR="001D67A5" w:rsidRPr="00B90310" w:rsidRDefault="001D67A5" w:rsidP="00363D0D">
      <w:pPr>
        <w:rPr>
          <w:rFonts w:asciiTheme="minorBidi" w:eastAsia="Calibri" w:hAnsiTheme="minorBidi" w:cstheme="minorBidi"/>
          <w:color w:val="000000" w:themeColor="text1"/>
          <w:sz w:val="18"/>
          <w:szCs w:val="18"/>
          <w:lang w:bidi="fa-IR"/>
        </w:rPr>
      </w:pPr>
      <w:r w:rsidRPr="00B90310">
        <w:rPr>
          <w:rFonts w:asciiTheme="minorBidi" w:eastAsia="Calibri" w:hAnsiTheme="minorBidi" w:cstheme="minorBidi"/>
          <w:color w:val="000000" w:themeColor="text1"/>
          <w:sz w:val="18"/>
          <w:szCs w:val="18"/>
          <w:lang w:bidi="fa-IR"/>
        </w:rPr>
        <w:t xml:space="preserve">Place of </w:t>
      </w:r>
      <w:r w:rsidR="00363D0D">
        <w:rPr>
          <w:rFonts w:asciiTheme="minorBidi" w:eastAsia="Calibri" w:hAnsiTheme="minorBidi" w:cstheme="minorBidi"/>
          <w:color w:val="000000" w:themeColor="text1"/>
          <w:sz w:val="18"/>
          <w:szCs w:val="18"/>
          <w:lang w:bidi="fa-IR"/>
        </w:rPr>
        <w:t>Residence</w:t>
      </w:r>
      <w:r w:rsidR="00363D0D">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Davison et al., 2013;</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Bicycles are mostly used by people who live</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t>Goodman et al., 2013;</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closer to bicycle infrastructure</w:t>
      </w:r>
    </w:p>
    <w:p w14:paraId="17A32CFE" w14:textId="77777777" w:rsidR="001D67A5" w:rsidRPr="00C21391" w:rsidRDefault="001D67A5" w:rsidP="001D67A5">
      <w:pPr>
        <w:rPr>
          <w:rFonts w:asciiTheme="minorBidi" w:eastAsia="Calibri" w:hAnsiTheme="minorBidi"/>
          <w:color w:val="000000" w:themeColor="text1"/>
          <w:sz w:val="18"/>
          <w:lang w:val="de-DE"/>
        </w:rPr>
      </w:pP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00635FF5" w:rsidRPr="00635FF5">
        <w:rPr>
          <w:rFonts w:asciiTheme="minorBidi" w:eastAsia="Calibri" w:hAnsiTheme="minorBidi"/>
          <w:color w:val="000000" w:themeColor="text1"/>
          <w:sz w:val="18"/>
          <w:lang w:val="de-DE"/>
        </w:rPr>
        <w:t>Harms, Bertolini &amp; Brommelstroet, 2014;</w:t>
      </w:r>
      <w:r w:rsidR="00635FF5" w:rsidRPr="00635FF5">
        <w:rPr>
          <w:rFonts w:asciiTheme="minorBidi" w:eastAsia="Calibri" w:hAnsiTheme="minorBidi"/>
          <w:color w:val="000000" w:themeColor="text1"/>
          <w:sz w:val="18"/>
          <w:lang w:val="de-DE"/>
        </w:rPr>
        <w:tab/>
      </w:r>
      <w:r w:rsidR="00635FF5" w:rsidRPr="00635FF5">
        <w:rPr>
          <w:rFonts w:asciiTheme="minorBidi" w:eastAsia="Calibri" w:hAnsiTheme="minorBidi"/>
          <w:color w:val="000000" w:themeColor="text1"/>
          <w:sz w:val="18"/>
          <w:lang w:val="de-DE"/>
        </w:rPr>
        <w:tab/>
      </w:r>
      <w:r w:rsidR="00635FF5" w:rsidRPr="00635FF5">
        <w:rPr>
          <w:rFonts w:asciiTheme="minorBidi" w:eastAsia="Calibri" w:hAnsiTheme="minorBidi"/>
          <w:color w:val="000000" w:themeColor="text1"/>
          <w:sz w:val="18"/>
          <w:lang w:val="de-DE"/>
        </w:rPr>
        <w:tab/>
      </w:r>
      <w:r w:rsidR="00635FF5" w:rsidRPr="00635FF5">
        <w:rPr>
          <w:rFonts w:asciiTheme="minorBidi" w:eastAsia="Calibri" w:hAnsiTheme="minorBidi"/>
          <w:color w:val="000000" w:themeColor="text1"/>
          <w:sz w:val="18"/>
          <w:lang w:val="de-DE"/>
        </w:rPr>
        <w:tab/>
      </w:r>
      <w:r w:rsidR="00635FF5" w:rsidRPr="00635FF5">
        <w:rPr>
          <w:rFonts w:asciiTheme="minorBidi" w:eastAsia="Calibri" w:hAnsiTheme="minorBidi"/>
          <w:color w:val="000000" w:themeColor="text1"/>
          <w:sz w:val="18"/>
          <w:lang w:val="de-DE"/>
        </w:rPr>
        <w:tab/>
      </w:r>
      <w:r w:rsidR="00635FF5" w:rsidRPr="00635FF5">
        <w:rPr>
          <w:rFonts w:asciiTheme="minorBidi" w:eastAsia="Calibri" w:hAnsiTheme="minorBidi"/>
          <w:color w:val="000000" w:themeColor="text1"/>
          <w:sz w:val="18"/>
          <w:lang w:val="de-DE"/>
        </w:rPr>
        <w:tab/>
      </w:r>
      <w:r w:rsidR="00635FF5" w:rsidRPr="00635FF5">
        <w:rPr>
          <w:rFonts w:asciiTheme="minorBidi" w:eastAsia="Calibri" w:hAnsiTheme="minorBidi"/>
          <w:color w:val="000000" w:themeColor="text1"/>
          <w:sz w:val="18"/>
          <w:lang w:val="de-DE"/>
        </w:rPr>
        <w:tab/>
      </w:r>
      <w:r w:rsidR="00635FF5" w:rsidRPr="00635FF5">
        <w:rPr>
          <w:rFonts w:asciiTheme="minorBidi" w:eastAsia="Calibri" w:hAnsiTheme="minorBidi"/>
          <w:color w:val="000000" w:themeColor="text1"/>
          <w:sz w:val="18"/>
          <w:lang w:val="de-DE"/>
        </w:rPr>
        <w:tab/>
      </w:r>
      <w:r w:rsidR="00635FF5" w:rsidRPr="00635FF5">
        <w:rPr>
          <w:rFonts w:asciiTheme="minorBidi" w:eastAsia="Calibri" w:hAnsiTheme="minorBidi"/>
          <w:color w:val="000000" w:themeColor="text1"/>
          <w:sz w:val="18"/>
          <w:lang w:val="de-DE"/>
        </w:rPr>
        <w:tab/>
        <w:t>Zander et al., 2014</w:t>
      </w:r>
      <w:r w:rsidR="00635FF5" w:rsidRPr="00635FF5">
        <w:rPr>
          <w:rFonts w:asciiTheme="minorBidi" w:eastAsia="Calibri" w:hAnsiTheme="minorBidi"/>
          <w:color w:val="000000" w:themeColor="text1"/>
          <w:sz w:val="18"/>
          <w:lang w:val="de-DE"/>
        </w:rPr>
        <w:tab/>
      </w:r>
      <w:r w:rsidR="00635FF5" w:rsidRPr="00635FF5">
        <w:rPr>
          <w:rFonts w:asciiTheme="minorBidi" w:eastAsia="Calibri" w:hAnsiTheme="minorBidi"/>
          <w:color w:val="000000" w:themeColor="text1"/>
          <w:sz w:val="18"/>
          <w:lang w:val="de-DE"/>
        </w:rPr>
        <w:tab/>
      </w:r>
    </w:p>
    <w:p w14:paraId="6A01C67E" w14:textId="77777777" w:rsidR="001D67A5" w:rsidRPr="00C21391" w:rsidRDefault="001D67A5" w:rsidP="001D67A5">
      <w:pPr>
        <w:rPr>
          <w:rFonts w:asciiTheme="minorBidi" w:eastAsia="Calibri" w:hAnsiTheme="minorBidi"/>
          <w:color w:val="000000" w:themeColor="text1"/>
          <w:sz w:val="18"/>
          <w:lang w:val="de-DE"/>
        </w:rPr>
      </w:pPr>
    </w:p>
    <w:p w14:paraId="6128AEC8" w14:textId="77777777" w:rsidR="001D67A5" w:rsidRPr="00B90310" w:rsidRDefault="001D67A5" w:rsidP="001D67A5">
      <w:pPr>
        <w:rPr>
          <w:rFonts w:asciiTheme="minorBidi" w:eastAsia="Calibri" w:hAnsiTheme="minorBidi" w:cstheme="minorBidi"/>
          <w:color w:val="000000" w:themeColor="text1"/>
          <w:sz w:val="18"/>
          <w:szCs w:val="18"/>
          <w:lang w:bidi="fa-IR"/>
        </w:rPr>
      </w:pPr>
      <w:r w:rsidRPr="00B90310">
        <w:rPr>
          <w:rFonts w:asciiTheme="minorBidi" w:eastAsia="Calibri" w:hAnsiTheme="minorBidi" w:cstheme="minorBidi"/>
          <w:color w:val="000000" w:themeColor="text1"/>
          <w:sz w:val="18"/>
          <w:szCs w:val="18"/>
          <w:lang w:bidi="fa-IR"/>
        </w:rPr>
        <w:t>Education</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t>Goodman &amp; Aldred, 2018</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 xml:space="preserve">Bicycles are mostly used by more educated </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Pr>
          <w:rFonts w:asciiTheme="minorBidi" w:eastAsia="Calibri" w:hAnsiTheme="minorBidi" w:cstheme="minorBidi"/>
          <w:color w:val="000000" w:themeColor="text1"/>
          <w:sz w:val="18"/>
          <w:szCs w:val="18"/>
          <w:lang w:bidi="fa-IR"/>
        </w:rPr>
        <w:tab/>
      </w:r>
      <w:r>
        <w:rPr>
          <w:rFonts w:asciiTheme="minorBidi" w:eastAsia="Calibri" w:hAnsiTheme="minorBidi" w:cstheme="minorBidi"/>
          <w:color w:val="000000" w:themeColor="text1"/>
          <w:sz w:val="18"/>
          <w:szCs w:val="18"/>
          <w:lang w:bidi="fa-IR"/>
        </w:rPr>
        <w:tab/>
      </w:r>
      <w:r w:rsidR="0021560C">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people</w:t>
      </w:r>
    </w:p>
    <w:p w14:paraId="70C614C8" w14:textId="77777777" w:rsidR="001D67A5" w:rsidRPr="00B90310" w:rsidRDefault="001D67A5" w:rsidP="001D67A5">
      <w:pPr>
        <w:rPr>
          <w:rFonts w:asciiTheme="minorBidi" w:eastAsia="Calibri" w:hAnsiTheme="minorBidi" w:cstheme="minorBidi"/>
          <w:color w:val="000000" w:themeColor="text1"/>
          <w:sz w:val="18"/>
          <w:szCs w:val="18"/>
          <w:lang w:bidi="fa-IR"/>
        </w:rPr>
      </w:pPr>
    </w:p>
    <w:p w14:paraId="7A182C99" w14:textId="77777777" w:rsidR="001D67A5" w:rsidRPr="00B90310" w:rsidRDefault="001D67A5" w:rsidP="001D67A5">
      <w:pPr>
        <w:rPr>
          <w:rFonts w:asciiTheme="minorBidi" w:eastAsia="Calibri" w:hAnsiTheme="minorBidi" w:cstheme="minorBidi"/>
          <w:color w:val="000000" w:themeColor="text1"/>
          <w:sz w:val="18"/>
          <w:szCs w:val="18"/>
          <w:lang w:bidi="fa-IR"/>
        </w:rPr>
      </w:pPr>
      <w:r w:rsidRPr="00B90310">
        <w:rPr>
          <w:rFonts w:asciiTheme="minorBidi" w:eastAsia="Calibri" w:hAnsiTheme="minorBidi" w:cstheme="minorBidi"/>
          <w:color w:val="000000" w:themeColor="text1"/>
          <w:sz w:val="18"/>
          <w:szCs w:val="18"/>
          <w:lang w:bidi="fa-IR"/>
        </w:rPr>
        <w:t>Household</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t>Goodman &amp; Aldred, 2018</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 xml:space="preserve">Bicycles are mostly used by families with a child </w:t>
      </w:r>
    </w:p>
    <w:p w14:paraId="5244BF26" w14:textId="27BBF165" w:rsidR="001D67A5" w:rsidRPr="00B90310" w:rsidRDefault="001D67A5" w:rsidP="001D67A5">
      <w:pPr>
        <w:rPr>
          <w:rFonts w:asciiTheme="minorBidi" w:eastAsia="Calibri" w:hAnsiTheme="minorBidi" w:cstheme="minorBidi"/>
          <w:color w:val="000000" w:themeColor="text1"/>
          <w:sz w:val="18"/>
          <w:szCs w:val="18"/>
          <w:lang w:bidi="fa-IR"/>
        </w:rPr>
      </w:pPr>
      <w:r w:rsidRPr="00B90310">
        <w:rPr>
          <w:rFonts w:asciiTheme="minorBidi" w:eastAsia="Calibri" w:hAnsiTheme="minorBidi" w:cstheme="minorBidi"/>
          <w:color w:val="000000" w:themeColor="text1"/>
          <w:sz w:val="18"/>
          <w:szCs w:val="18"/>
          <w:lang w:bidi="fa-IR"/>
        </w:rPr>
        <w:t>composition</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Pr>
          <w:rFonts w:asciiTheme="minorBidi" w:eastAsia="Calibri" w:hAnsiTheme="minorBidi" w:cstheme="minorBidi"/>
          <w:color w:val="000000" w:themeColor="text1"/>
          <w:sz w:val="18"/>
          <w:szCs w:val="18"/>
          <w:lang w:bidi="fa-IR"/>
        </w:rPr>
        <w:t>aged 5-15</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p>
    <w:p w14:paraId="3266038D" w14:textId="77777777" w:rsidR="001D67A5" w:rsidRPr="00B90310" w:rsidRDefault="001D67A5" w:rsidP="00C70A6C">
      <w:pPr>
        <w:ind w:left="1440" w:hanging="1440"/>
        <w:rPr>
          <w:rFonts w:asciiTheme="minorBidi" w:eastAsia="Calibri" w:hAnsiTheme="minorBidi" w:cstheme="minorBidi"/>
          <w:color w:val="000000" w:themeColor="text1"/>
          <w:sz w:val="18"/>
          <w:szCs w:val="18"/>
          <w:lang w:bidi="fa-IR"/>
        </w:rPr>
      </w:pPr>
      <w:r w:rsidRPr="00B90310">
        <w:rPr>
          <w:rFonts w:asciiTheme="minorBidi" w:eastAsia="Calibri" w:hAnsiTheme="minorBidi" w:cstheme="minorBidi"/>
          <w:color w:val="000000" w:themeColor="text1"/>
          <w:sz w:val="18"/>
          <w:szCs w:val="18"/>
          <w:lang w:bidi="fa-IR"/>
        </w:rPr>
        <w:t>Car ownership</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t>Zander et al., 2014;</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r>
      <w:r>
        <w:rPr>
          <w:rFonts w:asciiTheme="minorBidi" w:eastAsia="Calibri" w:hAnsiTheme="minorBidi" w:cstheme="minorBidi"/>
          <w:color w:val="000000" w:themeColor="text1"/>
          <w:sz w:val="18"/>
          <w:szCs w:val="18"/>
          <w:lang w:bidi="fa-IR"/>
        </w:rPr>
        <w:tab/>
      </w:r>
      <w:r w:rsidR="00C70A6C" w:rsidRPr="00B90310">
        <w:rPr>
          <w:rFonts w:asciiTheme="minorBidi" w:eastAsia="Calibri" w:hAnsiTheme="minorBidi" w:cstheme="minorBidi"/>
          <w:color w:val="000000" w:themeColor="text1"/>
          <w:sz w:val="18"/>
          <w:szCs w:val="18"/>
          <w:lang w:bidi="fa-IR"/>
        </w:rPr>
        <w:t>Lower car ownership leads to more cycling</w:t>
      </w:r>
      <w:r w:rsidR="00415F16">
        <w:rPr>
          <w:rFonts w:asciiTheme="minorBidi" w:eastAsia="Calibri" w:hAnsiTheme="minorBidi" w:cstheme="minorBidi"/>
          <w:color w:val="000000" w:themeColor="text1"/>
          <w:sz w:val="18"/>
          <w:szCs w:val="18"/>
          <w:lang w:bidi="fa-IR"/>
        </w:rPr>
        <w:t>.</w:t>
      </w:r>
      <w:r w:rsidRPr="00B90310">
        <w:rPr>
          <w:rFonts w:asciiTheme="minorBidi" w:eastAsia="Calibri" w:hAnsiTheme="minorBidi" w:cstheme="minorBidi"/>
          <w:color w:val="000000" w:themeColor="text1"/>
          <w:sz w:val="18"/>
          <w:szCs w:val="18"/>
          <w:lang w:bidi="fa-IR"/>
        </w:rPr>
        <w:tab/>
      </w:r>
      <w:r w:rsidR="00415F16">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Goodman &amp; Aldred, 2018</w:t>
      </w:r>
      <w:r w:rsidRPr="00B90310">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ab/>
        <w:t xml:space="preserve"> </w:t>
      </w:r>
      <w:r w:rsidR="00415F16">
        <w:rPr>
          <w:rFonts w:asciiTheme="minorBidi" w:eastAsia="Calibri" w:hAnsiTheme="minorBidi" w:cstheme="minorBidi"/>
          <w:color w:val="000000" w:themeColor="text1"/>
          <w:sz w:val="18"/>
          <w:szCs w:val="18"/>
          <w:lang w:bidi="fa-IR"/>
        </w:rPr>
        <w:tab/>
      </w:r>
      <w:r w:rsidR="00251DE8">
        <w:rPr>
          <w:rFonts w:asciiTheme="minorBidi" w:eastAsia="Calibri" w:hAnsiTheme="minorBidi" w:cstheme="minorBidi"/>
          <w:color w:val="000000" w:themeColor="text1"/>
          <w:sz w:val="18"/>
          <w:szCs w:val="18"/>
          <w:lang w:bidi="fa-IR"/>
        </w:rPr>
        <w:t>C</w:t>
      </w:r>
      <w:r w:rsidR="00415F16" w:rsidRPr="00415F16">
        <w:rPr>
          <w:rFonts w:asciiTheme="minorBidi" w:eastAsia="Calibri" w:hAnsiTheme="minorBidi" w:cstheme="minorBidi"/>
          <w:color w:val="000000" w:themeColor="text1"/>
          <w:sz w:val="18"/>
          <w:szCs w:val="18"/>
          <w:lang w:bidi="fa-IR"/>
        </w:rPr>
        <w:t xml:space="preserve">ar ownership was positively associated with </w:t>
      </w:r>
    </w:p>
    <w:p w14:paraId="0EA2FD89" w14:textId="77777777" w:rsidR="001D67A5" w:rsidRDefault="00415F16" w:rsidP="00415F16">
      <w:pPr>
        <w:ind w:left="5760"/>
        <w:rPr>
          <w:rFonts w:asciiTheme="minorBidi" w:eastAsia="Calibri" w:hAnsiTheme="minorBidi" w:cstheme="minorBidi"/>
          <w:color w:val="000000" w:themeColor="text1"/>
          <w:sz w:val="18"/>
          <w:szCs w:val="18"/>
          <w:lang w:bidi="fa-IR"/>
        </w:rPr>
      </w:pPr>
      <w:r w:rsidRPr="00415F16">
        <w:rPr>
          <w:rFonts w:asciiTheme="minorBidi" w:eastAsia="Calibri" w:hAnsiTheme="minorBidi" w:cstheme="minorBidi"/>
          <w:color w:val="000000" w:themeColor="text1"/>
          <w:sz w:val="18"/>
          <w:szCs w:val="18"/>
          <w:lang w:bidi="fa-IR"/>
        </w:rPr>
        <w:t>recreational cycling but negatively associated with utility cycling</w:t>
      </w:r>
    </w:p>
    <w:p w14:paraId="1DE524EC" w14:textId="77777777" w:rsidR="00415F16" w:rsidRDefault="00415F16" w:rsidP="00415F16">
      <w:pPr>
        <w:ind w:left="5760"/>
        <w:rPr>
          <w:rFonts w:asciiTheme="minorBidi" w:eastAsia="Calibri" w:hAnsiTheme="minorBidi" w:cstheme="minorBidi"/>
          <w:color w:val="000000" w:themeColor="text1"/>
          <w:sz w:val="18"/>
          <w:szCs w:val="18"/>
          <w:lang w:bidi="fa-IR"/>
        </w:rPr>
      </w:pPr>
    </w:p>
    <w:p w14:paraId="7AC63564" w14:textId="77777777" w:rsidR="001D67A5" w:rsidRDefault="001D67A5" w:rsidP="001D67A5">
      <w:pPr>
        <w:pBdr>
          <w:bottom w:val="single" w:sz="4" w:space="1" w:color="auto"/>
        </w:pBdr>
        <w:ind w:left="2160" w:hanging="2160"/>
        <w:rPr>
          <w:rFonts w:asciiTheme="minorBidi" w:eastAsia="Calibri" w:hAnsiTheme="minorBidi" w:cstheme="minorBidi"/>
          <w:color w:val="000000" w:themeColor="text1"/>
          <w:sz w:val="18"/>
          <w:szCs w:val="18"/>
          <w:lang w:bidi="fa-IR"/>
        </w:rPr>
      </w:pPr>
      <w:r>
        <w:rPr>
          <w:rFonts w:asciiTheme="minorBidi" w:eastAsia="Calibri" w:hAnsiTheme="minorBidi" w:cstheme="minorBidi"/>
          <w:color w:val="000000" w:themeColor="text1"/>
          <w:sz w:val="18"/>
          <w:szCs w:val="18"/>
          <w:lang w:bidi="fa-IR"/>
        </w:rPr>
        <w:t>Disability</w:t>
      </w:r>
      <w:r>
        <w:rPr>
          <w:rFonts w:asciiTheme="minorBidi" w:eastAsia="Calibri" w:hAnsiTheme="minorBidi" w:cstheme="minorBidi"/>
          <w:color w:val="000000" w:themeColor="text1"/>
          <w:sz w:val="18"/>
          <w:szCs w:val="18"/>
          <w:lang w:bidi="fa-IR"/>
        </w:rPr>
        <w:tab/>
      </w:r>
      <w:r w:rsidRPr="00B90310">
        <w:rPr>
          <w:rFonts w:asciiTheme="minorBidi" w:eastAsia="Calibri" w:hAnsiTheme="minorBidi" w:cstheme="minorBidi"/>
          <w:color w:val="000000" w:themeColor="text1"/>
          <w:sz w:val="18"/>
          <w:szCs w:val="18"/>
          <w:lang w:bidi="fa-IR"/>
        </w:rPr>
        <w:t>Goodman &amp; Aldred, 2018</w:t>
      </w:r>
      <w:r w:rsidRPr="00B90310">
        <w:rPr>
          <w:rFonts w:asciiTheme="minorBidi" w:eastAsia="Calibri" w:hAnsiTheme="minorBidi" w:cstheme="minorBidi"/>
          <w:color w:val="000000" w:themeColor="text1"/>
          <w:sz w:val="18"/>
          <w:szCs w:val="18"/>
          <w:lang w:bidi="fa-IR"/>
        </w:rPr>
        <w:tab/>
      </w:r>
      <w:r w:rsidRPr="008D29C1">
        <w:rPr>
          <w:rFonts w:asciiTheme="minorBidi" w:eastAsia="Calibri" w:hAnsiTheme="minorBidi" w:cstheme="minorBidi"/>
          <w:color w:val="0070C0"/>
          <w:sz w:val="18"/>
          <w:szCs w:val="18"/>
          <w:lang w:bidi="fa-IR"/>
        </w:rPr>
        <w:tab/>
      </w:r>
      <w:r>
        <w:rPr>
          <w:rFonts w:asciiTheme="minorBidi" w:eastAsia="Calibri" w:hAnsiTheme="minorBidi" w:cstheme="minorBidi"/>
          <w:color w:val="0070C0"/>
          <w:sz w:val="18"/>
          <w:szCs w:val="18"/>
          <w:lang w:bidi="fa-IR"/>
        </w:rPr>
        <w:tab/>
      </w:r>
      <w:r w:rsidRPr="008D29C1">
        <w:rPr>
          <w:rFonts w:asciiTheme="minorBidi" w:eastAsia="Calibri" w:hAnsiTheme="minorBidi" w:cstheme="minorBidi"/>
          <w:color w:val="000000" w:themeColor="text1"/>
          <w:sz w:val="18"/>
          <w:szCs w:val="18"/>
          <w:lang w:bidi="fa-IR"/>
        </w:rPr>
        <w:t xml:space="preserve">Bicycles are mostly used by people without a </w:t>
      </w:r>
    </w:p>
    <w:p w14:paraId="20FB3E5B" w14:textId="77777777" w:rsidR="001D67A5" w:rsidRPr="008D29C1" w:rsidRDefault="001D67A5" w:rsidP="001D67A5">
      <w:pPr>
        <w:pBdr>
          <w:bottom w:val="single" w:sz="4" w:space="1" w:color="auto"/>
        </w:pBdr>
        <w:tabs>
          <w:tab w:val="left" w:pos="5814"/>
        </w:tabs>
        <w:ind w:left="2160" w:hanging="2160"/>
        <w:rPr>
          <w:rFonts w:asciiTheme="minorBidi" w:eastAsia="Calibri" w:hAnsiTheme="minorBidi" w:cstheme="minorBidi"/>
          <w:color w:val="000000" w:themeColor="text1"/>
          <w:sz w:val="18"/>
          <w:szCs w:val="18"/>
          <w:lang w:bidi="fa-IR"/>
        </w:rPr>
      </w:pPr>
      <w:r>
        <w:rPr>
          <w:rFonts w:asciiTheme="minorBidi" w:eastAsia="Calibri" w:hAnsiTheme="minorBidi" w:cstheme="minorBidi"/>
          <w:color w:val="000000" w:themeColor="text1"/>
          <w:sz w:val="18"/>
          <w:szCs w:val="18"/>
          <w:lang w:bidi="fa-IR"/>
        </w:rPr>
        <w:tab/>
      </w:r>
      <w:r w:rsidR="00415F16">
        <w:rPr>
          <w:rFonts w:asciiTheme="minorBidi" w:eastAsia="Calibri" w:hAnsiTheme="minorBidi" w:cstheme="minorBidi"/>
          <w:color w:val="000000" w:themeColor="text1"/>
          <w:sz w:val="18"/>
          <w:szCs w:val="18"/>
          <w:lang w:bidi="fa-IR"/>
        </w:rPr>
        <w:tab/>
      </w:r>
      <w:r w:rsidRPr="008D29C1">
        <w:rPr>
          <w:rFonts w:asciiTheme="minorBidi" w:eastAsia="Calibri" w:hAnsiTheme="minorBidi" w:cstheme="minorBidi"/>
          <w:color w:val="000000" w:themeColor="text1"/>
          <w:sz w:val="18"/>
          <w:szCs w:val="18"/>
          <w:lang w:bidi="fa-IR"/>
        </w:rPr>
        <w:t>disability</w:t>
      </w:r>
    </w:p>
    <w:p w14:paraId="6193FACE" w14:textId="77777777" w:rsidR="00075C2C" w:rsidRDefault="003C0A08" w:rsidP="00887A2F">
      <w:pPr>
        <w:jc w:val="center"/>
        <w:rPr>
          <w:rFonts w:asciiTheme="minorBidi" w:eastAsia="Calibri" w:hAnsiTheme="minorBidi" w:cstheme="minorBidi"/>
          <w:b/>
          <w:color w:val="000000" w:themeColor="text1"/>
          <w:sz w:val="22"/>
          <w:szCs w:val="22"/>
          <w:lang w:bidi="fa-IR"/>
        </w:rPr>
      </w:pPr>
      <w:r w:rsidRPr="006B5C99">
        <w:rPr>
          <w:rFonts w:asciiTheme="minorBidi" w:eastAsia="Calibri" w:hAnsiTheme="minorBidi" w:cstheme="minorBidi"/>
          <w:b/>
          <w:color w:val="000000" w:themeColor="text1"/>
          <w:sz w:val="22"/>
          <w:szCs w:val="22"/>
          <w:lang w:bidi="fa-IR"/>
        </w:rPr>
        <w:t xml:space="preserve">Table. </w:t>
      </w:r>
      <w:r w:rsidR="005127E9" w:rsidRPr="006B5C99">
        <w:rPr>
          <w:rFonts w:asciiTheme="minorBidi" w:eastAsia="Calibri" w:hAnsiTheme="minorBidi" w:cstheme="minorBidi"/>
          <w:b/>
          <w:color w:val="000000" w:themeColor="text1"/>
          <w:sz w:val="22"/>
          <w:szCs w:val="22"/>
          <w:lang w:bidi="fa-IR"/>
        </w:rPr>
        <w:t>1</w:t>
      </w:r>
      <w:r w:rsidRPr="006B5C99">
        <w:rPr>
          <w:rFonts w:asciiTheme="minorBidi" w:eastAsia="Calibri" w:hAnsiTheme="minorBidi" w:cstheme="minorBidi"/>
          <w:b/>
          <w:color w:val="000000" w:themeColor="text1"/>
          <w:sz w:val="22"/>
          <w:szCs w:val="22"/>
          <w:lang w:bidi="fa-IR"/>
        </w:rPr>
        <w:t xml:space="preserve">: An overview of literature on inequality in </w:t>
      </w:r>
      <w:r w:rsidR="0022075F" w:rsidRPr="006A3047">
        <w:rPr>
          <w:rFonts w:asciiTheme="minorBidi" w:eastAsia="Calibri" w:hAnsiTheme="minorBidi" w:cstheme="minorBidi"/>
          <w:b/>
          <w:color w:val="000000" w:themeColor="text1"/>
          <w:sz w:val="22"/>
          <w:szCs w:val="22"/>
          <w:lang w:bidi="fa-IR"/>
        </w:rPr>
        <w:t>private</w:t>
      </w:r>
      <w:r w:rsidR="0022075F">
        <w:rPr>
          <w:rFonts w:asciiTheme="minorBidi" w:eastAsia="Calibri" w:hAnsiTheme="minorBidi" w:cstheme="minorBidi"/>
          <w:b/>
          <w:color w:val="000000" w:themeColor="text1"/>
          <w:sz w:val="22"/>
          <w:szCs w:val="22"/>
          <w:lang w:bidi="fa-IR"/>
        </w:rPr>
        <w:t xml:space="preserve"> </w:t>
      </w:r>
      <w:r w:rsidRPr="006B5C99">
        <w:rPr>
          <w:rFonts w:asciiTheme="minorBidi" w:eastAsia="Calibri" w:hAnsiTheme="minorBidi" w:cstheme="minorBidi"/>
          <w:b/>
          <w:color w:val="000000" w:themeColor="text1"/>
          <w:sz w:val="22"/>
          <w:szCs w:val="22"/>
          <w:lang w:bidi="fa-IR"/>
        </w:rPr>
        <w:t>bicycle usage</w:t>
      </w:r>
    </w:p>
    <w:p w14:paraId="05099133" w14:textId="1813D053" w:rsidR="00F60933" w:rsidRDefault="00F60933" w:rsidP="00887A2F">
      <w:pPr>
        <w:jc w:val="center"/>
        <w:rPr>
          <w:rFonts w:asciiTheme="minorBidi" w:eastAsia="Calibri" w:hAnsiTheme="minorBidi" w:cstheme="minorBidi"/>
          <w:b/>
          <w:color w:val="000000" w:themeColor="text1"/>
          <w:sz w:val="22"/>
          <w:szCs w:val="22"/>
          <w:lang w:bidi="fa-IR"/>
        </w:rPr>
      </w:pPr>
    </w:p>
    <w:p w14:paraId="5144117B" w14:textId="775C007A" w:rsidR="00990A21" w:rsidRPr="00ED6513" w:rsidRDefault="00990A21" w:rsidP="00990A21">
      <w:pPr>
        <w:rPr>
          <w:rFonts w:ascii="Arial" w:hAnsi="Arial" w:cs="Arial"/>
          <w:sz w:val="22"/>
          <w:szCs w:val="22"/>
        </w:rPr>
      </w:pPr>
      <w:r w:rsidRPr="00ED6513">
        <w:rPr>
          <w:rFonts w:ascii="Arial" w:hAnsi="Arial" w:cs="Arial"/>
          <w:sz w:val="22"/>
          <w:szCs w:val="22"/>
        </w:rPr>
        <w:t>Despite the lack of correlation assessments in the literature, there appears to be a positive association between income, place of residence, education, and car ownership for bicycle usage. For instance, people with higher income levels, usually have higher car ownership rates, live in wealthier neighbourhoods, and are more educated. The literature on inequalities in usage of BSS will be discussed in the following section.</w:t>
      </w:r>
    </w:p>
    <w:p w14:paraId="0C625EB3" w14:textId="77777777" w:rsidR="00990A21" w:rsidRPr="00ED6513" w:rsidRDefault="00990A21" w:rsidP="00E00399">
      <w:pPr>
        <w:rPr>
          <w:rFonts w:ascii="Arial" w:hAnsi="Arial" w:cs="Arial"/>
          <w:sz w:val="22"/>
          <w:szCs w:val="22"/>
        </w:rPr>
      </w:pPr>
    </w:p>
    <w:p w14:paraId="27B52432" w14:textId="51494E2D" w:rsidR="003E1365" w:rsidRPr="000A46A2" w:rsidRDefault="00B75227" w:rsidP="000A46A2">
      <w:pPr>
        <w:outlineLvl w:val="0"/>
        <w:rPr>
          <w:rFonts w:ascii="Arial" w:hAnsi="Arial" w:cs="Arial"/>
          <w:b/>
          <w:sz w:val="28"/>
          <w:szCs w:val="28"/>
        </w:rPr>
      </w:pPr>
      <w:r>
        <w:rPr>
          <w:rFonts w:ascii="Arial" w:hAnsi="Arial" w:cs="Arial"/>
          <w:b/>
          <w:sz w:val="28"/>
          <w:szCs w:val="28"/>
        </w:rPr>
        <w:t>L</w:t>
      </w:r>
      <w:r w:rsidR="00BD699C" w:rsidRPr="001D7C5E">
        <w:rPr>
          <w:rFonts w:ascii="Arial" w:hAnsi="Arial" w:cs="Arial"/>
          <w:b/>
          <w:sz w:val="28"/>
          <w:szCs w:val="28"/>
        </w:rPr>
        <w:t xml:space="preserve">iterature on </w:t>
      </w:r>
      <w:r w:rsidR="00BD699C" w:rsidRPr="0003403C">
        <w:rPr>
          <w:rFonts w:ascii="Arial" w:hAnsi="Arial" w:cs="Arial"/>
          <w:b/>
          <w:sz w:val="28"/>
          <w:szCs w:val="28"/>
        </w:rPr>
        <w:t>Inequalit</w:t>
      </w:r>
      <w:r w:rsidR="00BD699C">
        <w:rPr>
          <w:rFonts w:ascii="Arial" w:hAnsi="Arial" w:cs="Arial"/>
          <w:b/>
          <w:sz w:val="28"/>
          <w:szCs w:val="28"/>
        </w:rPr>
        <w:t>ies</w:t>
      </w:r>
      <w:r w:rsidR="00BD699C" w:rsidRPr="0003403C">
        <w:rPr>
          <w:rFonts w:ascii="Arial" w:hAnsi="Arial" w:cs="Arial"/>
          <w:b/>
          <w:sz w:val="28"/>
          <w:szCs w:val="28"/>
        </w:rPr>
        <w:t xml:space="preserve"> in usage of </w:t>
      </w:r>
      <w:r w:rsidR="00BD699C">
        <w:rPr>
          <w:rFonts w:ascii="Arial" w:hAnsi="Arial" w:cs="Arial"/>
          <w:b/>
          <w:sz w:val="28"/>
          <w:szCs w:val="28"/>
        </w:rPr>
        <w:t>BSS</w:t>
      </w:r>
    </w:p>
    <w:p w14:paraId="6B3A5A9E" w14:textId="4C1E87F3" w:rsidR="006C2E81" w:rsidRDefault="003E1365" w:rsidP="00F907BB">
      <w:pPr>
        <w:rPr>
          <w:rFonts w:ascii="Arial" w:hAnsi="Arial" w:cs="Arial"/>
          <w:sz w:val="22"/>
          <w:szCs w:val="22"/>
        </w:rPr>
      </w:pPr>
      <w:r>
        <w:rPr>
          <w:rFonts w:ascii="Arial" w:hAnsi="Arial" w:cs="Arial"/>
          <w:sz w:val="22"/>
          <w:szCs w:val="22"/>
        </w:rPr>
        <w:t xml:space="preserve">BSSs are </w:t>
      </w:r>
      <w:r w:rsidR="006D3BAF">
        <w:rPr>
          <w:rFonts w:ascii="Arial" w:hAnsi="Arial" w:cs="Arial"/>
          <w:sz w:val="22"/>
          <w:szCs w:val="22"/>
        </w:rPr>
        <w:t xml:space="preserve">considered </w:t>
      </w:r>
      <w:r>
        <w:rPr>
          <w:rFonts w:ascii="Arial" w:hAnsi="Arial" w:cs="Arial"/>
          <w:sz w:val="22"/>
          <w:szCs w:val="22"/>
        </w:rPr>
        <w:t>sustainable and po</w:t>
      </w:r>
      <w:r w:rsidR="004064DC">
        <w:rPr>
          <w:rFonts w:ascii="Arial" w:hAnsi="Arial" w:cs="Arial"/>
          <w:sz w:val="22"/>
          <w:szCs w:val="22"/>
        </w:rPr>
        <w:t>llution-free transportation system</w:t>
      </w:r>
      <w:r>
        <w:rPr>
          <w:rFonts w:ascii="Arial" w:hAnsi="Arial" w:cs="Arial"/>
          <w:sz w:val="22"/>
          <w:szCs w:val="22"/>
        </w:rPr>
        <w:t>s that provide shared bicycles for people in order to fulfil their needs for both utility and leisure. These programmes are short-distance transportation innovations that are provided by governments to tackle cycling barriers in cities (Shaheen et al., 2011). The first BSS started operating in 1965 in the Netherlands, and there are presently more than 2100 programmes operating around the world (</w:t>
      </w:r>
      <w:r w:rsidRPr="00D15299">
        <w:rPr>
          <w:rFonts w:ascii="Arial" w:hAnsi="Arial" w:cs="Arial"/>
          <w:sz w:val="22"/>
          <w:szCs w:val="22"/>
        </w:rPr>
        <w:t>Frade &amp; Ribeiro 2015; Meddin &amp; De</w:t>
      </w:r>
      <w:r>
        <w:rPr>
          <w:rFonts w:ascii="Arial" w:hAnsi="Arial" w:cs="Arial"/>
          <w:sz w:val="22"/>
          <w:szCs w:val="22"/>
        </w:rPr>
        <w:t>M</w:t>
      </w:r>
      <w:r w:rsidRPr="00D15299">
        <w:rPr>
          <w:rFonts w:ascii="Arial" w:hAnsi="Arial" w:cs="Arial"/>
          <w:sz w:val="22"/>
          <w:szCs w:val="22"/>
        </w:rPr>
        <w:t>aio 20</w:t>
      </w:r>
      <w:r>
        <w:rPr>
          <w:rFonts w:ascii="Arial" w:hAnsi="Arial" w:cs="Arial"/>
          <w:sz w:val="22"/>
          <w:szCs w:val="22"/>
        </w:rPr>
        <w:t xml:space="preserve">20). In the last decade, dock-less BSSs have emerged, providing lockable shared bicycles without any need to pick up/return the bicycles to the stations (Gu, Kim &amp; </w:t>
      </w:r>
      <w:r w:rsidRPr="00227BE6">
        <w:rPr>
          <w:rFonts w:ascii="Arial" w:hAnsi="Arial" w:cs="Arial"/>
          <w:sz w:val="22"/>
          <w:szCs w:val="22"/>
        </w:rPr>
        <w:t>Currie, 2019</w:t>
      </w:r>
      <w:r>
        <w:rPr>
          <w:rFonts w:ascii="Arial" w:hAnsi="Arial" w:cs="Arial"/>
          <w:sz w:val="22"/>
          <w:szCs w:val="22"/>
        </w:rPr>
        <w:t xml:space="preserve">). The growing number of BSS implementations, as well as the various challenges they present, have caught the interest of researchers. </w:t>
      </w:r>
      <w:r w:rsidRPr="00F57011">
        <w:rPr>
          <w:rFonts w:ascii="Arial" w:hAnsi="Arial" w:cs="Arial"/>
          <w:sz w:val="22"/>
          <w:szCs w:val="22"/>
        </w:rPr>
        <w:t xml:space="preserve">Studies </w:t>
      </w:r>
      <w:r>
        <w:rPr>
          <w:rFonts w:ascii="Arial" w:hAnsi="Arial" w:cs="Arial"/>
          <w:sz w:val="22"/>
          <w:szCs w:val="22"/>
        </w:rPr>
        <w:t xml:space="preserve">mainly </w:t>
      </w:r>
      <w:r w:rsidRPr="00F57011">
        <w:rPr>
          <w:rFonts w:ascii="Arial" w:hAnsi="Arial" w:cs="Arial"/>
          <w:sz w:val="22"/>
          <w:szCs w:val="22"/>
        </w:rPr>
        <w:t xml:space="preserve">focused on topics such as motivators and barriers to using BSS (Shaheen et al., 2011; Fishman et al., 2014; Bernatchez et al., 2015; Fishman et al., 2015; Chen, 2016; </w:t>
      </w:r>
      <w:r>
        <w:rPr>
          <w:rFonts w:ascii="Arial" w:hAnsi="Arial" w:cs="Arial"/>
          <w:sz w:val="22"/>
          <w:szCs w:val="22"/>
        </w:rPr>
        <w:t xml:space="preserve">Jahanshahi, van Wee </w:t>
      </w:r>
      <w:r w:rsidRPr="003207F8">
        <w:rPr>
          <w:rFonts w:ascii="Arial" w:hAnsi="Arial" w:cs="Arial"/>
          <w:sz w:val="22"/>
          <w:szCs w:val="22"/>
        </w:rPr>
        <w:t>&amp; Kharazmi</w:t>
      </w:r>
      <w:r w:rsidRPr="00F57011">
        <w:rPr>
          <w:rFonts w:ascii="Arial" w:hAnsi="Arial" w:cs="Arial"/>
          <w:sz w:val="22"/>
          <w:szCs w:val="22"/>
        </w:rPr>
        <w:t xml:space="preserve"> 2019), service quality and performance analysis of the systems (C</w:t>
      </w:r>
      <w:r>
        <w:rPr>
          <w:rFonts w:ascii="Arial" w:hAnsi="Arial" w:cs="Arial"/>
          <w:sz w:val="22"/>
          <w:szCs w:val="22"/>
        </w:rPr>
        <w:t>astillo-Manzano &amp; Sánchez-Braza</w:t>
      </w:r>
      <w:r w:rsidRPr="00F57011">
        <w:rPr>
          <w:rFonts w:ascii="Arial" w:hAnsi="Arial" w:cs="Arial"/>
          <w:sz w:val="22"/>
          <w:szCs w:val="22"/>
        </w:rPr>
        <w:t xml:space="preserve"> 2013; </w:t>
      </w:r>
      <w:r>
        <w:rPr>
          <w:rFonts w:ascii="Arial" w:hAnsi="Arial" w:cs="Arial"/>
          <w:sz w:val="22"/>
          <w:szCs w:val="22"/>
        </w:rPr>
        <w:t>Zhang, Xu</w:t>
      </w:r>
      <w:r w:rsidRPr="003207F8">
        <w:rPr>
          <w:rFonts w:ascii="Arial" w:hAnsi="Arial" w:cs="Arial"/>
          <w:sz w:val="22"/>
          <w:szCs w:val="22"/>
        </w:rPr>
        <w:t xml:space="preserve"> &amp; Yang</w:t>
      </w:r>
      <w:r>
        <w:rPr>
          <w:rFonts w:ascii="Arial" w:hAnsi="Arial" w:cs="Arial"/>
          <w:sz w:val="22"/>
          <w:szCs w:val="22"/>
        </w:rPr>
        <w:t xml:space="preserve"> 2015; Manzi &amp; Saibene</w:t>
      </w:r>
      <w:r w:rsidRPr="00F57011">
        <w:rPr>
          <w:rFonts w:ascii="Arial" w:hAnsi="Arial" w:cs="Arial"/>
          <w:sz w:val="22"/>
          <w:szCs w:val="22"/>
        </w:rPr>
        <w:t xml:space="preserve"> 2018; Morton, 2018</w:t>
      </w:r>
      <w:r>
        <w:rPr>
          <w:rFonts w:ascii="Arial" w:hAnsi="Arial" w:cs="Arial"/>
          <w:sz w:val="22"/>
          <w:szCs w:val="22"/>
        </w:rPr>
        <w:t>)</w:t>
      </w:r>
      <w:r w:rsidRPr="00F57011">
        <w:rPr>
          <w:rFonts w:ascii="Arial" w:hAnsi="Arial" w:cs="Arial"/>
          <w:sz w:val="22"/>
          <w:szCs w:val="22"/>
        </w:rPr>
        <w:t>, and spatial analysis relat</w:t>
      </w:r>
      <w:r>
        <w:rPr>
          <w:rFonts w:ascii="Arial" w:hAnsi="Arial" w:cs="Arial"/>
          <w:sz w:val="22"/>
          <w:szCs w:val="22"/>
        </w:rPr>
        <w:t>ed to BSS stations (Karki &amp; Tao</w:t>
      </w:r>
      <w:r w:rsidRPr="00F57011">
        <w:rPr>
          <w:rFonts w:ascii="Arial" w:hAnsi="Arial" w:cs="Arial"/>
          <w:sz w:val="22"/>
          <w:szCs w:val="22"/>
        </w:rPr>
        <w:t xml:space="preserve"> 2016; Jahanshahi et al, 201</w:t>
      </w:r>
      <w:r>
        <w:rPr>
          <w:rFonts w:ascii="Arial" w:hAnsi="Arial" w:cs="Arial"/>
          <w:sz w:val="22"/>
          <w:szCs w:val="22"/>
        </w:rPr>
        <w:t>9</w:t>
      </w:r>
      <w:r w:rsidRPr="00F57011">
        <w:rPr>
          <w:rFonts w:ascii="Arial" w:hAnsi="Arial" w:cs="Arial"/>
          <w:sz w:val="22"/>
          <w:szCs w:val="22"/>
        </w:rPr>
        <w:t xml:space="preserve">). </w:t>
      </w:r>
      <w:r>
        <w:rPr>
          <w:rFonts w:ascii="Arial" w:hAnsi="Arial" w:cs="Arial"/>
          <w:sz w:val="22"/>
          <w:szCs w:val="22"/>
        </w:rPr>
        <w:t xml:space="preserve">In addition, </w:t>
      </w:r>
      <w:r w:rsidR="006D3BAF">
        <w:rPr>
          <w:rFonts w:ascii="Arial" w:hAnsi="Arial" w:cs="Arial"/>
          <w:sz w:val="22"/>
          <w:szCs w:val="22"/>
        </w:rPr>
        <w:t>i</w:t>
      </w:r>
      <w:r w:rsidRPr="00F57011">
        <w:rPr>
          <w:rFonts w:ascii="Arial" w:hAnsi="Arial" w:cs="Arial"/>
          <w:sz w:val="22"/>
          <w:szCs w:val="22"/>
        </w:rPr>
        <w:t xml:space="preserve">nequalities in usage of BSS </w:t>
      </w:r>
      <w:r w:rsidRPr="000C511D">
        <w:rPr>
          <w:rFonts w:ascii="Arial" w:hAnsi="Arial" w:cs="Arial"/>
          <w:sz w:val="22"/>
          <w:szCs w:val="22"/>
        </w:rPr>
        <w:t>have emerged recently</w:t>
      </w:r>
      <w:r>
        <w:rPr>
          <w:rFonts w:ascii="Arial" w:hAnsi="Arial" w:cs="Arial"/>
          <w:sz w:val="22"/>
          <w:szCs w:val="22"/>
        </w:rPr>
        <w:t xml:space="preserve"> as a focus for research </w:t>
      </w:r>
      <w:r w:rsidRPr="00F57011">
        <w:rPr>
          <w:rFonts w:ascii="Arial" w:hAnsi="Arial" w:cs="Arial"/>
          <w:sz w:val="22"/>
          <w:szCs w:val="22"/>
        </w:rPr>
        <w:t xml:space="preserve">(Ogilvie &amp; Goodman, 2012; Goodman et al., 2013; Goodman &amp; Cheshire, 2014; Zander et al., 2014; Gavin et al., 2016; </w:t>
      </w:r>
      <w:r>
        <w:rPr>
          <w:rFonts w:ascii="Arial" w:hAnsi="Arial" w:cs="Arial"/>
          <w:sz w:val="22"/>
          <w:szCs w:val="22"/>
        </w:rPr>
        <w:t xml:space="preserve">Aldred, </w:t>
      </w:r>
      <w:r w:rsidRPr="003207F8">
        <w:rPr>
          <w:rFonts w:ascii="Arial" w:hAnsi="Arial" w:cs="Arial"/>
          <w:sz w:val="22"/>
          <w:szCs w:val="22"/>
        </w:rPr>
        <w:t>Woodcock</w:t>
      </w:r>
      <w:r>
        <w:rPr>
          <w:rFonts w:ascii="Arial" w:hAnsi="Arial" w:cs="Arial"/>
          <w:sz w:val="22"/>
          <w:szCs w:val="22"/>
        </w:rPr>
        <w:t xml:space="preserve"> </w:t>
      </w:r>
      <w:r w:rsidRPr="003207F8">
        <w:rPr>
          <w:rFonts w:ascii="Arial" w:hAnsi="Arial" w:cs="Arial"/>
          <w:sz w:val="22"/>
          <w:szCs w:val="22"/>
        </w:rPr>
        <w:t>&amp; Goodman</w:t>
      </w:r>
      <w:r w:rsidRPr="00F57011">
        <w:rPr>
          <w:rFonts w:ascii="Arial" w:hAnsi="Arial" w:cs="Arial"/>
          <w:sz w:val="22"/>
          <w:szCs w:val="22"/>
        </w:rPr>
        <w:t xml:space="preserve"> 2016; Goodman &amp; Aldred, 2018)</w:t>
      </w:r>
      <w:r>
        <w:rPr>
          <w:rFonts w:ascii="Arial" w:hAnsi="Arial" w:cs="Arial"/>
          <w:sz w:val="22"/>
          <w:szCs w:val="22"/>
        </w:rPr>
        <w:t>.</w:t>
      </w:r>
      <w:r w:rsidR="006C2E81">
        <w:rPr>
          <w:rFonts w:ascii="Arial" w:hAnsi="Arial" w:cs="Arial"/>
          <w:sz w:val="22"/>
          <w:szCs w:val="22"/>
        </w:rPr>
        <w:t xml:space="preserve"> There are a number of literature review papers focused on BSS, discussing topics such as its history, concept, and research trends (DeMaio 2009, Fishman, Washington, &amp; Haworth 2013, Fishman</w:t>
      </w:r>
      <w:r w:rsidR="00F907BB">
        <w:rPr>
          <w:rFonts w:ascii="Arial" w:hAnsi="Arial" w:cs="Arial"/>
          <w:sz w:val="22"/>
          <w:szCs w:val="22"/>
        </w:rPr>
        <w:t>,</w:t>
      </w:r>
      <w:r w:rsidR="006C2E81">
        <w:rPr>
          <w:rFonts w:ascii="Arial" w:hAnsi="Arial" w:cs="Arial"/>
          <w:sz w:val="22"/>
          <w:szCs w:val="22"/>
        </w:rPr>
        <w:t xml:space="preserve"> </w:t>
      </w:r>
      <w:r w:rsidR="00F907BB">
        <w:rPr>
          <w:rFonts w:ascii="Arial" w:hAnsi="Arial" w:cs="Arial"/>
          <w:sz w:val="22"/>
          <w:szCs w:val="22"/>
        </w:rPr>
        <w:t>201</w:t>
      </w:r>
      <w:r w:rsidR="00F907BB">
        <w:rPr>
          <w:rFonts w:ascii="Arial" w:hAnsi="Arial" w:cs="Arial"/>
          <w:sz w:val="22"/>
          <w:szCs w:val="22"/>
        </w:rPr>
        <w:t>6</w:t>
      </w:r>
      <w:r w:rsidR="006C2E81">
        <w:rPr>
          <w:rFonts w:ascii="Arial" w:hAnsi="Arial" w:cs="Arial"/>
          <w:sz w:val="22"/>
          <w:szCs w:val="22"/>
        </w:rPr>
        <w:t>, Gu, Kim</w:t>
      </w:r>
      <w:r w:rsidR="006C2E81" w:rsidRPr="00227BE6">
        <w:rPr>
          <w:rFonts w:ascii="Arial" w:hAnsi="Arial" w:cs="Arial"/>
          <w:sz w:val="22"/>
          <w:szCs w:val="22"/>
        </w:rPr>
        <w:t xml:space="preserve"> </w:t>
      </w:r>
      <w:r w:rsidR="006C2E81">
        <w:rPr>
          <w:rFonts w:ascii="Arial" w:hAnsi="Arial" w:cs="Arial"/>
          <w:sz w:val="22"/>
          <w:szCs w:val="22"/>
        </w:rPr>
        <w:t xml:space="preserve">&amp; </w:t>
      </w:r>
      <w:r w:rsidR="006C2E81" w:rsidRPr="00227BE6">
        <w:rPr>
          <w:rFonts w:ascii="Arial" w:hAnsi="Arial" w:cs="Arial"/>
          <w:sz w:val="22"/>
          <w:szCs w:val="22"/>
        </w:rPr>
        <w:t>Currie 2019</w:t>
      </w:r>
      <w:r w:rsidR="006C2E81">
        <w:rPr>
          <w:rFonts w:ascii="Arial" w:hAnsi="Arial" w:cs="Arial"/>
          <w:sz w:val="22"/>
          <w:szCs w:val="22"/>
        </w:rPr>
        <w:t xml:space="preserve">). However, </w:t>
      </w:r>
      <w:r w:rsidR="005D173A">
        <w:rPr>
          <w:rFonts w:ascii="Arial" w:hAnsi="Arial" w:cs="Arial"/>
          <w:sz w:val="22"/>
          <w:szCs w:val="22"/>
        </w:rPr>
        <w:t>there is no study reviewing the literature on inequality of usage of BSS.</w:t>
      </w:r>
    </w:p>
    <w:p w14:paraId="38B3520A" w14:textId="77777777" w:rsidR="003E1365" w:rsidRDefault="003E1365" w:rsidP="003E1365">
      <w:pPr>
        <w:rPr>
          <w:rFonts w:ascii="Arial" w:hAnsi="Arial" w:cs="Arial"/>
          <w:sz w:val="22"/>
          <w:szCs w:val="22"/>
        </w:rPr>
      </w:pPr>
    </w:p>
    <w:p w14:paraId="525F202D" w14:textId="77777777" w:rsidR="003E1365" w:rsidRDefault="003E1365" w:rsidP="005027D2">
      <w:pPr>
        <w:rPr>
          <w:rFonts w:ascii="Arial" w:hAnsi="Arial" w:cs="Arial"/>
          <w:sz w:val="22"/>
          <w:szCs w:val="22"/>
        </w:rPr>
      </w:pPr>
      <w:r>
        <w:rPr>
          <w:rFonts w:ascii="Arial" w:hAnsi="Arial" w:cs="Arial"/>
          <w:sz w:val="22"/>
          <w:szCs w:val="22"/>
        </w:rPr>
        <w:t>As Mateo-Babiano (2015) argued, BSS</w:t>
      </w:r>
      <w:r w:rsidRPr="00CF4384">
        <w:rPr>
          <w:rFonts w:ascii="Arial" w:hAnsi="Arial" w:cs="Arial"/>
          <w:sz w:val="22"/>
          <w:szCs w:val="22"/>
        </w:rPr>
        <w:t xml:space="preserve">s </w:t>
      </w:r>
      <w:r>
        <w:rPr>
          <w:rFonts w:ascii="Arial" w:hAnsi="Arial" w:cs="Arial"/>
          <w:sz w:val="22"/>
          <w:szCs w:val="22"/>
        </w:rPr>
        <w:t>should ideally</w:t>
      </w:r>
      <w:r w:rsidRPr="00CF4384">
        <w:rPr>
          <w:rFonts w:ascii="Arial" w:hAnsi="Arial" w:cs="Arial"/>
          <w:sz w:val="22"/>
          <w:szCs w:val="22"/>
        </w:rPr>
        <w:t xml:space="preserve"> provide easy and affordable access for all groups of </w:t>
      </w:r>
      <w:r>
        <w:rPr>
          <w:rFonts w:ascii="Arial" w:hAnsi="Arial" w:cs="Arial"/>
          <w:sz w:val="22"/>
          <w:szCs w:val="22"/>
        </w:rPr>
        <w:t>the population</w:t>
      </w:r>
      <w:r w:rsidRPr="00CF4384">
        <w:rPr>
          <w:rFonts w:ascii="Arial" w:hAnsi="Arial" w:cs="Arial"/>
          <w:sz w:val="22"/>
          <w:szCs w:val="22"/>
        </w:rPr>
        <w:t>, and this</w:t>
      </w:r>
      <w:r>
        <w:rPr>
          <w:rFonts w:ascii="Arial" w:hAnsi="Arial" w:cs="Arial"/>
          <w:sz w:val="22"/>
          <w:szCs w:val="22"/>
        </w:rPr>
        <w:t xml:space="preserve"> could be achieved by considering different socioeconomic characteristics. There is overwhelming evidence to indicate that BSSs typically have unequal usage rates among different population groups </w:t>
      </w:r>
      <w:r w:rsidRPr="00F57011">
        <w:rPr>
          <w:rFonts w:ascii="Arial" w:hAnsi="Arial" w:cs="Arial"/>
          <w:sz w:val="22"/>
          <w:szCs w:val="22"/>
        </w:rPr>
        <w:t xml:space="preserve">(Ogilvie &amp; Goodman, 2012; Goodman et al., 2013; Goodman &amp; Cheshire, 2014; Zander et al., 2014; Gavin et al., 2016; </w:t>
      </w:r>
      <w:r>
        <w:rPr>
          <w:rFonts w:ascii="Arial" w:hAnsi="Arial" w:cs="Arial"/>
          <w:sz w:val="22"/>
          <w:szCs w:val="22"/>
        </w:rPr>
        <w:t xml:space="preserve">Aldred, </w:t>
      </w:r>
      <w:r w:rsidRPr="003207F8">
        <w:rPr>
          <w:rFonts w:ascii="Arial" w:hAnsi="Arial" w:cs="Arial"/>
          <w:sz w:val="22"/>
          <w:szCs w:val="22"/>
        </w:rPr>
        <w:t>Woodcock</w:t>
      </w:r>
      <w:r>
        <w:rPr>
          <w:rFonts w:ascii="Arial" w:hAnsi="Arial" w:cs="Arial"/>
          <w:sz w:val="22"/>
          <w:szCs w:val="22"/>
        </w:rPr>
        <w:t xml:space="preserve"> </w:t>
      </w:r>
      <w:r w:rsidRPr="003207F8">
        <w:rPr>
          <w:rFonts w:ascii="Arial" w:hAnsi="Arial" w:cs="Arial"/>
          <w:sz w:val="22"/>
          <w:szCs w:val="22"/>
        </w:rPr>
        <w:t>&amp; Goodman</w:t>
      </w:r>
      <w:r w:rsidRPr="00F57011">
        <w:rPr>
          <w:rFonts w:ascii="Arial" w:hAnsi="Arial" w:cs="Arial"/>
          <w:sz w:val="22"/>
          <w:szCs w:val="22"/>
        </w:rPr>
        <w:t xml:space="preserve"> 2016</w:t>
      </w:r>
      <w:r>
        <w:rPr>
          <w:rFonts w:ascii="Arial" w:hAnsi="Arial" w:cs="Arial"/>
          <w:sz w:val="22"/>
          <w:szCs w:val="22"/>
        </w:rPr>
        <w:t>; Goodman &amp; Aldred</w:t>
      </w:r>
      <w:r w:rsidRPr="00F57011">
        <w:rPr>
          <w:rFonts w:ascii="Arial" w:hAnsi="Arial" w:cs="Arial"/>
          <w:sz w:val="22"/>
          <w:szCs w:val="22"/>
        </w:rPr>
        <w:t xml:space="preserve"> 2018)</w:t>
      </w:r>
      <w:r>
        <w:rPr>
          <w:rFonts w:ascii="Arial" w:hAnsi="Arial" w:cs="Arial"/>
          <w:sz w:val="22"/>
          <w:szCs w:val="22"/>
        </w:rPr>
        <w:t xml:space="preserve">. This phenomenon could stem from inequitable BSSs or could be the result of unavoidable differences among </w:t>
      </w:r>
      <w:r w:rsidR="006C2E81">
        <w:rPr>
          <w:rFonts w:ascii="Arial" w:hAnsi="Arial" w:cs="Arial"/>
          <w:sz w:val="22"/>
          <w:szCs w:val="22"/>
        </w:rPr>
        <w:t>population</w:t>
      </w:r>
      <w:r>
        <w:rPr>
          <w:rFonts w:ascii="Arial" w:hAnsi="Arial" w:cs="Arial"/>
          <w:sz w:val="22"/>
          <w:szCs w:val="22"/>
        </w:rPr>
        <w:t xml:space="preserve">’s tastes, desires, and demands. </w:t>
      </w:r>
    </w:p>
    <w:p w14:paraId="26623052" w14:textId="77777777" w:rsidR="003E1365" w:rsidRDefault="003E1365" w:rsidP="00BB2BBD">
      <w:pPr>
        <w:rPr>
          <w:rFonts w:ascii="Arial" w:hAnsi="Arial" w:cs="Arial"/>
          <w:sz w:val="22"/>
          <w:szCs w:val="22"/>
        </w:rPr>
      </w:pPr>
    </w:p>
    <w:p w14:paraId="1FE488B1" w14:textId="13BBBBDA" w:rsidR="004D11F6" w:rsidRDefault="002A455D" w:rsidP="0093798C">
      <w:pPr>
        <w:rPr>
          <w:rFonts w:ascii="Arial" w:hAnsi="Arial" w:cs="Arial"/>
          <w:sz w:val="22"/>
          <w:szCs w:val="22"/>
        </w:rPr>
      </w:pPr>
      <w:r w:rsidRPr="006E716E">
        <w:rPr>
          <w:rFonts w:ascii="Arial" w:hAnsi="Arial" w:cs="Arial"/>
          <w:sz w:val="22"/>
          <w:szCs w:val="22"/>
        </w:rPr>
        <w:t xml:space="preserve">Interest in </w:t>
      </w:r>
      <w:r w:rsidR="00935826" w:rsidRPr="006E716E">
        <w:rPr>
          <w:rFonts w:ascii="Arial" w:hAnsi="Arial" w:cs="Arial"/>
          <w:sz w:val="22"/>
          <w:szCs w:val="22"/>
        </w:rPr>
        <w:t>inequalities in usage of</w:t>
      </w:r>
      <w:r w:rsidRPr="006E716E">
        <w:rPr>
          <w:rFonts w:ascii="Arial" w:hAnsi="Arial" w:cs="Arial"/>
          <w:sz w:val="22"/>
          <w:szCs w:val="22"/>
        </w:rPr>
        <w:t xml:space="preserve"> BSSs </w:t>
      </w:r>
      <w:r w:rsidR="008C6565">
        <w:rPr>
          <w:rFonts w:ascii="Arial" w:hAnsi="Arial" w:cs="Arial"/>
          <w:sz w:val="22"/>
          <w:szCs w:val="22"/>
        </w:rPr>
        <w:t>has</w:t>
      </w:r>
      <w:r w:rsidRPr="006E716E">
        <w:rPr>
          <w:rFonts w:ascii="Arial" w:hAnsi="Arial" w:cs="Arial"/>
          <w:sz w:val="22"/>
          <w:szCs w:val="22"/>
        </w:rPr>
        <w:t xml:space="preserve"> also increasing in recent years.</w:t>
      </w:r>
      <w:r w:rsidR="00BB2BBD" w:rsidRPr="00BB2BBD">
        <w:rPr>
          <w:rFonts w:ascii="Arial" w:hAnsi="Arial" w:cs="Arial"/>
          <w:sz w:val="22"/>
          <w:szCs w:val="22"/>
        </w:rPr>
        <w:t xml:space="preserve"> </w:t>
      </w:r>
      <w:r w:rsidR="0001786F">
        <w:rPr>
          <w:rFonts w:ascii="Arial" w:hAnsi="Arial" w:cs="Arial"/>
          <w:sz w:val="22"/>
          <w:szCs w:val="22"/>
        </w:rPr>
        <w:t xml:space="preserve">Most </w:t>
      </w:r>
      <w:r w:rsidR="004D11F6">
        <w:rPr>
          <w:rFonts w:ascii="Arial" w:hAnsi="Arial" w:cs="Arial"/>
          <w:sz w:val="22"/>
          <w:szCs w:val="22"/>
        </w:rPr>
        <w:t xml:space="preserve">of </w:t>
      </w:r>
      <w:r w:rsidR="00760A49">
        <w:rPr>
          <w:rFonts w:ascii="Arial" w:hAnsi="Arial" w:cs="Arial"/>
          <w:sz w:val="22"/>
          <w:szCs w:val="22"/>
        </w:rPr>
        <w:t xml:space="preserve">the </w:t>
      </w:r>
      <w:r w:rsidR="004D11F6">
        <w:rPr>
          <w:rFonts w:ascii="Arial" w:hAnsi="Arial" w:cs="Arial"/>
          <w:sz w:val="22"/>
          <w:szCs w:val="22"/>
        </w:rPr>
        <w:t xml:space="preserve">reviewed studies showed </w:t>
      </w:r>
      <w:r w:rsidR="003110DE">
        <w:rPr>
          <w:rFonts w:ascii="Arial" w:hAnsi="Arial" w:cs="Arial"/>
          <w:sz w:val="22"/>
          <w:szCs w:val="22"/>
        </w:rPr>
        <w:t>similar outcomes to cycling in general</w:t>
      </w:r>
      <w:r w:rsidR="00566609">
        <w:rPr>
          <w:rFonts w:ascii="Arial" w:hAnsi="Arial" w:cs="Arial"/>
          <w:sz w:val="22"/>
          <w:szCs w:val="22"/>
        </w:rPr>
        <w:t xml:space="preserve">, </w:t>
      </w:r>
      <w:r w:rsidR="004D11F6">
        <w:rPr>
          <w:rFonts w:ascii="Arial" w:hAnsi="Arial" w:cs="Arial"/>
          <w:sz w:val="22"/>
          <w:szCs w:val="22"/>
        </w:rPr>
        <w:t xml:space="preserve">that </w:t>
      </w:r>
      <w:r w:rsidR="003110DE">
        <w:rPr>
          <w:rFonts w:ascii="Arial" w:hAnsi="Arial" w:cs="Arial"/>
          <w:sz w:val="22"/>
          <w:szCs w:val="22"/>
        </w:rPr>
        <w:t xml:space="preserve">is </w:t>
      </w:r>
      <w:r w:rsidR="004D11F6">
        <w:rPr>
          <w:rFonts w:ascii="Arial" w:hAnsi="Arial" w:cs="Arial"/>
          <w:sz w:val="22"/>
          <w:szCs w:val="22"/>
        </w:rPr>
        <w:t>BSSs are us</w:t>
      </w:r>
      <w:r w:rsidR="00A60CB5">
        <w:rPr>
          <w:rFonts w:ascii="Arial" w:hAnsi="Arial" w:cs="Arial"/>
          <w:sz w:val="22"/>
          <w:szCs w:val="22"/>
        </w:rPr>
        <w:t>ed</w:t>
      </w:r>
      <w:r w:rsidR="004D11F6">
        <w:rPr>
          <w:rFonts w:ascii="Arial" w:hAnsi="Arial" w:cs="Arial"/>
          <w:sz w:val="22"/>
          <w:szCs w:val="22"/>
        </w:rPr>
        <w:t xml:space="preserve"> mostly by men, younger people, </w:t>
      </w:r>
      <w:r w:rsidR="0093798C">
        <w:rPr>
          <w:rFonts w:ascii="Arial" w:hAnsi="Arial" w:cs="Arial"/>
          <w:sz w:val="22"/>
          <w:szCs w:val="22"/>
        </w:rPr>
        <w:t>ethnic majorities</w:t>
      </w:r>
      <w:r w:rsidR="004D11F6">
        <w:rPr>
          <w:rFonts w:ascii="Arial" w:hAnsi="Arial" w:cs="Arial"/>
          <w:sz w:val="22"/>
          <w:szCs w:val="22"/>
        </w:rPr>
        <w:t xml:space="preserve">, </w:t>
      </w:r>
      <w:r w:rsidR="00A60CB5">
        <w:rPr>
          <w:rFonts w:ascii="Arial" w:hAnsi="Arial" w:cs="Arial"/>
          <w:sz w:val="22"/>
          <w:szCs w:val="22"/>
        </w:rPr>
        <w:t xml:space="preserve">those </w:t>
      </w:r>
      <w:r w:rsidR="004D11F6">
        <w:rPr>
          <w:rFonts w:ascii="Arial" w:hAnsi="Arial" w:cs="Arial"/>
          <w:sz w:val="22"/>
          <w:szCs w:val="22"/>
        </w:rPr>
        <w:t xml:space="preserve">with more income and </w:t>
      </w:r>
      <w:r w:rsidR="00A60CB5">
        <w:rPr>
          <w:rFonts w:ascii="Arial" w:hAnsi="Arial" w:cs="Arial"/>
          <w:sz w:val="22"/>
          <w:szCs w:val="22"/>
        </w:rPr>
        <w:t xml:space="preserve">higher </w:t>
      </w:r>
      <w:r w:rsidR="004D11F6">
        <w:rPr>
          <w:rFonts w:ascii="Arial" w:hAnsi="Arial" w:cs="Arial"/>
          <w:sz w:val="22"/>
          <w:szCs w:val="22"/>
        </w:rPr>
        <w:t>educational level</w:t>
      </w:r>
      <w:r w:rsidR="00A60CB5">
        <w:rPr>
          <w:rFonts w:ascii="Arial" w:hAnsi="Arial" w:cs="Arial"/>
          <w:sz w:val="22"/>
          <w:szCs w:val="22"/>
        </w:rPr>
        <w:t>s</w:t>
      </w:r>
      <w:r w:rsidR="004D11F6">
        <w:rPr>
          <w:rFonts w:ascii="Arial" w:hAnsi="Arial" w:cs="Arial"/>
          <w:sz w:val="22"/>
          <w:szCs w:val="22"/>
        </w:rPr>
        <w:t xml:space="preserve">, </w:t>
      </w:r>
      <w:r w:rsidR="00A93D58">
        <w:rPr>
          <w:rFonts w:ascii="Arial" w:hAnsi="Arial" w:cs="Arial"/>
          <w:sz w:val="22"/>
          <w:szCs w:val="22"/>
        </w:rPr>
        <w:t xml:space="preserve">and </w:t>
      </w:r>
      <w:r w:rsidR="00A60CB5">
        <w:rPr>
          <w:rFonts w:ascii="Arial" w:hAnsi="Arial" w:cs="Arial"/>
          <w:sz w:val="22"/>
          <w:szCs w:val="22"/>
        </w:rPr>
        <w:t xml:space="preserve">those residing </w:t>
      </w:r>
      <w:r w:rsidR="004D11F6">
        <w:rPr>
          <w:rFonts w:ascii="Arial" w:hAnsi="Arial" w:cs="Arial"/>
          <w:sz w:val="22"/>
          <w:szCs w:val="22"/>
        </w:rPr>
        <w:t>closer to BSS stations</w:t>
      </w:r>
      <w:r w:rsidR="00A93D58">
        <w:rPr>
          <w:rFonts w:ascii="Arial" w:hAnsi="Arial" w:cs="Arial"/>
          <w:sz w:val="22"/>
          <w:szCs w:val="22"/>
        </w:rPr>
        <w:t>.</w:t>
      </w:r>
    </w:p>
    <w:p w14:paraId="1D5CAC0B" w14:textId="77777777" w:rsidR="004D11F6" w:rsidRDefault="004D11F6" w:rsidP="004D11F6">
      <w:pPr>
        <w:rPr>
          <w:rFonts w:ascii="Arial" w:hAnsi="Arial" w:cs="Arial"/>
          <w:sz w:val="22"/>
          <w:szCs w:val="22"/>
        </w:rPr>
      </w:pPr>
    </w:p>
    <w:p w14:paraId="0740EF40" w14:textId="77777777" w:rsidR="00C050B9" w:rsidRDefault="002A455D" w:rsidP="00BB2BBD">
      <w:pPr>
        <w:rPr>
          <w:rFonts w:ascii="Arial" w:hAnsi="Arial" w:cs="Arial"/>
          <w:sz w:val="22"/>
          <w:szCs w:val="22"/>
        </w:rPr>
      </w:pPr>
      <w:r w:rsidRPr="006E716E">
        <w:rPr>
          <w:rFonts w:ascii="Arial" w:hAnsi="Arial" w:cs="Arial"/>
          <w:sz w:val="22"/>
          <w:szCs w:val="22"/>
        </w:rPr>
        <w:t xml:space="preserve">Ogilvie and Goodman </w:t>
      </w:r>
      <w:r w:rsidR="00E17C45">
        <w:rPr>
          <w:rFonts w:ascii="Arial" w:hAnsi="Arial" w:cs="Arial"/>
          <w:sz w:val="22"/>
          <w:szCs w:val="22"/>
        </w:rPr>
        <w:t xml:space="preserve">(2012) </w:t>
      </w:r>
      <w:r w:rsidRPr="006E716E">
        <w:rPr>
          <w:rFonts w:ascii="Arial" w:hAnsi="Arial" w:cs="Arial"/>
          <w:sz w:val="22"/>
          <w:szCs w:val="22"/>
        </w:rPr>
        <w:t>examined inequalities in usage of a BSS in London</w:t>
      </w:r>
      <w:r w:rsidR="00AD1F98">
        <w:rPr>
          <w:rFonts w:ascii="Arial" w:hAnsi="Arial" w:cs="Arial"/>
          <w:sz w:val="22"/>
          <w:szCs w:val="22"/>
        </w:rPr>
        <w:t>, the first study of its kind found in the literature</w:t>
      </w:r>
      <w:r w:rsidRPr="006E716E">
        <w:rPr>
          <w:rFonts w:ascii="Arial" w:hAnsi="Arial" w:cs="Arial"/>
          <w:sz w:val="22"/>
          <w:szCs w:val="22"/>
        </w:rPr>
        <w:t xml:space="preserve">. Comparing BSS users with </w:t>
      </w:r>
      <w:r w:rsidR="00AD1F98">
        <w:rPr>
          <w:rFonts w:ascii="Arial" w:hAnsi="Arial" w:cs="Arial"/>
          <w:sz w:val="22"/>
          <w:szCs w:val="22"/>
        </w:rPr>
        <w:t xml:space="preserve">the </w:t>
      </w:r>
      <w:r w:rsidRPr="006E716E">
        <w:rPr>
          <w:rFonts w:ascii="Arial" w:hAnsi="Arial" w:cs="Arial"/>
          <w:sz w:val="22"/>
          <w:szCs w:val="22"/>
        </w:rPr>
        <w:t xml:space="preserve">general population and considering both personal and area-level characteristics, they </w:t>
      </w:r>
      <w:r w:rsidR="00AD1F98">
        <w:rPr>
          <w:rFonts w:ascii="Arial" w:hAnsi="Arial" w:cs="Arial"/>
          <w:sz w:val="22"/>
          <w:szCs w:val="22"/>
        </w:rPr>
        <w:t xml:space="preserve">were </w:t>
      </w:r>
      <w:r w:rsidR="008C5810">
        <w:rPr>
          <w:rFonts w:ascii="Arial" w:hAnsi="Arial" w:cs="Arial"/>
          <w:sz w:val="22"/>
          <w:szCs w:val="22"/>
        </w:rPr>
        <w:t>registered</w:t>
      </w:r>
      <w:r w:rsidRPr="006E716E">
        <w:rPr>
          <w:rFonts w:ascii="Arial" w:hAnsi="Arial" w:cs="Arial"/>
          <w:sz w:val="22"/>
          <w:szCs w:val="22"/>
        </w:rPr>
        <w:t xml:space="preserve"> more by male</w:t>
      </w:r>
      <w:r w:rsidR="00AD1F98">
        <w:rPr>
          <w:rFonts w:ascii="Arial" w:hAnsi="Arial" w:cs="Arial"/>
          <w:sz w:val="22"/>
          <w:szCs w:val="22"/>
        </w:rPr>
        <w:t>s</w:t>
      </w:r>
      <w:r w:rsidRPr="006E716E">
        <w:rPr>
          <w:rFonts w:ascii="Arial" w:hAnsi="Arial" w:cs="Arial"/>
          <w:sz w:val="22"/>
          <w:szCs w:val="22"/>
        </w:rPr>
        <w:t xml:space="preserve">, residents of more privileged </w:t>
      </w:r>
      <w:r w:rsidR="00D03127">
        <w:rPr>
          <w:rFonts w:ascii="Arial" w:hAnsi="Arial" w:cs="Arial"/>
          <w:sz w:val="22"/>
          <w:szCs w:val="22"/>
        </w:rPr>
        <w:t xml:space="preserve">areas </w:t>
      </w:r>
      <w:r w:rsidRPr="006E716E">
        <w:rPr>
          <w:rFonts w:ascii="Arial" w:hAnsi="Arial" w:cs="Arial"/>
          <w:sz w:val="22"/>
          <w:szCs w:val="22"/>
        </w:rPr>
        <w:t xml:space="preserve">and </w:t>
      </w:r>
      <w:r w:rsidR="00D03127">
        <w:rPr>
          <w:rFonts w:ascii="Arial" w:hAnsi="Arial" w:cs="Arial"/>
          <w:sz w:val="22"/>
          <w:szCs w:val="22"/>
        </w:rPr>
        <w:t xml:space="preserve">residents of </w:t>
      </w:r>
      <w:r w:rsidRPr="006E716E">
        <w:rPr>
          <w:rFonts w:ascii="Arial" w:hAnsi="Arial" w:cs="Arial"/>
          <w:sz w:val="22"/>
          <w:szCs w:val="22"/>
        </w:rPr>
        <w:t>more cycling prevalen</w:t>
      </w:r>
      <w:r w:rsidR="00D03127">
        <w:rPr>
          <w:rFonts w:ascii="Arial" w:hAnsi="Arial" w:cs="Arial"/>
          <w:sz w:val="22"/>
          <w:szCs w:val="22"/>
        </w:rPr>
        <w:t>t</w:t>
      </w:r>
      <w:r w:rsidRPr="006E716E">
        <w:rPr>
          <w:rFonts w:ascii="Arial" w:hAnsi="Arial" w:cs="Arial"/>
          <w:sz w:val="22"/>
          <w:szCs w:val="22"/>
        </w:rPr>
        <w:t xml:space="preserve"> areas. Also, people who were closer to BSS stations had more usage compared to others.</w:t>
      </w:r>
      <w:r w:rsidR="00BB2BBD" w:rsidRPr="00BB2BBD">
        <w:rPr>
          <w:rFonts w:ascii="Arial" w:hAnsi="Arial" w:cs="Arial"/>
          <w:sz w:val="22"/>
          <w:szCs w:val="22"/>
        </w:rPr>
        <w:t xml:space="preserve"> </w:t>
      </w:r>
      <w:r w:rsidR="00612784">
        <w:rPr>
          <w:rFonts w:ascii="Arial" w:hAnsi="Arial" w:cs="Arial"/>
          <w:sz w:val="22"/>
          <w:szCs w:val="22"/>
        </w:rPr>
        <w:t>T</w:t>
      </w:r>
      <w:r w:rsidRPr="006E716E">
        <w:rPr>
          <w:rFonts w:ascii="Arial" w:hAnsi="Arial" w:cs="Arial"/>
          <w:sz w:val="22"/>
          <w:szCs w:val="22"/>
        </w:rPr>
        <w:t xml:space="preserve">hey </w:t>
      </w:r>
      <w:r w:rsidR="00612784">
        <w:rPr>
          <w:rFonts w:ascii="Arial" w:hAnsi="Arial" w:cs="Arial"/>
          <w:sz w:val="22"/>
          <w:szCs w:val="22"/>
        </w:rPr>
        <w:t xml:space="preserve">also </w:t>
      </w:r>
      <w:r w:rsidRPr="006E716E">
        <w:rPr>
          <w:rFonts w:ascii="Arial" w:hAnsi="Arial" w:cs="Arial"/>
          <w:sz w:val="22"/>
          <w:szCs w:val="22"/>
        </w:rPr>
        <w:t xml:space="preserve">found that </w:t>
      </w:r>
      <w:r w:rsidR="00322350">
        <w:rPr>
          <w:rFonts w:ascii="Arial" w:hAnsi="Arial" w:cs="Arial"/>
          <w:sz w:val="22"/>
          <w:szCs w:val="22"/>
        </w:rPr>
        <w:t>people who live in poorer areas</w:t>
      </w:r>
      <w:r w:rsidR="008C5810">
        <w:rPr>
          <w:rFonts w:ascii="Arial" w:hAnsi="Arial" w:cs="Arial"/>
          <w:sz w:val="22"/>
          <w:szCs w:val="22"/>
        </w:rPr>
        <w:t>,</w:t>
      </w:r>
      <w:r w:rsidRPr="006E716E">
        <w:rPr>
          <w:rFonts w:ascii="Arial" w:hAnsi="Arial" w:cs="Arial"/>
          <w:sz w:val="22"/>
          <w:szCs w:val="22"/>
        </w:rPr>
        <w:t xml:space="preserve"> </w:t>
      </w:r>
      <w:r w:rsidR="00322350">
        <w:rPr>
          <w:rFonts w:ascii="Arial" w:hAnsi="Arial" w:cs="Arial"/>
          <w:sz w:val="22"/>
          <w:szCs w:val="22"/>
        </w:rPr>
        <w:t>and</w:t>
      </w:r>
      <w:r w:rsidRPr="006E716E">
        <w:rPr>
          <w:rFonts w:ascii="Arial" w:hAnsi="Arial" w:cs="Arial"/>
          <w:sz w:val="22"/>
          <w:szCs w:val="22"/>
        </w:rPr>
        <w:t xml:space="preserve"> </w:t>
      </w:r>
      <w:r w:rsidR="008C5810">
        <w:rPr>
          <w:rFonts w:ascii="Arial" w:hAnsi="Arial" w:cs="Arial"/>
          <w:sz w:val="22"/>
          <w:szCs w:val="22"/>
        </w:rPr>
        <w:t xml:space="preserve">were </w:t>
      </w:r>
      <w:r w:rsidRPr="006E716E">
        <w:rPr>
          <w:rFonts w:ascii="Arial" w:hAnsi="Arial" w:cs="Arial"/>
          <w:sz w:val="22"/>
          <w:szCs w:val="22"/>
        </w:rPr>
        <w:t xml:space="preserve">registered </w:t>
      </w:r>
      <w:r w:rsidR="008C5810">
        <w:rPr>
          <w:rFonts w:ascii="Arial" w:hAnsi="Arial" w:cs="Arial"/>
          <w:sz w:val="22"/>
          <w:szCs w:val="22"/>
        </w:rPr>
        <w:t>with the</w:t>
      </w:r>
      <w:r w:rsidRPr="006E716E">
        <w:rPr>
          <w:rFonts w:ascii="Arial" w:hAnsi="Arial" w:cs="Arial"/>
          <w:sz w:val="22"/>
          <w:szCs w:val="22"/>
        </w:rPr>
        <w:t xml:space="preserve"> BSS</w:t>
      </w:r>
      <w:r w:rsidR="008C5810">
        <w:rPr>
          <w:rFonts w:ascii="Arial" w:hAnsi="Arial" w:cs="Arial"/>
          <w:sz w:val="22"/>
          <w:szCs w:val="22"/>
        </w:rPr>
        <w:t>,</w:t>
      </w:r>
      <w:r w:rsidRPr="006E716E">
        <w:rPr>
          <w:rFonts w:ascii="Arial" w:hAnsi="Arial" w:cs="Arial"/>
          <w:sz w:val="22"/>
          <w:szCs w:val="22"/>
        </w:rPr>
        <w:t xml:space="preserve"> </w:t>
      </w:r>
      <w:r w:rsidR="00612784">
        <w:rPr>
          <w:rFonts w:ascii="Arial" w:hAnsi="Arial" w:cs="Arial"/>
          <w:sz w:val="22"/>
          <w:szCs w:val="22"/>
        </w:rPr>
        <w:t>use the system more</w:t>
      </w:r>
      <w:r w:rsidRPr="006E716E">
        <w:rPr>
          <w:rFonts w:ascii="Arial" w:hAnsi="Arial" w:cs="Arial"/>
          <w:sz w:val="22"/>
          <w:szCs w:val="22"/>
        </w:rPr>
        <w:t xml:space="preserve"> compared to </w:t>
      </w:r>
      <w:r w:rsidR="00322350">
        <w:rPr>
          <w:rFonts w:ascii="Arial" w:hAnsi="Arial" w:cs="Arial"/>
          <w:sz w:val="22"/>
          <w:szCs w:val="22"/>
        </w:rPr>
        <w:t>wealthier</w:t>
      </w:r>
      <w:r w:rsidRPr="006E716E">
        <w:rPr>
          <w:rFonts w:ascii="Arial" w:hAnsi="Arial" w:cs="Arial"/>
          <w:sz w:val="22"/>
          <w:szCs w:val="22"/>
        </w:rPr>
        <w:t xml:space="preserve"> residents</w:t>
      </w:r>
      <w:r w:rsidR="00612784">
        <w:rPr>
          <w:rFonts w:ascii="Arial" w:hAnsi="Arial" w:cs="Arial"/>
          <w:sz w:val="22"/>
          <w:szCs w:val="22"/>
        </w:rPr>
        <w:t>,</w:t>
      </w:r>
      <w:r w:rsidRPr="006E716E">
        <w:rPr>
          <w:rFonts w:ascii="Arial" w:hAnsi="Arial" w:cs="Arial"/>
          <w:sz w:val="22"/>
          <w:szCs w:val="22"/>
        </w:rPr>
        <w:t xml:space="preserve"> probably due to lack of affordability</w:t>
      </w:r>
      <w:r w:rsidR="00612784">
        <w:rPr>
          <w:rFonts w:ascii="Arial" w:hAnsi="Arial" w:cs="Arial"/>
          <w:sz w:val="22"/>
          <w:szCs w:val="22"/>
        </w:rPr>
        <w:t>,</w:t>
      </w:r>
      <w:r w:rsidRPr="006E716E">
        <w:rPr>
          <w:rFonts w:ascii="Arial" w:hAnsi="Arial" w:cs="Arial"/>
          <w:sz w:val="22"/>
          <w:szCs w:val="22"/>
        </w:rPr>
        <w:t xml:space="preserve"> and storage</w:t>
      </w:r>
      <w:r w:rsidR="00612784">
        <w:rPr>
          <w:rFonts w:ascii="Arial" w:hAnsi="Arial" w:cs="Arial"/>
          <w:sz w:val="22"/>
          <w:szCs w:val="22"/>
        </w:rPr>
        <w:t xml:space="preserve">, </w:t>
      </w:r>
      <w:r w:rsidR="00566609">
        <w:rPr>
          <w:rFonts w:ascii="Arial" w:hAnsi="Arial" w:cs="Arial"/>
          <w:sz w:val="22"/>
          <w:szCs w:val="22"/>
        </w:rPr>
        <w:t>for having their own private bicycle</w:t>
      </w:r>
      <w:r w:rsidRPr="006E716E">
        <w:rPr>
          <w:rFonts w:ascii="Arial" w:hAnsi="Arial" w:cs="Arial"/>
          <w:sz w:val="22"/>
          <w:szCs w:val="22"/>
        </w:rPr>
        <w:t>. A study in Washington D</w:t>
      </w:r>
      <w:r w:rsidR="00D03127">
        <w:rPr>
          <w:rFonts w:ascii="Arial" w:hAnsi="Arial" w:cs="Arial"/>
          <w:sz w:val="22"/>
          <w:szCs w:val="22"/>
        </w:rPr>
        <w:t>.</w:t>
      </w:r>
      <w:r w:rsidRPr="006E716E">
        <w:rPr>
          <w:rFonts w:ascii="Arial" w:hAnsi="Arial" w:cs="Arial"/>
          <w:sz w:val="22"/>
          <w:szCs w:val="22"/>
        </w:rPr>
        <w:t>C reveal</w:t>
      </w:r>
      <w:r w:rsidR="008C5810">
        <w:rPr>
          <w:rFonts w:ascii="Arial" w:hAnsi="Arial" w:cs="Arial"/>
          <w:sz w:val="22"/>
          <w:szCs w:val="22"/>
        </w:rPr>
        <w:t>ed</w:t>
      </w:r>
      <w:r w:rsidRPr="006E716E">
        <w:rPr>
          <w:rFonts w:ascii="Arial" w:hAnsi="Arial" w:cs="Arial"/>
          <w:sz w:val="22"/>
          <w:szCs w:val="22"/>
        </w:rPr>
        <w:t xml:space="preserve"> that most of the users of this </w:t>
      </w:r>
      <w:r w:rsidR="008C5810">
        <w:rPr>
          <w:rFonts w:ascii="Arial" w:hAnsi="Arial" w:cs="Arial"/>
          <w:sz w:val="22"/>
          <w:szCs w:val="22"/>
        </w:rPr>
        <w:t xml:space="preserve">BSS </w:t>
      </w:r>
      <w:r w:rsidRPr="006E716E">
        <w:rPr>
          <w:rFonts w:ascii="Arial" w:hAnsi="Arial" w:cs="Arial"/>
          <w:sz w:val="22"/>
          <w:szCs w:val="22"/>
        </w:rPr>
        <w:t>program</w:t>
      </w:r>
      <w:r w:rsidR="006A23AE">
        <w:rPr>
          <w:rFonts w:ascii="Arial" w:hAnsi="Arial" w:cs="Arial"/>
          <w:sz w:val="22"/>
          <w:szCs w:val="22"/>
        </w:rPr>
        <w:t>me</w:t>
      </w:r>
      <w:r w:rsidRPr="006E716E">
        <w:rPr>
          <w:rFonts w:ascii="Arial" w:hAnsi="Arial" w:cs="Arial"/>
          <w:sz w:val="22"/>
          <w:szCs w:val="22"/>
        </w:rPr>
        <w:t xml:space="preserve"> are </w:t>
      </w:r>
      <w:r w:rsidR="00723116" w:rsidRPr="006E716E">
        <w:rPr>
          <w:rFonts w:ascii="Arial" w:hAnsi="Arial" w:cs="Arial"/>
          <w:sz w:val="22"/>
          <w:szCs w:val="22"/>
        </w:rPr>
        <w:t>from European ethnicity</w:t>
      </w:r>
      <w:r w:rsidRPr="006E716E">
        <w:rPr>
          <w:rFonts w:ascii="Arial" w:hAnsi="Arial" w:cs="Arial"/>
          <w:sz w:val="22"/>
          <w:szCs w:val="22"/>
        </w:rPr>
        <w:t xml:space="preserve"> and with higher income level</w:t>
      </w:r>
      <w:r w:rsidR="00D03127">
        <w:rPr>
          <w:rFonts w:ascii="Arial" w:hAnsi="Arial" w:cs="Arial"/>
          <w:sz w:val="22"/>
          <w:szCs w:val="22"/>
        </w:rPr>
        <w:t>s</w:t>
      </w:r>
      <w:r w:rsidRPr="006E716E">
        <w:rPr>
          <w:rFonts w:ascii="Arial" w:hAnsi="Arial" w:cs="Arial"/>
          <w:sz w:val="22"/>
          <w:szCs w:val="22"/>
        </w:rPr>
        <w:t xml:space="preserve"> (Buck, 2013). </w:t>
      </w:r>
    </w:p>
    <w:p w14:paraId="61272824" w14:textId="77777777" w:rsidR="00D300E6" w:rsidRPr="006E716E" w:rsidRDefault="00D300E6" w:rsidP="00D35549">
      <w:pPr>
        <w:rPr>
          <w:rFonts w:ascii="Arial" w:hAnsi="Arial" w:cs="Arial"/>
          <w:sz w:val="22"/>
          <w:szCs w:val="22"/>
        </w:rPr>
      </w:pPr>
    </w:p>
    <w:p w14:paraId="363BC844" w14:textId="1394F268" w:rsidR="003C64F8" w:rsidRDefault="002A455D" w:rsidP="00BB2BBD">
      <w:pPr>
        <w:rPr>
          <w:rFonts w:ascii="Arial" w:hAnsi="Arial" w:cs="Arial"/>
          <w:sz w:val="22"/>
          <w:szCs w:val="22"/>
        </w:rPr>
      </w:pPr>
      <w:r w:rsidRPr="006E716E">
        <w:rPr>
          <w:rFonts w:ascii="Arial" w:hAnsi="Arial" w:cs="Arial"/>
          <w:sz w:val="22"/>
          <w:szCs w:val="22"/>
        </w:rPr>
        <w:t>Goodman and Cheshire (2014) showed that improve</w:t>
      </w:r>
      <w:r w:rsidR="003D14CD">
        <w:rPr>
          <w:rFonts w:ascii="Arial" w:hAnsi="Arial" w:cs="Arial"/>
          <w:sz w:val="22"/>
          <w:szCs w:val="22"/>
        </w:rPr>
        <w:t>d coverage</w:t>
      </w:r>
      <w:r w:rsidRPr="006E716E">
        <w:rPr>
          <w:rFonts w:ascii="Arial" w:hAnsi="Arial" w:cs="Arial"/>
          <w:sz w:val="22"/>
          <w:szCs w:val="22"/>
        </w:rPr>
        <w:t xml:space="preserve"> of BSS in London over a three year period of extending the scheme to poorer areas increase</w:t>
      </w:r>
      <w:r w:rsidR="00D03127">
        <w:rPr>
          <w:rFonts w:ascii="Arial" w:hAnsi="Arial" w:cs="Arial"/>
          <w:sz w:val="22"/>
          <w:szCs w:val="22"/>
        </w:rPr>
        <w:t>d</w:t>
      </w:r>
      <w:r w:rsidRPr="006E716E">
        <w:rPr>
          <w:rFonts w:ascii="Arial" w:hAnsi="Arial" w:cs="Arial"/>
          <w:sz w:val="22"/>
          <w:szCs w:val="22"/>
        </w:rPr>
        <w:t xml:space="preserve"> the usage rates of this group of </w:t>
      </w:r>
      <w:r w:rsidR="00EF310B">
        <w:rPr>
          <w:rFonts w:ascii="Arial" w:hAnsi="Arial" w:cs="Arial"/>
          <w:sz w:val="22"/>
          <w:szCs w:val="22"/>
        </w:rPr>
        <w:t xml:space="preserve">the </w:t>
      </w:r>
      <w:r w:rsidRPr="006E716E">
        <w:rPr>
          <w:rFonts w:ascii="Arial" w:hAnsi="Arial" w:cs="Arial"/>
          <w:sz w:val="22"/>
          <w:szCs w:val="22"/>
        </w:rPr>
        <w:t>population as well as women, however</w:t>
      </w:r>
      <w:r w:rsidR="003D14CD">
        <w:rPr>
          <w:rFonts w:ascii="Arial" w:hAnsi="Arial" w:cs="Arial"/>
          <w:sz w:val="22"/>
          <w:szCs w:val="22"/>
        </w:rPr>
        <w:t>,</w:t>
      </w:r>
      <w:r w:rsidRPr="006E716E">
        <w:rPr>
          <w:rFonts w:ascii="Arial" w:hAnsi="Arial" w:cs="Arial"/>
          <w:sz w:val="22"/>
          <w:szCs w:val="22"/>
        </w:rPr>
        <w:t xml:space="preserve"> the overall usage for these two groups was still less than people with higher-income levels and men, respectively. </w:t>
      </w:r>
      <w:r w:rsidR="00B43D4E">
        <w:rPr>
          <w:rFonts w:ascii="Arial" w:hAnsi="Arial" w:cs="Arial"/>
          <w:sz w:val="22"/>
          <w:szCs w:val="22"/>
        </w:rPr>
        <w:t>As expected</w:t>
      </w:r>
      <w:r w:rsidRPr="006E716E">
        <w:rPr>
          <w:rFonts w:ascii="Arial" w:hAnsi="Arial" w:cs="Arial"/>
          <w:sz w:val="22"/>
          <w:szCs w:val="22"/>
        </w:rPr>
        <w:t xml:space="preserve">, having local access to BSS stations plays an important role in their usage rates. </w:t>
      </w:r>
      <w:r w:rsidR="003C64F8">
        <w:rPr>
          <w:rFonts w:ascii="Arial" w:hAnsi="Arial" w:cs="Arial"/>
          <w:sz w:val="22"/>
          <w:szCs w:val="22"/>
        </w:rPr>
        <w:t>Similarly</w:t>
      </w:r>
      <w:r w:rsidRPr="006E716E">
        <w:rPr>
          <w:rFonts w:ascii="Arial" w:hAnsi="Arial" w:cs="Arial"/>
          <w:sz w:val="22"/>
          <w:szCs w:val="22"/>
        </w:rPr>
        <w:t xml:space="preserve">, increasing the price of using BSS discouraged low-income people more than others, particularly as the price increased to more than using the bus. </w:t>
      </w:r>
      <w:r w:rsidR="00D03127">
        <w:rPr>
          <w:rFonts w:ascii="Arial" w:hAnsi="Arial" w:cs="Arial"/>
          <w:sz w:val="22"/>
          <w:szCs w:val="22"/>
        </w:rPr>
        <w:t>A</w:t>
      </w:r>
      <w:r w:rsidRPr="006E716E">
        <w:rPr>
          <w:rFonts w:ascii="Arial" w:hAnsi="Arial" w:cs="Arial"/>
          <w:sz w:val="22"/>
          <w:szCs w:val="22"/>
        </w:rPr>
        <w:t>nother important barrier to BSS usage for lower income groups was the lack of a credit/debit card, which is necessary for using the program</w:t>
      </w:r>
      <w:r w:rsidR="0041403D">
        <w:rPr>
          <w:rFonts w:ascii="Arial" w:hAnsi="Arial" w:cs="Arial"/>
          <w:sz w:val="22"/>
          <w:szCs w:val="22"/>
        </w:rPr>
        <w:t>me</w:t>
      </w:r>
      <w:r w:rsidRPr="006E716E">
        <w:rPr>
          <w:rFonts w:ascii="Arial" w:hAnsi="Arial" w:cs="Arial"/>
          <w:sz w:val="22"/>
          <w:szCs w:val="22"/>
        </w:rPr>
        <w:t>.</w:t>
      </w:r>
      <w:r w:rsidR="00BB2BBD" w:rsidRPr="00BB2BBD">
        <w:rPr>
          <w:rFonts w:ascii="Arial" w:hAnsi="Arial" w:cs="Arial"/>
          <w:sz w:val="22"/>
          <w:szCs w:val="22"/>
        </w:rPr>
        <w:t xml:space="preserve"> </w:t>
      </w:r>
      <w:r w:rsidR="00B30171">
        <w:rPr>
          <w:rFonts w:ascii="Arial" w:hAnsi="Arial" w:cs="Arial"/>
          <w:sz w:val="22"/>
          <w:szCs w:val="22"/>
        </w:rPr>
        <w:t>Following this, it could be possible that lack of mobile internet can play a role as a barrier for lower income populations.</w:t>
      </w:r>
    </w:p>
    <w:p w14:paraId="2E7EB4B7" w14:textId="77777777" w:rsidR="003C64F8" w:rsidRDefault="003C64F8" w:rsidP="003C64F8">
      <w:pPr>
        <w:rPr>
          <w:rFonts w:ascii="Arial" w:hAnsi="Arial" w:cs="Arial"/>
          <w:sz w:val="22"/>
          <w:szCs w:val="22"/>
        </w:rPr>
      </w:pPr>
    </w:p>
    <w:p w14:paraId="4DE7AC6B" w14:textId="77777777" w:rsidR="00923AA4" w:rsidRDefault="00D03127" w:rsidP="007E7BE9">
      <w:pPr>
        <w:rPr>
          <w:rFonts w:ascii="Arial" w:hAnsi="Arial" w:cs="Arial"/>
          <w:sz w:val="22"/>
          <w:szCs w:val="22"/>
        </w:rPr>
      </w:pPr>
      <w:r>
        <w:rPr>
          <w:rFonts w:ascii="Arial" w:hAnsi="Arial" w:cs="Arial"/>
          <w:sz w:val="22"/>
          <w:szCs w:val="22"/>
        </w:rPr>
        <w:t>Gavin et al.</w:t>
      </w:r>
      <w:r w:rsidRPr="006E716E">
        <w:rPr>
          <w:rFonts w:ascii="Arial" w:hAnsi="Arial" w:cs="Arial"/>
          <w:sz w:val="22"/>
          <w:szCs w:val="22"/>
        </w:rPr>
        <w:t xml:space="preserve"> </w:t>
      </w:r>
      <w:r>
        <w:rPr>
          <w:rFonts w:ascii="Arial" w:hAnsi="Arial" w:cs="Arial"/>
          <w:sz w:val="22"/>
          <w:szCs w:val="22"/>
        </w:rPr>
        <w:t>(</w:t>
      </w:r>
      <w:r w:rsidRPr="006E716E">
        <w:rPr>
          <w:rFonts w:ascii="Arial" w:hAnsi="Arial" w:cs="Arial"/>
          <w:sz w:val="22"/>
          <w:szCs w:val="22"/>
        </w:rPr>
        <w:t>2016)</w:t>
      </w:r>
      <w:r>
        <w:rPr>
          <w:rFonts w:ascii="Arial" w:hAnsi="Arial" w:cs="Arial"/>
          <w:sz w:val="22"/>
          <w:szCs w:val="22"/>
        </w:rPr>
        <w:t xml:space="preserve"> c</w:t>
      </w:r>
      <w:r w:rsidR="002A455D" w:rsidRPr="006E716E">
        <w:rPr>
          <w:rFonts w:ascii="Arial" w:hAnsi="Arial" w:cs="Arial"/>
          <w:sz w:val="22"/>
          <w:szCs w:val="22"/>
        </w:rPr>
        <w:t>ompar</w:t>
      </w:r>
      <w:r>
        <w:rPr>
          <w:rFonts w:ascii="Arial" w:hAnsi="Arial" w:cs="Arial"/>
          <w:sz w:val="22"/>
          <w:szCs w:val="22"/>
        </w:rPr>
        <w:t>ed</w:t>
      </w:r>
      <w:r w:rsidR="002A455D" w:rsidRPr="006E716E">
        <w:rPr>
          <w:rFonts w:ascii="Arial" w:hAnsi="Arial" w:cs="Arial"/>
          <w:sz w:val="22"/>
          <w:szCs w:val="22"/>
        </w:rPr>
        <w:t xml:space="preserve"> BSS users and non-users in areas within</w:t>
      </w:r>
      <w:r>
        <w:rPr>
          <w:rFonts w:ascii="Arial" w:hAnsi="Arial" w:cs="Arial"/>
          <w:sz w:val="22"/>
          <w:szCs w:val="22"/>
        </w:rPr>
        <w:t xml:space="preserve"> a</w:t>
      </w:r>
      <w:r w:rsidR="002A455D" w:rsidRPr="006E716E">
        <w:rPr>
          <w:rFonts w:ascii="Arial" w:hAnsi="Arial" w:cs="Arial"/>
          <w:sz w:val="22"/>
          <w:szCs w:val="22"/>
        </w:rPr>
        <w:t xml:space="preserve"> 1.2</w:t>
      </w:r>
      <w:r w:rsidR="00383897">
        <w:rPr>
          <w:rFonts w:ascii="Arial" w:hAnsi="Arial" w:cs="Arial"/>
          <w:sz w:val="22"/>
          <w:szCs w:val="22"/>
        </w:rPr>
        <w:t>-</w:t>
      </w:r>
      <w:r w:rsidR="002A455D" w:rsidRPr="006E716E">
        <w:rPr>
          <w:rFonts w:ascii="Arial" w:hAnsi="Arial" w:cs="Arial"/>
          <w:sz w:val="22"/>
          <w:szCs w:val="22"/>
        </w:rPr>
        <w:t xml:space="preserve">mile </w:t>
      </w:r>
      <w:r>
        <w:rPr>
          <w:rFonts w:ascii="Arial" w:hAnsi="Arial" w:cs="Arial"/>
          <w:sz w:val="22"/>
          <w:szCs w:val="22"/>
        </w:rPr>
        <w:t xml:space="preserve">radius </w:t>
      </w:r>
      <w:r w:rsidR="002A455D" w:rsidRPr="006E716E">
        <w:rPr>
          <w:rFonts w:ascii="Arial" w:hAnsi="Arial" w:cs="Arial"/>
          <w:sz w:val="22"/>
          <w:szCs w:val="22"/>
        </w:rPr>
        <w:t>of BSS station</w:t>
      </w:r>
      <w:r>
        <w:rPr>
          <w:rFonts w:ascii="Arial" w:hAnsi="Arial" w:cs="Arial"/>
          <w:sz w:val="22"/>
          <w:szCs w:val="22"/>
        </w:rPr>
        <w:t>s</w:t>
      </w:r>
      <w:r w:rsidR="002A455D" w:rsidRPr="006E716E">
        <w:rPr>
          <w:rFonts w:ascii="Arial" w:hAnsi="Arial" w:cs="Arial"/>
          <w:sz w:val="22"/>
          <w:szCs w:val="22"/>
        </w:rPr>
        <w:t xml:space="preserve"> in three cities in </w:t>
      </w:r>
      <w:r>
        <w:rPr>
          <w:rFonts w:ascii="Arial" w:hAnsi="Arial" w:cs="Arial"/>
          <w:sz w:val="22"/>
          <w:szCs w:val="22"/>
        </w:rPr>
        <w:t xml:space="preserve">the </w:t>
      </w:r>
      <w:r w:rsidR="002A455D" w:rsidRPr="006E716E">
        <w:rPr>
          <w:rFonts w:ascii="Arial" w:hAnsi="Arial" w:cs="Arial"/>
          <w:sz w:val="22"/>
          <w:szCs w:val="22"/>
        </w:rPr>
        <w:t>USA</w:t>
      </w:r>
      <w:r>
        <w:rPr>
          <w:rFonts w:ascii="Arial" w:hAnsi="Arial" w:cs="Arial"/>
          <w:sz w:val="22"/>
          <w:szCs w:val="22"/>
        </w:rPr>
        <w:t>. They</w:t>
      </w:r>
      <w:r w:rsidR="002A455D" w:rsidRPr="006E716E">
        <w:rPr>
          <w:rFonts w:ascii="Arial" w:hAnsi="Arial" w:cs="Arial"/>
          <w:sz w:val="22"/>
          <w:szCs w:val="22"/>
        </w:rPr>
        <w:t xml:space="preserve"> reveal</w:t>
      </w:r>
      <w:r>
        <w:rPr>
          <w:rFonts w:ascii="Arial" w:hAnsi="Arial" w:cs="Arial"/>
          <w:sz w:val="22"/>
          <w:szCs w:val="22"/>
        </w:rPr>
        <w:t>ed</w:t>
      </w:r>
      <w:r w:rsidR="002A455D" w:rsidRPr="006E716E">
        <w:rPr>
          <w:rFonts w:ascii="Arial" w:hAnsi="Arial" w:cs="Arial"/>
          <w:sz w:val="22"/>
          <w:szCs w:val="22"/>
        </w:rPr>
        <w:t xml:space="preserve"> that these systems are mostly used by younger males </w:t>
      </w:r>
      <w:r w:rsidR="006724D8" w:rsidRPr="006E716E">
        <w:rPr>
          <w:rFonts w:ascii="Arial" w:hAnsi="Arial" w:cs="Arial"/>
          <w:sz w:val="22"/>
          <w:szCs w:val="22"/>
        </w:rPr>
        <w:t xml:space="preserve">with European ethnicity </w:t>
      </w:r>
      <w:r w:rsidR="002A455D" w:rsidRPr="006E716E">
        <w:rPr>
          <w:rFonts w:ascii="Arial" w:hAnsi="Arial" w:cs="Arial"/>
          <w:sz w:val="22"/>
          <w:szCs w:val="22"/>
        </w:rPr>
        <w:t xml:space="preserve">who are affluent and educated. </w:t>
      </w:r>
      <w:r w:rsidR="00830328">
        <w:rPr>
          <w:rFonts w:ascii="Arial" w:hAnsi="Arial" w:cs="Arial"/>
          <w:sz w:val="22"/>
          <w:szCs w:val="22"/>
        </w:rPr>
        <w:t xml:space="preserve">Evaluating the socio-demographic characteristics of BSS users in Lyon, France, </w:t>
      </w:r>
      <w:r w:rsidR="00FA175B">
        <w:rPr>
          <w:rFonts w:ascii="Arial" w:hAnsi="Arial" w:cs="Arial"/>
          <w:sz w:val="22"/>
          <w:szCs w:val="22"/>
        </w:rPr>
        <w:t xml:space="preserve">Raux, Zoubir </w:t>
      </w:r>
      <w:r w:rsidR="007509E4">
        <w:rPr>
          <w:rFonts w:ascii="Arial" w:hAnsi="Arial" w:cs="Arial"/>
          <w:sz w:val="22"/>
          <w:szCs w:val="22"/>
        </w:rPr>
        <w:t>and</w:t>
      </w:r>
      <w:r w:rsidR="00FA175B">
        <w:rPr>
          <w:rFonts w:ascii="Arial" w:hAnsi="Arial" w:cs="Arial"/>
          <w:sz w:val="22"/>
          <w:szCs w:val="22"/>
        </w:rPr>
        <w:t xml:space="preserve"> </w:t>
      </w:r>
      <w:r w:rsidR="00FA175B" w:rsidRPr="008769EA">
        <w:rPr>
          <w:rFonts w:ascii="Arial" w:hAnsi="Arial" w:cs="Arial"/>
          <w:sz w:val="22"/>
          <w:szCs w:val="22"/>
        </w:rPr>
        <w:t>Geyik</w:t>
      </w:r>
      <w:r w:rsidR="00FA175B">
        <w:rPr>
          <w:rFonts w:ascii="Arial" w:hAnsi="Arial" w:cs="Arial"/>
          <w:sz w:val="22"/>
          <w:szCs w:val="22"/>
        </w:rPr>
        <w:t xml:space="preserve"> </w:t>
      </w:r>
      <w:r w:rsidR="00830328">
        <w:rPr>
          <w:rFonts w:ascii="Arial" w:hAnsi="Arial" w:cs="Arial"/>
          <w:sz w:val="22"/>
          <w:szCs w:val="22"/>
        </w:rPr>
        <w:t xml:space="preserve">(2017) found that </w:t>
      </w:r>
      <w:r w:rsidR="00923AA4">
        <w:rPr>
          <w:rFonts w:ascii="Arial" w:hAnsi="Arial" w:cs="Arial"/>
          <w:sz w:val="22"/>
          <w:szCs w:val="22"/>
        </w:rPr>
        <w:t xml:space="preserve">the system is used mainly by men, who are younger and have higher social status. </w:t>
      </w:r>
      <w:r w:rsidR="007E7BE9">
        <w:rPr>
          <w:rFonts w:ascii="Arial" w:hAnsi="Arial" w:cs="Arial"/>
          <w:sz w:val="22"/>
          <w:szCs w:val="22"/>
        </w:rPr>
        <w:t>As expected</w:t>
      </w:r>
      <w:r w:rsidR="00923AA4">
        <w:rPr>
          <w:rFonts w:ascii="Arial" w:hAnsi="Arial" w:cs="Arial"/>
          <w:sz w:val="22"/>
          <w:szCs w:val="22"/>
        </w:rPr>
        <w:t>, proximity to BSS stations affect</w:t>
      </w:r>
      <w:r>
        <w:rPr>
          <w:rFonts w:ascii="Arial" w:hAnsi="Arial" w:cs="Arial"/>
          <w:sz w:val="22"/>
          <w:szCs w:val="22"/>
        </w:rPr>
        <w:t>s</w:t>
      </w:r>
      <w:r w:rsidR="00923AA4">
        <w:rPr>
          <w:rFonts w:ascii="Arial" w:hAnsi="Arial" w:cs="Arial"/>
          <w:sz w:val="22"/>
          <w:szCs w:val="22"/>
        </w:rPr>
        <w:t xml:space="preserve"> BSS usage behaviour positively. </w:t>
      </w:r>
      <w:r w:rsidR="00AB1A3B" w:rsidRPr="00AB1A3B">
        <w:rPr>
          <w:rFonts w:ascii="Arial" w:hAnsi="Arial" w:cs="Arial"/>
          <w:sz w:val="22"/>
          <w:szCs w:val="22"/>
        </w:rPr>
        <w:t>Hosford</w:t>
      </w:r>
      <w:r w:rsidR="00AB1A3B">
        <w:rPr>
          <w:rFonts w:ascii="Arial" w:hAnsi="Arial" w:cs="Arial"/>
          <w:sz w:val="22"/>
          <w:szCs w:val="22"/>
        </w:rPr>
        <w:t xml:space="preserve"> et al. (2018) </w:t>
      </w:r>
      <w:r w:rsidR="00AB1A3B" w:rsidRPr="00820A24">
        <w:rPr>
          <w:rFonts w:ascii="Arial" w:hAnsi="Arial" w:cs="Arial"/>
          <w:sz w:val="22"/>
          <w:szCs w:val="22"/>
        </w:rPr>
        <w:t xml:space="preserve">investigated </w:t>
      </w:r>
      <w:r w:rsidR="00C47A9A" w:rsidRPr="00820A24">
        <w:rPr>
          <w:rFonts w:ascii="Arial" w:hAnsi="Arial" w:cs="Arial"/>
          <w:sz w:val="22"/>
          <w:szCs w:val="22"/>
        </w:rPr>
        <w:t xml:space="preserve">the </w:t>
      </w:r>
      <w:r w:rsidR="00820A24" w:rsidRPr="00820A24">
        <w:rPr>
          <w:rFonts w:ascii="Arial" w:hAnsi="Arial" w:cs="Arial"/>
          <w:sz w:val="22"/>
          <w:szCs w:val="22"/>
        </w:rPr>
        <w:t xml:space="preserve">target </w:t>
      </w:r>
      <w:r w:rsidR="00C47A9A" w:rsidRPr="00820A24">
        <w:rPr>
          <w:rFonts w:ascii="Arial" w:hAnsi="Arial" w:cs="Arial"/>
          <w:sz w:val="22"/>
          <w:szCs w:val="22"/>
        </w:rPr>
        <w:t>market</w:t>
      </w:r>
      <w:r w:rsidR="00AB1A3B" w:rsidRPr="00820A24">
        <w:rPr>
          <w:rFonts w:ascii="Arial" w:hAnsi="Arial" w:cs="Arial"/>
          <w:sz w:val="22"/>
          <w:szCs w:val="22"/>
        </w:rPr>
        <w:t xml:space="preserve"> for</w:t>
      </w:r>
      <w:r w:rsidR="00AB1A3B">
        <w:rPr>
          <w:rFonts w:ascii="Arial" w:hAnsi="Arial" w:cs="Arial"/>
          <w:sz w:val="22"/>
          <w:szCs w:val="22"/>
        </w:rPr>
        <w:t xml:space="preserve"> BSS in Vancouver, Canada and found that the system is us</w:t>
      </w:r>
      <w:r>
        <w:rPr>
          <w:rFonts w:ascii="Arial" w:hAnsi="Arial" w:cs="Arial"/>
          <w:sz w:val="22"/>
          <w:szCs w:val="22"/>
        </w:rPr>
        <w:t>ed</w:t>
      </w:r>
      <w:r w:rsidR="00AB1A3B">
        <w:rPr>
          <w:rFonts w:ascii="Arial" w:hAnsi="Arial" w:cs="Arial"/>
          <w:sz w:val="22"/>
          <w:szCs w:val="22"/>
        </w:rPr>
        <w:t xml:space="preserve"> mainly by men who </w:t>
      </w:r>
      <w:r w:rsidR="007E7BE9">
        <w:rPr>
          <w:rFonts w:ascii="Arial" w:hAnsi="Arial" w:cs="Arial"/>
          <w:sz w:val="22"/>
          <w:szCs w:val="22"/>
        </w:rPr>
        <w:t>are employed</w:t>
      </w:r>
      <w:r w:rsidR="00AB1A3B">
        <w:rPr>
          <w:rFonts w:ascii="Arial" w:hAnsi="Arial" w:cs="Arial"/>
          <w:sz w:val="22"/>
          <w:szCs w:val="22"/>
        </w:rPr>
        <w:t xml:space="preserve">, educated and </w:t>
      </w:r>
      <w:r w:rsidR="007E7BE9">
        <w:rPr>
          <w:rFonts w:ascii="Arial" w:hAnsi="Arial" w:cs="Arial"/>
          <w:sz w:val="22"/>
          <w:szCs w:val="22"/>
        </w:rPr>
        <w:t>have</w:t>
      </w:r>
      <w:r w:rsidR="00AB1A3B">
        <w:rPr>
          <w:rFonts w:ascii="Arial" w:hAnsi="Arial" w:cs="Arial"/>
          <w:sz w:val="22"/>
          <w:szCs w:val="22"/>
        </w:rPr>
        <w:t xml:space="preserve"> </w:t>
      </w:r>
      <w:r>
        <w:rPr>
          <w:rFonts w:ascii="Arial" w:hAnsi="Arial" w:cs="Arial"/>
          <w:sz w:val="22"/>
          <w:szCs w:val="22"/>
        </w:rPr>
        <w:t xml:space="preserve">higher </w:t>
      </w:r>
      <w:r w:rsidR="00AB1A3B">
        <w:rPr>
          <w:rFonts w:ascii="Arial" w:hAnsi="Arial" w:cs="Arial"/>
          <w:sz w:val="22"/>
          <w:szCs w:val="22"/>
        </w:rPr>
        <w:t>income levels.</w:t>
      </w:r>
    </w:p>
    <w:p w14:paraId="4BCE59D7" w14:textId="77777777" w:rsidR="008119A9" w:rsidRDefault="008119A9" w:rsidP="008F401A">
      <w:pPr>
        <w:rPr>
          <w:rFonts w:ascii="Arial" w:hAnsi="Arial" w:cs="Arial"/>
          <w:sz w:val="22"/>
          <w:szCs w:val="22"/>
        </w:rPr>
      </w:pPr>
    </w:p>
    <w:p w14:paraId="46596632" w14:textId="77777777" w:rsidR="006F4F72" w:rsidRDefault="00F92B83" w:rsidP="00701CE3">
      <w:pPr>
        <w:rPr>
          <w:rFonts w:ascii="Arial" w:hAnsi="Arial" w:cs="Arial"/>
          <w:sz w:val="22"/>
          <w:szCs w:val="22"/>
        </w:rPr>
      </w:pPr>
      <w:r>
        <w:rPr>
          <w:rFonts w:ascii="Arial" w:hAnsi="Arial" w:cs="Arial"/>
          <w:sz w:val="22"/>
          <w:szCs w:val="22"/>
        </w:rPr>
        <w:t xml:space="preserve">A study by </w:t>
      </w:r>
      <w:r w:rsidR="00851884">
        <w:rPr>
          <w:rFonts w:ascii="Arial" w:hAnsi="Arial" w:cs="Arial"/>
          <w:sz w:val="22"/>
          <w:szCs w:val="22"/>
        </w:rPr>
        <w:t xml:space="preserve">Barbour, Zhang </w:t>
      </w:r>
      <w:r w:rsidR="00740FAC">
        <w:rPr>
          <w:rFonts w:ascii="Arial" w:hAnsi="Arial" w:cs="Arial"/>
          <w:sz w:val="22"/>
          <w:szCs w:val="22"/>
        </w:rPr>
        <w:t>and</w:t>
      </w:r>
      <w:r w:rsidR="00851884">
        <w:rPr>
          <w:rFonts w:ascii="Arial" w:hAnsi="Arial" w:cs="Arial"/>
          <w:sz w:val="22"/>
          <w:szCs w:val="22"/>
        </w:rPr>
        <w:t xml:space="preserve"> </w:t>
      </w:r>
      <w:r w:rsidR="00851884" w:rsidRPr="008769EA">
        <w:rPr>
          <w:rFonts w:ascii="Arial" w:hAnsi="Arial" w:cs="Arial"/>
          <w:sz w:val="22"/>
          <w:szCs w:val="22"/>
        </w:rPr>
        <w:t>Mannering</w:t>
      </w:r>
      <w:r w:rsidR="00851884">
        <w:rPr>
          <w:rFonts w:ascii="Arial" w:hAnsi="Arial" w:cs="Arial"/>
          <w:sz w:val="22"/>
          <w:szCs w:val="22"/>
        </w:rPr>
        <w:t xml:space="preserve"> </w:t>
      </w:r>
      <w:r>
        <w:rPr>
          <w:rFonts w:ascii="Arial" w:hAnsi="Arial" w:cs="Arial"/>
          <w:sz w:val="22"/>
          <w:szCs w:val="22"/>
        </w:rPr>
        <w:t>(2019) shows that socio-demographic characteristics such as age, gender, income levels, household composition, and car ownership affect BSS usage significantly.</w:t>
      </w:r>
      <w:r w:rsidR="00701CE3" w:rsidRPr="00701CE3">
        <w:rPr>
          <w:rFonts w:ascii="Arial" w:hAnsi="Arial" w:cs="Arial"/>
          <w:sz w:val="22"/>
          <w:szCs w:val="22"/>
        </w:rPr>
        <w:t xml:space="preserve"> </w:t>
      </w:r>
      <w:r>
        <w:rPr>
          <w:rFonts w:ascii="Arial" w:hAnsi="Arial" w:cs="Arial"/>
          <w:sz w:val="22"/>
          <w:szCs w:val="22"/>
        </w:rPr>
        <w:t xml:space="preserve">They also found that </w:t>
      </w:r>
      <w:r w:rsidR="00C057C1">
        <w:rPr>
          <w:rFonts w:ascii="Arial" w:hAnsi="Arial" w:cs="Arial"/>
          <w:sz w:val="22"/>
          <w:szCs w:val="22"/>
        </w:rPr>
        <w:t>having</w:t>
      </w:r>
      <w:r>
        <w:rPr>
          <w:rFonts w:ascii="Arial" w:hAnsi="Arial" w:cs="Arial"/>
          <w:sz w:val="22"/>
          <w:szCs w:val="22"/>
        </w:rPr>
        <w:t xml:space="preserve"> </w:t>
      </w:r>
      <w:r w:rsidR="009E6D51">
        <w:rPr>
          <w:rFonts w:ascii="Arial" w:hAnsi="Arial" w:cs="Arial"/>
          <w:sz w:val="22"/>
          <w:szCs w:val="22"/>
        </w:rPr>
        <w:t xml:space="preserve">lower </w:t>
      </w:r>
      <w:r>
        <w:rPr>
          <w:rFonts w:ascii="Arial" w:hAnsi="Arial" w:cs="Arial"/>
          <w:sz w:val="22"/>
          <w:szCs w:val="22"/>
        </w:rPr>
        <w:t>body mass index (BMI)</w:t>
      </w:r>
      <w:r w:rsidR="00382228">
        <w:rPr>
          <w:rStyle w:val="FootnoteReference"/>
          <w:rFonts w:ascii="Arial" w:hAnsi="Arial" w:cs="Arial"/>
          <w:sz w:val="22"/>
          <w:szCs w:val="22"/>
        </w:rPr>
        <w:footnoteReference w:id="2"/>
      </w:r>
      <w:r>
        <w:rPr>
          <w:rFonts w:ascii="Arial" w:hAnsi="Arial" w:cs="Arial"/>
          <w:sz w:val="22"/>
          <w:szCs w:val="22"/>
        </w:rPr>
        <w:t xml:space="preserve"> </w:t>
      </w:r>
      <w:r w:rsidR="00C057C1">
        <w:rPr>
          <w:rFonts w:ascii="Arial" w:hAnsi="Arial" w:cs="Arial"/>
          <w:sz w:val="22"/>
          <w:szCs w:val="22"/>
        </w:rPr>
        <w:t xml:space="preserve">and </w:t>
      </w:r>
      <w:r>
        <w:rPr>
          <w:rFonts w:ascii="Arial" w:hAnsi="Arial" w:cs="Arial"/>
          <w:sz w:val="22"/>
          <w:szCs w:val="22"/>
        </w:rPr>
        <w:t xml:space="preserve">BSS </w:t>
      </w:r>
      <w:r w:rsidR="00C057C1">
        <w:rPr>
          <w:rFonts w:ascii="Arial" w:hAnsi="Arial" w:cs="Arial"/>
          <w:sz w:val="22"/>
          <w:szCs w:val="22"/>
        </w:rPr>
        <w:t>usage are positively associated</w:t>
      </w:r>
      <w:r>
        <w:rPr>
          <w:rFonts w:ascii="Arial" w:hAnsi="Arial" w:cs="Arial"/>
          <w:sz w:val="22"/>
          <w:szCs w:val="22"/>
        </w:rPr>
        <w:t>.</w:t>
      </w:r>
      <w:r w:rsidR="004D11F6">
        <w:rPr>
          <w:rFonts w:ascii="Arial" w:hAnsi="Arial" w:cs="Arial"/>
          <w:sz w:val="22"/>
          <w:szCs w:val="22"/>
        </w:rPr>
        <w:t xml:space="preserve"> </w:t>
      </w:r>
      <w:r w:rsidR="009524D2" w:rsidRPr="008769EA">
        <w:rPr>
          <w:rFonts w:ascii="Arial" w:hAnsi="Arial" w:cs="Arial"/>
          <w:sz w:val="22"/>
          <w:szCs w:val="22"/>
        </w:rPr>
        <w:t>Winters</w:t>
      </w:r>
      <w:r w:rsidR="009524D2">
        <w:rPr>
          <w:rFonts w:ascii="Arial" w:hAnsi="Arial" w:cs="Arial"/>
          <w:sz w:val="22"/>
          <w:szCs w:val="22"/>
        </w:rPr>
        <w:t xml:space="preserve">, Hosford </w:t>
      </w:r>
      <w:r w:rsidR="007509E4">
        <w:rPr>
          <w:rFonts w:ascii="Arial" w:hAnsi="Arial" w:cs="Arial"/>
          <w:sz w:val="22"/>
          <w:szCs w:val="22"/>
        </w:rPr>
        <w:t>and</w:t>
      </w:r>
      <w:r w:rsidR="009524D2">
        <w:rPr>
          <w:rFonts w:ascii="Arial" w:hAnsi="Arial" w:cs="Arial"/>
          <w:sz w:val="22"/>
          <w:szCs w:val="22"/>
        </w:rPr>
        <w:t xml:space="preserve"> Javaheri </w:t>
      </w:r>
      <w:r w:rsidR="00355625">
        <w:rPr>
          <w:rFonts w:ascii="Arial" w:hAnsi="Arial" w:cs="Arial"/>
          <w:sz w:val="22"/>
          <w:szCs w:val="22"/>
        </w:rPr>
        <w:t>(2019) attempt</w:t>
      </w:r>
      <w:r w:rsidR="00D03127">
        <w:rPr>
          <w:rFonts w:ascii="Arial" w:hAnsi="Arial" w:cs="Arial"/>
          <w:sz w:val="22"/>
          <w:szCs w:val="22"/>
        </w:rPr>
        <w:t>ed</w:t>
      </w:r>
      <w:r w:rsidR="00355625">
        <w:rPr>
          <w:rFonts w:ascii="Arial" w:hAnsi="Arial" w:cs="Arial"/>
          <w:sz w:val="22"/>
          <w:szCs w:val="22"/>
        </w:rPr>
        <w:t xml:space="preserve"> to identify </w:t>
      </w:r>
      <w:r w:rsidR="00D03127">
        <w:rPr>
          <w:rFonts w:ascii="Arial" w:hAnsi="Arial" w:cs="Arial"/>
          <w:sz w:val="22"/>
          <w:szCs w:val="22"/>
        </w:rPr>
        <w:t xml:space="preserve">the </w:t>
      </w:r>
      <w:r w:rsidR="00355625">
        <w:rPr>
          <w:rFonts w:ascii="Arial" w:hAnsi="Arial" w:cs="Arial"/>
          <w:sz w:val="22"/>
          <w:szCs w:val="22"/>
        </w:rPr>
        <w:t xml:space="preserve">characteristics of users who made 20 or more trips per month </w:t>
      </w:r>
      <w:r w:rsidR="00D03127">
        <w:rPr>
          <w:rFonts w:ascii="Arial" w:hAnsi="Arial" w:cs="Arial"/>
          <w:sz w:val="22"/>
          <w:szCs w:val="22"/>
        </w:rPr>
        <w:t xml:space="preserve">of a BSS in Vancouver, Canada – these were termed </w:t>
      </w:r>
      <w:r w:rsidR="00355625">
        <w:rPr>
          <w:rFonts w:ascii="Arial" w:hAnsi="Arial" w:cs="Arial"/>
          <w:sz w:val="22"/>
          <w:szCs w:val="22"/>
        </w:rPr>
        <w:t xml:space="preserve">“super-users”. Their findings illustrate that super-users are more likely to be young men </w:t>
      </w:r>
      <w:r w:rsidR="00D03127">
        <w:rPr>
          <w:rFonts w:ascii="Arial" w:hAnsi="Arial" w:cs="Arial"/>
          <w:sz w:val="22"/>
          <w:szCs w:val="22"/>
        </w:rPr>
        <w:t xml:space="preserve">residing </w:t>
      </w:r>
      <w:r w:rsidR="00355625">
        <w:rPr>
          <w:rFonts w:ascii="Arial" w:hAnsi="Arial" w:cs="Arial"/>
          <w:sz w:val="22"/>
          <w:szCs w:val="22"/>
        </w:rPr>
        <w:t xml:space="preserve">close to BSS stations with an income level </w:t>
      </w:r>
      <w:r w:rsidR="00C47A9A" w:rsidRPr="009E6D51">
        <w:rPr>
          <w:rFonts w:ascii="Arial" w:hAnsi="Arial" w:cs="Arial"/>
          <w:sz w:val="22"/>
          <w:szCs w:val="22"/>
        </w:rPr>
        <w:t>under</w:t>
      </w:r>
      <w:r w:rsidR="00355625">
        <w:rPr>
          <w:rFonts w:ascii="Arial" w:hAnsi="Arial" w:cs="Arial"/>
          <w:sz w:val="22"/>
          <w:szCs w:val="22"/>
        </w:rPr>
        <w:t xml:space="preserve"> $75,000. They also found that super-users have less opportunities to use other transportation modes.</w:t>
      </w:r>
      <w:r w:rsidR="004D11F6">
        <w:rPr>
          <w:rFonts w:ascii="Arial" w:hAnsi="Arial" w:cs="Arial"/>
          <w:sz w:val="22"/>
          <w:szCs w:val="22"/>
        </w:rPr>
        <w:t xml:space="preserve"> </w:t>
      </w:r>
      <w:r w:rsidR="00B15CC5">
        <w:rPr>
          <w:rFonts w:ascii="Arial" w:hAnsi="Arial" w:cs="Arial"/>
          <w:sz w:val="22"/>
          <w:szCs w:val="22"/>
        </w:rPr>
        <w:t xml:space="preserve">Nickkar et al. (2019) showed </w:t>
      </w:r>
      <w:r w:rsidR="00376773">
        <w:rPr>
          <w:rFonts w:ascii="Arial" w:hAnsi="Arial" w:cs="Arial"/>
          <w:sz w:val="22"/>
          <w:szCs w:val="22"/>
        </w:rPr>
        <w:t xml:space="preserve">a considerable gender gap in </w:t>
      </w:r>
      <w:r w:rsidR="00B15CC5">
        <w:rPr>
          <w:rFonts w:ascii="Arial" w:hAnsi="Arial" w:cs="Arial"/>
          <w:sz w:val="22"/>
          <w:szCs w:val="22"/>
        </w:rPr>
        <w:t>Baltimore BSS users</w:t>
      </w:r>
      <w:r w:rsidR="00376773">
        <w:rPr>
          <w:rFonts w:ascii="Arial" w:hAnsi="Arial" w:cs="Arial"/>
          <w:sz w:val="22"/>
          <w:szCs w:val="22"/>
        </w:rPr>
        <w:t xml:space="preserve">, </w:t>
      </w:r>
      <w:r w:rsidR="000041DD">
        <w:rPr>
          <w:rFonts w:ascii="Arial" w:hAnsi="Arial" w:cs="Arial"/>
          <w:sz w:val="22"/>
          <w:szCs w:val="22"/>
        </w:rPr>
        <w:t>where</w:t>
      </w:r>
      <w:r w:rsidR="00376773">
        <w:rPr>
          <w:rFonts w:ascii="Arial" w:hAnsi="Arial" w:cs="Arial"/>
          <w:sz w:val="22"/>
          <w:szCs w:val="22"/>
        </w:rPr>
        <w:t xml:space="preserve"> </w:t>
      </w:r>
      <w:r w:rsidR="006A23AE">
        <w:rPr>
          <w:rFonts w:ascii="Arial" w:hAnsi="Arial" w:cs="Arial"/>
          <w:sz w:val="22"/>
          <w:szCs w:val="22"/>
        </w:rPr>
        <w:t>most</w:t>
      </w:r>
      <w:r w:rsidR="00376773">
        <w:rPr>
          <w:rFonts w:ascii="Arial" w:hAnsi="Arial" w:cs="Arial"/>
          <w:sz w:val="22"/>
          <w:szCs w:val="22"/>
        </w:rPr>
        <w:t xml:space="preserve"> of the users</w:t>
      </w:r>
      <w:r w:rsidR="00B15CC5">
        <w:rPr>
          <w:rFonts w:ascii="Arial" w:hAnsi="Arial" w:cs="Arial"/>
          <w:sz w:val="22"/>
          <w:szCs w:val="22"/>
        </w:rPr>
        <w:t xml:space="preserve"> are </w:t>
      </w:r>
      <w:r w:rsidR="00376773">
        <w:rPr>
          <w:rFonts w:ascii="Arial" w:hAnsi="Arial" w:cs="Arial"/>
          <w:sz w:val="22"/>
          <w:szCs w:val="22"/>
        </w:rPr>
        <w:t>male. They also found that women use BSS more for recreational purposes compared to men.</w:t>
      </w:r>
      <w:r w:rsidR="004D11F6">
        <w:rPr>
          <w:rFonts w:ascii="Arial" w:hAnsi="Arial" w:cs="Arial"/>
          <w:sz w:val="22"/>
          <w:szCs w:val="22"/>
        </w:rPr>
        <w:t xml:space="preserve"> </w:t>
      </w:r>
      <w:r w:rsidR="006E3FDC">
        <w:rPr>
          <w:rFonts w:ascii="Arial" w:hAnsi="Arial" w:cs="Arial"/>
          <w:sz w:val="22"/>
          <w:szCs w:val="22"/>
        </w:rPr>
        <w:t xml:space="preserve">Exploring </w:t>
      </w:r>
      <w:r w:rsidR="00AA6B22">
        <w:rPr>
          <w:rFonts w:ascii="Arial" w:hAnsi="Arial" w:cs="Arial"/>
          <w:sz w:val="22"/>
          <w:szCs w:val="22"/>
        </w:rPr>
        <w:t>a BSS in Washington D</w:t>
      </w:r>
      <w:r w:rsidR="00D16254">
        <w:rPr>
          <w:rFonts w:ascii="Arial" w:hAnsi="Arial" w:cs="Arial"/>
          <w:sz w:val="22"/>
          <w:szCs w:val="22"/>
        </w:rPr>
        <w:t>.</w:t>
      </w:r>
      <w:r w:rsidR="00AA6B22">
        <w:rPr>
          <w:rFonts w:ascii="Arial" w:hAnsi="Arial" w:cs="Arial"/>
          <w:sz w:val="22"/>
          <w:szCs w:val="22"/>
        </w:rPr>
        <w:t>C</w:t>
      </w:r>
      <w:r w:rsidR="00D16254">
        <w:rPr>
          <w:rFonts w:ascii="Arial" w:hAnsi="Arial" w:cs="Arial"/>
          <w:sz w:val="22"/>
          <w:szCs w:val="22"/>
        </w:rPr>
        <w:t>.</w:t>
      </w:r>
      <w:r w:rsidR="006E3FDC">
        <w:rPr>
          <w:rFonts w:ascii="Arial" w:hAnsi="Arial" w:cs="Arial"/>
          <w:sz w:val="22"/>
          <w:szCs w:val="22"/>
        </w:rPr>
        <w:t xml:space="preserve">, </w:t>
      </w:r>
      <w:r w:rsidR="00AA6B22">
        <w:rPr>
          <w:rFonts w:ascii="Arial" w:hAnsi="Arial" w:cs="Arial"/>
          <w:sz w:val="22"/>
          <w:szCs w:val="22"/>
        </w:rPr>
        <w:t xml:space="preserve">and considering both registered members and casual users of the system, </w:t>
      </w:r>
      <w:r w:rsidR="00975B25" w:rsidRPr="006C294F">
        <w:rPr>
          <w:rFonts w:ascii="Arial" w:hAnsi="Arial" w:cs="Arial"/>
          <w:sz w:val="22"/>
          <w:szCs w:val="22"/>
        </w:rPr>
        <w:t xml:space="preserve">Kaviti, </w:t>
      </w:r>
      <w:r w:rsidR="00975B25">
        <w:rPr>
          <w:rFonts w:ascii="Arial" w:hAnsi="Arial" w:cs="Arial"/>
          <w:sz w:val="22"/>
          <w:szCs w:val="22"/>
        </w:rPr>
        <w:t xml:space="preserve">Venigalla </w:t>
      </w:r>
      <w:r w:rsidR="007509E4">
        <w:rPr>
          <w:rFonts w:ascii="Arial" w:hAnsi="Arial" w:cs="Arial"/>
          <w:sz w:val="22"/>
          <w:szCs w:val="22"/>
        </w:rPr>
        <w:t>and</w:t>
      </w:r>
      <w:r w:rsidR="00975B25">
        <w:rPr>
          <w:rFonts w:ascii="Arial" w:hAnsi="Arial" w:cs="Arial"/>
          <w:sz w:val="22"/>
          <w:szCs w:val="22"/>
        </w:rPr>
        <w:t xml:space="preserve"> </w:t>
      </w:r>
      <w:r w:rsidR="00975B25" w:rsidRPr="006C294F">
        <w:rPr>
          <w:rFonts w:ascii="Arial" w:hAnsi="Arial" w:cs="Arial"/>
          <w:sz w:val="22"/>
          <w:szCs w:val="22"/>
        </w:rPr>
        <w:t>Lucas</w:t>
      </w:r>
      <w:r w:rsidR="00975B25">
        <w:rPr>
          <w:rFonts w:ascii="Arial" w:hAnsi="Arial" w:cs="Arial"/>
          <w:sz w:val="22"/>
          <w:szCs w:val="22"/>
        </w:rPr>
        <w:t xml:space="preserve"> </w:t>
      </w:r>
      <w:r w:rsidR="006E3FDC">
        <w:rPr>
          <w:rFonts w:ascii="Arial" w:hAnsi="Arial" w:cs="Arial"/>
          <w:sz w:val="22"/>
          <w:szCs w:val="22"/>
        </w:rPr>
        <w:t xml:space="preserve">(2019) showed that </w:t>
      </w:r>
      <w:r w:rsidR="00AA6B22">
        <w:rPr>
          <w:rFonts w:ascii="Arial" w:hAnsi="Arial" w:cs="Arial"/>
          <w:sz w:val="22"/>
          <w:szCs w:val="22"/>
        </w:rPr>
        <w:t xml:space="preserve">registered users of BSS are mainly </w:t>
      </w:r>
      <w:r w:rsidR="00D16254">
        <w:rPr>
          <w:rFonts w:ascii="Arial" w:hAnsi="Arial" w:cs="Arial"/>
          <w:sz w:val="22"/>
          <w:szCs w:val="22"/>
        </w:rPr>
        <w:t xml:space="preserve">of </w:t>
      </w:r>
      <w:r w:rsidR="00AA6B22">
        <w:rPr>
          <w:rFonts w:ascii="Arial" w:hAnsi="Arial" w:cs="Arial"/>
          <w:sz w:val="22"/>
          <w:szCs w:val="22"/>
        </w:rPr>
        <w:t>European ethnicity and</w:t>
      </w:r>
      <w:r w:rsidR="00D16254">
        <w:rPr>
          <w:rFonts w:ascii="Arial" w:hAnsi="Arial" w:cs="Arial"/>
          <w:sz w:val="22"/>
          <w:szCs w:val="22"/>
        </w:rPr>
        <w:t xml:space="preserve"> have</w:t>
      </w:r>
      <w:r w:rsidR="00AA6B22">
        <w:rPr>
          <w:rFonts w:ascii="Arial" w:hAnsi="Arial" w:cs="Arial"/>
          <w:sz w:val="22"/>
          <w:szCs w:val="22"/>
        </w:rPr>
        <w:t xml:space="preserve"> higher income levels. </w:t>
      </w:r>
    </w:p>
    <w:p w14:paraId="6EB264E0" w14:textId="77777777" w:rsidR="006F4F72" w:rsidRDefault="006F4F72" w:rsidP="00405E3D">
      <w:pPr>
        <w:rPr>
          <w:rFonts w:ascii="Arial" w:hAnsi="Arial" w:cs="Arial"/>
          <w:sz w:val="22"/>
          <w:szCs w:val="22"/>
        </w:rPr>
      </w:pPr>
    </w:p>
    <w:p w14:paraId="4CD4E7F9" w14:textId="77777777" w:rsidR="004D11F6" w:rsidRDefault="005419E2" w:rsidP="00C138F5">
      <w:pPr>
        <w:rPr>
          <w:rFonts w:ascii="Arial" w:hAnsi="Arial" w:cs="Arial"/>
          <w:sz w:val="22"/>
          <w:szCs w:val="22"/>
        </w:rPr>
      </w:pPr>
      <w:r>
        <w:rPr>
          <w:rFonts w:ascii="Arial" w:hAnsi="Arial" w:cs="Arial"/>
          <w:sz w:val="22"/>
          <w:szCs w:val="22"/>
        </w:rPr>
        <w:t xml:space="preserve">In </w:t>
      </w:r>
      <w:r w:rsidR="00A93D58">
        <w:rPr>
          <w:rFonts w:ascii="Arial" w:hAnsi="Arial" w:cs="Arial"/>
          <w:sz w:val="22"/>
          <w:szCs w:val="22"/>
        </w:rPr>
        <w:t xml:space="preserve">contrast, </w:t>
      </w:r>
      <w:r>
        <w:rPr>
          <w:rFonts w:ascii="Arial" w:hAnsi="Arial" w:cs="Arial"/>
          <w:sz w:val="22"/>
          <w:szCs w:val="22"/>
        </w:rPr>
        <w:t xml:space="preserve">the </w:t>
      </w:r>
      <w:r w:rsidR="00A93D58">
        <w:rPr>
          <w:rFonts w:ascii="Arial" w:hAnsi="Arial" w:cs="Arial"/>
          <w:sz w:val="22"/>
          <w:szCs w:val="22"/>
        </w:rPr>
        <w:t xml:space="preserve">findings of some of the studies </w:t>
      </w:r>
      <w:r>
        <w:rPr>
          <w:rFonts w:ascii="Arial" w:hAnsi="Arial" w:cs="Arial"/>
          <w:sz w:val="22"/>
          <w:szCs w:val="22"/>
        </w:rPr>
        <w:t xml:space="preserve">were </w:t>
      </w:r>
      <w:r w:rsidR="00A93D58">
        <w:rPr>
          <w:rFonts w:ascii="Arial" w:hAnsi="Arial" w:cs="Arial"/>
          <w:sz w:val="22"/>
          <w:szCs w:val="22"/>
        </w:rPr>
        <w:t xml:space="preserve">not in line with </w:t>
      </w:r>
      <w:r>
        <w:rPr>
          <w:rFonts w:ascii="Arial" w:hAnsi="Arial" w:cs="Arial"/>
          <w:sz w:val="22"/>
          <w:szCs w:val="22"/>
        </w:rPr>
        <w:t xml:space="preserve">the </w:t>
      </w:r>
      <w:r w:rsidR="00A93D58">
        <w:rPr>
          <w:rFonts w:ascii="Arial" w:hAnsi="Arial" w:cs="Arial"/>
          <w:sz w:val="22"/>
          <w:szCs w:val="22"/>
        </w:rPr>
        <w:t xml:space="preserve">aforementioned research. </w:t>
      </w:r>
      <w:r w:rsidR="00975B25">
        <w:rPr>
          <w:rFonts w:ascii="Arial" w:hAnsi="Arial" w:cs="Arial"/>
          <w:sz w:val="22"/>
          <w:szCs w:val="22"/>
        </w:rPr>
        <w:t xml:space="preserve">Jahanshahi, van Wee </w:t>
      </w:r>
      <w:r w:rsidR="007509E4">
        <w:rPr>
          <w:rFonts w:ascii="Arial" w:hAnsi="Arial" w:cs="Arial"/>
          <w:sz w:val="22"/>
          <w:szCs w:val="22"/>
        </w:rPr>
        <w:t>and</w:t>
      </w:r>
      <w:r w:rsidR="00975B25" w:rsidRPr="003207F8">
        <w:rPr>
          <w:rFonts w:ascii="Arial" w:hAnsi="Arial" w:cs="Arial"/>
          <w:sz w:val="22"/>
          <w:szCs w:val="22"/>
        </w:rPr>
        <w:t xml:space="preserve"> Kharazmi</w:t>
      </w:r>
      <w:r w:rsidR="004D11F6" w:rsidRPr="006E716E">
        <w:rPr>
          <w:rFonts w:ascii="Arial" w:hAnsi="Arial" w:cs="Arial"/>
          <w:sz w:val="22"/>
          <w:szCs w:val="22"/>
        </w:rPr>
        <w:t xml:space="preserve"> (2019) studied a BSS in Mashhad, Iran </w:t>
      </w:r>
      <w:r>
        <w:rPr>
          <w:rFonts w:ascii="Arial" w:hAnsi="Arial" w:cs="Arial"/>
          <w:sz w:val="22"/>
          <w:szCs w:val="22"/>
        </w:rPr>
        <w:t>in</w:t>
      </w:r>
      <w:r w:rsidRPr="006E716E">
        <w:rPr>
          <w:rFonts w:ascii="Arial" w:hAnsi="Arial" w:cs="Arial"/>
          <w:sz w:val="22"/>
          <w:szCs w:val="22"/>
        </w:rPr>
        <w:t xml:space="preserve"> </w:t>
      </w:r>
      <w:r w:rsidR="004D11F6" w:rsidRPr="006E716E">
        <w:rPr>
          <w:rFonts w:ascii="Arial" w:hAnsi="Arial" w:cs="Arial"/>
          <w:sz w:val="22"/>
          <w:szCs w:val="22"/>
        </w:rPr>
        <w:t xml:space="preserve">a developing context and found that BSS is used mostly by </w:t>
      </w:r>
      <w:r>
        <w:rPr>
          <w:rFonts w:ascii="Arial" w:hAnsi="Arial" w:cs="Arial"/>
          <w:sz w:val="22"/>
          <w:szCs w:val="22"/>
        </w:rPr>
        <w:t xml:space="preserve">the </w:t>
      </w:r>
      <w:r w:rsidR="004D11F6" w:rsidRPr="006E716E">
        <w:rPr>
          <w:rFonts w:ascii="Arial" w:hAnsi="Arial" w:cs="Arial"/>
          <w:sz w:val="22"/>
          <w:szCs w:val="22"/>
        </w:rPr>
        <w:t>youth and students. Importantly, almost 80% of users did not have a car and most of the client</w:t>
      </w:r>
      <w:r>
        <w:rPr>
          <w:rFonts w:ascii="Arial" w:hAnsi="Arial" w:cs="Arial"/>
          <w:sz w:val="22"/>
          <w:szCs w:val="22"/>
        </w:rPr>
        <w:t>s</w:t>
      </w:r>
      <w:r w:rsidR="004D11F6" w:rsidRPr="006E716E">
        <w:rPr>
          <w:rFonts w:ascii="Arial" w:hAnsi="Arial" w:cs="Arial"/>
          <w:sz w:val="22"/>
          <w:szCs w:val="22"/>
        </w:rPr>
        <w:t xml:space="preserve"> for this system were low-income people. Another striking point was the fact that women </w:t>
      </w:r>
      <w:r w:rsidR="009E6D51">
        <w:rPr>
          <w:rFonts w:ascii="Arial" w:hAnsi="Arial" w:cs="Arial"/>
          <w:sz w:val="22"/>
          <w:szCs w:val="22"/>
        </w:rPr>
        <w:t>were</w:t>
      </w:r>
      <w:r w:rsidR="009E6D51" w:rsidRPr="006E716E">
        <w:rPr>
          <w:rFonts w:ascii="Arial" w:hAnsi="Arial" w:cs="Arial"/>
          <w:sz w:val="22"/>
          <w:szCs w:val="22"/>
        </w:rPr>
        <w:t xml:space="preserve"> </w:t>
      </w:r>
      <w:r w:rsidR="004D11F6" w:rsidRPr="006E716E">
        <w:rPr>
          <w:rFonts w:ascii="Arial" w:hAnsi="Arial" w:cs="Arial"/>
          <w:sz w:val="22"/>
          <w:szCs w:val="22"/>
        </w:rPr>
        <w:t xml:space="preserve">banned </w:t>
      </w:r>
      <w:r>
        <w:rPr>
          <w:rFonts w:ascii="Arial" w:hAnsi="Arial" w:cs="Arial"/>
          <w:sz w:val="22"/>
          <w:szCs w:val="22"/>
        </w:rPr>
        <w:t>from</w:t>
      </w:r>
      <w:r w:rsidR="004D11F6" w:rsidRPr="006E716E">
        <w:rPr>
          <w:rFonts w:ascii="Arial" w:hAnsi="Arial" w:cs="Arial"/>
          <w:sz w:val="22"/>
          <w:szCs w:val="22"/>
        </w:rPr>
        <w:t xml:space="preserve"> us</w:t>
      </w:r>
      <w:r>
        <w:rPr>
          <w:rFonts w:ascii="Arial" w:hAnsi="Arial" w:cs="Arial"/>
          <w:sz w:val="22"/>
          <w:szCs w:val="22"/>
        </w:rPr>
        <w:t>ing</w:t>
      </w:r>
      <w:r w:rsidR="004D11F6" w:rsidRPr="006E716E">
        <w:rPr>
          <w:rFonts w:ascii="Arial" w:hAnsi="Arial" w:cs="Arial"/>
          <w:sz w:val="22"/>
          <w:szCs w:val="22"/>
        </w:rPr>
        <w:t xml:space="preserve"> BSS in Mashhad city</w:t>
      </w:r>
      <w:r>
        <w:rPr>
          <w:rFonts w:ascii="Arial" w:hAnsi="Arial" w:cs="Arial"/>
          <w:sz w:val="22"/>
          <w:szCs w:val="22"/>
        </w:rPr>
        <w:t>,</w:t>
      </w:r>
      <w:r w:rsidR="004D11F6" w:rsidRPr="006E716E">
        <w:rPr>
          <w:rFonts w:ascii="Arial" w:hAnsi="Arial" w:cs="Arial"/>
          <w:sz w:val="22"/>
          <w:szCs w:val="22"/>
        </w:rPr>
        <w:t xml:space="preserve"> which lead to a 100% gender inequality of BSS usage </w:t>
      </w:r>
      <w:r w:rsidR="009E6D51">
        <w:rPr>
          <w:rFonts w:ascii="Arial" w:hAnsi="Arial" w:cs="Arial"/>
          <w:sz w:val="22"/>
          <w:szCs w:val="22"/>
        </w:rPr>
        <w:t xml:space="preserve">due to this </w:t>
      </w:r>
      <w:r w:rsidR="00C138F5">
        <w:rPr>
          <w:rFonts w:ascii="Arial" w:hAnsi="Arial" w:cs="Arial"/>
          <w:sz w:val="22"/>
          <w:szCs w:val="22"/>
        </w:rPr>
        <w:t>restrictive</w:t>
      </w:r>
      <w:r w:rsidR="009E6D51">
        <w:rPr>
          <w:rFonts w:ascii="Arial" w:hAnsi="Arial" w:cs="Arial"/>
          <w:sz w:val="22"/>
          <w:szCs w:val="22"/>
        </w:rPr>
        <w:t xml:space="preserve"> cycling policy</w:t>
      </w:r>
      <w:r w:rsidR="004D11F6" w:rsidRPr="006E716E">
        <w:rPr>
          <w:rFonts w:ascii="Arial" w:hAnsi="Arial" w:cs="Arial"/>
          <w:sz w:val="22"/>
          <w:szCs w:val="22"/>
        </w:rPr>
        <w:t>.</w:t>
      </w:r>
      <w:r w:rsidR="00A93D58">
        <w:rPr>
          <w:rFonts w:ascii="Arial" w:hAnsi="Arial" w:cs="Arial"/>
          <w:sz w:val="22"/>
          <w:szCs w:val="22"/>
        </w:rPr>
        <w:t xml:space="preserve"> </w:t>
      </w:r>
      <w:r w:rsidR="004D11F6">
        <w:rPr>
          <w:rFonts w:ascii="Arial" w:hAnsi="Arial" w:cs="Arial"/>
          <w:sz w:val="22"/>
          <w:szCs w:val="22"/>
        </w:rPr>
        <w:t xml:space="preserve">A study </w:t>
      </w:r>
      <w:r w:rsidR="00C138F5">
        <w:rPr>
          <w:rFonts w:ascii="Arial" w:hAnsi="Arial" w:cs="Arial"/>
          <w:sz w:val="22"/>
          <w:szCs w:val="22"/>
        </w:rPr>
        <w:t>of</w:t>
      </w:r>
      <w:r w:rsidR="004D11F6">
        <w:rPr>
          <w:rFonts w:ascii="Arial" w:hAnsi="Arial" w:cs="Arial"/>
          <w:sz w:val="22"/>
          <w:szCs w:val="22"/>
        </w:rPr>
        <w:t xml:space="preserve"> a BSS in </w:t>
      </w:r>
      <w:r w:rsidR="004D11F6" w:rsidRPr="00E70F54">
        <w:rPr>
          <w:rFonts w:ascii="Arial" w:hAnsi="Arial" w:cs="Arial"/>
          <w:sz w:val="22"/>
          <w:szCs w:val="22"/>
        </w:rPr>
        <w:t>Minneapolis-St. Paul</w:t>
      </w:r>
      <w:r w:rsidR="004D11F6">
        <w:rPr>
          <w:rFonts w:ascii="Arial" w:hAnsi="Arial" w:cs="Arial"/>
          <w:sz w:val="22"/>
          <w:szCs w:val="22"/>
        </w:rPr>
        <w:t>, USA reveal</w:t>
      </w:r>
      <w:r w:rsidR="00C138F5">
        <w:rPr>
          <w:rFonts w:ascii="Arial" w:hAnsi="Arial" w:cs="Arial"/>
          <w:sz w:val="22"/>
          <w:szCs w:val="22"/>
        </w:rPr>
        <w:t>ed</w:t>
      </w:r>
      <w:r w:rsidR="004D11F6">
        <w:rPr>
          <w:rFonts w:ascii="Arial" w:hAnsi="Arial" w:cs="Arial"/>
          <w:sz w:val="22"/>
          <w:szCs w:val="22"/>
        </w:rPr>
        <w:t xml:space="preserve"> that BSS users</w:t>
      </w:r>
      <w:r w:rsidR="004D11F6" w:rsidRPr="00E70F54">
        <w:rPr>
          <w:rFonts w:ascii="Arial" w:hAnsi="Arial" w:cs="Arial"/>
          <w:sz w:val="22"/>
          <w:szCs w:val="22"/>
        </w:rPr>
        <w:t xml:space="preserve"> who </w:t>
      </w:r>
      <w:r w:rsidR="004D11F6">
        <w:rPr>
          <w:rFonts w:ascii="Arial" w:hAnsi="Arial" w:cs="Arial"/>
          <w:sz w:val="22"/>
          <w:szCs w:val="22"/>
        </w:rPr>
        <w:t>live</w:t>
      </w:r>
      <w:r w:rsidR="004D11F6" w:rsidRPr="00E70F54">
        <w:rPr>
          <w:rFonts w:ascii="Arial" w:hAnsi="Arial" w:cs="Arial"/>
          <w:sz w:val="22"/>
          <w:szCs w:val="22"/>
        </w:rPr>
        <w:t xml:space="preserve"> in minority-concentrated and lower socio-economic status (SES) neighbourhoods use </w:t>
      </w:r>
      <w:r w:rsidR="004D11F6">
        <w:rPr>
          <w:rFonts w:ascii="Arial" w:hAnsi="Arial" w:cs="Arial"/>
          <w:sz w:val="22"/>
          <w:szCs w:val="22"/>
        </w:rPr>
        <w:t>the program</w:t>
      </w:r>
      <w:r w:rsidR="009517F6">
        <w:rPr>
          <w:rFonts w:ascii="Arial" w:hAnsi="Arial" w:cs="Arial"/>
          <w:sz w:val="22"/>
          <w:szCs w:val="22"/>
        </w:rPr>
        <w:t>me</w:t>
      </w:r>
      <w:r w:rsidR="004D11F6" w:rsidRPr="00E70F54">
        <w:rPr>
          <w:rFonts w:ascii="Arial" w:hAnsi="Arial" w:cs="Arial"/>
          <w:sz w:val="22"/>
          <w:szCs w:val="22"/>
        </w:rPr>
        <w:t xml:space="preserve"> more </w:t>
      </w:r>
      <w:r w:rsidR="004D11F6">
        <w:rPr>
          <w:rFonts w:ascii="Arial" w:hAnsi="Arial" w:cs="Arial"/>
          <w:sz w:val="22"/>
          <w:szCs w:val="22"/>
        </w:rPr>
        <w:t xml:space="preserve">than others </w:t>
      </w:r>
      <w:r w:rsidR="00C138F5">
        <w:rPr>
          <w:rFonts w:ascii="Arial" w:hAnsi="Arial" w:cs="Arial"/>
          <w:sz w:val="22"/>
          <w:szCs w:val="22"/>
        </w:rPr>
        <w:t>having accounted for</w:t>
      </w:r>
      <w:r w:rsidR="004D11F6">
        <w:rPr>
          <w:rFonts w:ascii="Arial" w:hAnsi="Arial" w:cs="Arial"/>
          <w:sz w:val="22"/>
          <w:szCs w:val="22"/>
        </w:rPr>
        <w:t xml:space="preserve"> </w:t>
      </w:r>
      <w:r w:rsidR="004D11F6" w:rsidRPr="00E70F54">
        <w:rPr>
          <w:rFonts w:ascii="Arial" w:hAnsi="Arial" w:cs="Arial"/>
          <w:sz w:val="22"/>
          <w:szCs w:val="22"/>
        </w:rPr>
        <w:t xml:space="preserve">station accessibility, </w:t>
      </w:r>
      <w:r w:rsidR="004D11F6">
        <w:rPr>
          <w:rFonts w:ascii="Arial" w:hAnsi="Arial" w:cs="Arial"/>
          <w:sz w:val="22"/>
          <w:szCs w:val="22"/>
        </w:rPr>
        <w:t>proximity to</w:t>
      </w:r>
      <w:r w:rsidR="004D11F6" w:rsidRPr="00E70F54">
        <w:rPr>
          <w:rFonts w:ascii="Arial" w:hAnsi="Arial" w:cs="Arial"/>
          <w:sz w:val="22"/>
          <w:szCs w:val="22"/>
        </w:rPr>
        <w:t xml:space="preserve"> </w:t>
      </w:r>
      <w:r w:rsidR="004D11F6">
        <w:rPr>
          <w:rFonts w:ascii="Arial" w:hAnsi="Arial" w:cs="Arial"/>
          <w:sz w:val="22"/>
          <w:szCs w:val="22"/>
        </w:rPr>
        <w:t>bicycle</w:t>
      </w:r>
      <w:r w:rsidR="004D11F6" w:rsidRPr="00E70F54">
        <w:rPr>
          <w:rFonts w:ascii="Arial" w:hAnsi="Arial" w:cs="Arial"/>
          <w:sz w:val="22"/>
          <w:szCs w:val="22"/>
        </w:rPr>
        <w:t xml:space="preserve"> infrastructure, </w:t>
      </w:r>
      <w:r>
        <w:rPr>
          <w:rFonts w:ascii="Arial" w:hAnsi="Arial" w:cs="Arial"/>
          <w:sz w:val="22"/>
          <w:szCs w:val="22"/>
        </w:rPr>
        <w:t>and</w:t>
      </w:r>
      <w:r w:rsidRPr="00E70F54">
        <w:rPr>
          <w:rFonts w:ascii="Arial" w:hAnsi="Arial" w:cs="Arial"/>
          <w:sz w:val="22"/>
          <w:szCs w:val="22"/>
        </w:rPr>
        <w:t xml:space="preserve"> </w:t>
      </w:r>
      <w:r w:rsidR="004D11F6" w:rsidRPr="00E70F54">
        <w:rPr>
          <w:rFonts w:ascii="Arial" w:hAnsi="Arial" w:cs="Arial"/>
          <w:sz w:val="22"/>
          <w:szCs w:val="22"/>
        </w:rPr>
        <w:t>bui</w:t>
      </w:r>
      <w:r w:rsidR="004D11F6">
        <w:rPr>
          <w:rFonts w:ascii="Arial" w:hAnsi="Arial" w:cs="Arial"/>
          <w:sz w:val="22"/>
          <w:szCs w:val="22"/>
        </w:rPr>
        <w:t xml:space="preserve">lt environment. </w:t>
      </w:r>
      <w:r w:rsidR="00B81EF5">
        <w:rPr>
          <w:rFonts w:ascii="Arial" w:hAnsi="Arial" w:cs="Arial"/>
          <w:sz w:val="22"/>
          <w:szCs w:val="22"/>
        </w:rPr>
        <w:t>In addition</w:t>
      </w:r>
      <w:r w:rsidR="004D11F6">
        <w:rPr>
          <w:rFonts w:ascii="Arial" w:hAnsi="Arial" w:cs="Arial"/>
          <w:sz w:val="22"/>
          <w:szCs w:val="22"/>
        </w:rPr>
        <w:t xml:space="preserve">, the system </w:t>
      </w:r>
      <w:r>
        <w:rPr>
          <w:rFonts w:ascii="Arial" w:hAnsi="Arial" w:cs="Arial"/>
          <w:sz w:val="22"/>
          <w:szCs w:val="22"/>
        </w:rPr>
        <w:t xml:space="preserve">was </w:t>
      </w:r>
      <w:r w:rsidR="004D11F6">
        <w:rPr>
          <w:rFonts w:ascii="Arial" w:hAnsi="Arial" w:cs="Arial"/>
          <w:sz w:val="22"/>
          <w:szCs w:val="22"/>
        </w:rPr>
        <w:t xml:space="preserve">used </w:t>
      </w:r>
      <w:r>
        <w:rPr>
          <w:rFonts w:ascii="Arial" w:hAnsi="Arial" w:cs="Arial"/>
          <w:sz w:val="22"/>
          <w:szCs w:val="22"/>
        </w:rPr>
        <w:t xml:space="preserve">predominantly </w:t>
      </w:r>
      <w:r w:rsidR="004D11F6">
        <w:rPr>
          <w:rFonts w:ascii="Arial" w:hAnsi="Arial" w:cs="Arial"/>
          <w:sz w:val="22"/>
          <w:szCs w:val="22"/>
        </w:rPr>
        <w:t>by men and younger people (</w:t>
      </w:r>
      <w:r w:rsidR="004D11F6" w:rsidRPr="00DD64E7">
        <w:rPr>
          <w:rFonts w:ascii="Arial" w:hAnsi="Arial" w:cs="Arial"/>
          <w:sz w:val="22"/>
          <w:szCs w:val="22"/>
        </w:rPr>
        <w:t>Wang</w:t>
      </w:r>
      <w:r w:rsidR="004D11F6">
        <w:rPr>
          <w:rFonts w:ascii="Arial" w:hAnsi="Arial" w:cs="Arial"/>
          <w:sz w:val="22"/>
          <w:szCs w:val="22"/>
        </w:rPr>
        <w:t xml:space="preserve"> </w:t>
      </w:r>
      <w:r w:rsidR="007509E4">
        <w:rPr>
          <w:rFonts w:ascii="Arial" w:hAnsi="Arial" w:cs="Arial"/>
          <w:sz w:val="22"/>
          <w:szCs w:val="22"/>
        </w:rPr>
        <w:t>&amp;</w:t>
      </w:r>
      <w:r w:rsidR="004D11F6">
        <w:rPr>
          <w:rFonts w:ascii="Arial" w:hAnsi="Arial" w:cs="Arial"/>
          <w:sz w:val="22"/>
          <w:szCs w:val="22"/>
        </w:rPr>
        <w:t xml:space="preserve"> </w:t>
      </w:r>
      <w:r w:rsidR="004D11F6" w:rsidRPr="00DD64E7">
        <w:rPr>
          <w:rFonts w:ascii="Arial" w:hAnsi="Arial" w:cs="Arial"/>
          <w:sz w:val="22"/>
          <w:szCs w:val="22"/>
        </w:rPr>
        <w:t>Lindsey</w:t>
      </w:r>
      <w:r w:rsidR="004D11F6">
        <w:rPr>
          <w:rFonts w:ascii="Arial" w:hAnsi="Arial" w:cs="Arial"/>
          <w:sz w:val="22"/>
          <w:szCs w:val="22"/>
        </w:rPr>
        <w:t>, 2019).</w:t>
      </w:r>
    </w:p>
    <w:p w14:paraId="1ED42C60" w14:textId="77777777" w:rsidR="00264834" w:rsidRPr="008119A9" w:rsidRDefault="00264834" w:rsidP="00405E3D">
      <w:pPr>
        <w:rPr>
          <w:rFonts w:ascii="Arial" w:hAnsi="Arial" w:cs="Arial"/>
          <w:sz w:val="22"/>
          <w:szCs w:val="22"/>
        </w:rPr>
      </w:pPr>
    </w:p>
    <w:p w14:paraId="4CB72E73" w14:textId="77777777" w:rsidR="00CC5A7E" w:rsidRPr="00CC5A7E" w:rsidRDefault="00CC5A7E" w:rsidP="00CC5A7E">
      <w:pPr>
        <w:outlineLvl w:val="0"/>
        <w:rPr>
          <w:rFonts w:ascii="Arial" w:hAnsi="Arial" w:cs="Arial"/>
          <w:b/>
          <w:sz w:val="28"/>
          <w:szCs w:val="28"/>
        </w:rPr>
      </w:pPr>
      <w:r w:rsidRPr="00CC5A7E">
        <w:rPr>
          <w:rFonts w:ascii="Arial" w:hAnsi="Arial" w:cs="Arial"/>
          <w:b/>
          <w:sz w:val="28"/>
          <w:szCs w:val="28"/>
        </w:rPr>
        <w:t>Conclusions and recommendations</w:t>
      </w:r>
    </w:p>
    <w:p w14:paraId="2A7DC7DF" w14:textId="77777777" w:rsidR="00D05EE8" w:rsidRDefault="00AA01E8" w:rsidP="00484880">
      <w:pPr>
        <w:rPr>
          <w:rFonts w:ascii="Arial" w:hAnsi="Arial" w:cs="Arial"/>
          <w:sz w:val="22"/>
          <w:szCs w:val="22"/>
        </w:rPr>
      </w:pPr>
      <w:r>
        <w:rPr>
          <w:rFonts w:ascii="Arial" w:hAnsi="Arial" w:cs="Arial"/>
          <w:sz w:val="22"/>
          <w:szCs w:val="22"/>
        </w:rPr>
        <w:t xml:space="preserve">The current study </w:t>
      </w:r>
      <w:r w:rsidR="00A04609" w:rsidRPr="00D300E6">
        <w:rPr>
          <w:rFonts w:ascii="Arial" w:hAnsi="Arial" w:cs="Arial"/>
          <w:sz w:val="22"/>
          <w:szCs w:val="22"/>
        </w:rPr>
        <w:t>review</w:t>
      </w:r>
      <w:r w:rsidR="00484880">
        <w:rPr>
          <w:rFonts w:ascii="Arial" w:hAnsi="Arial" w:cs="Arial"/>
          <w:sz w:val="22"/>
          <w:szCs w:val="22"/>
        </w:rPr>
        <w:t>s</w:t>
      </w:r>
      <w:r w:rsidR="00A04609" w:rsidRPr="00D300E6">
        <w:rPr>
          <w:rFonts w:ascii="Arial" w:hAnsi="Arial" w:cs="Arial"/>
          <w:sz w:val="22"/>
          <w:szCs w:val="22"/>
        </w:rPr>
        <w:t xml:space="preserve"> inequalities in </w:t>
      </w:r>
      <w:r w:rsidR="0027702C">
        <w:rPr>
          <w:rFonts w:ascii="Arial" w:hAnsi="Arial" w:cs="Arial"/>
          <w:sz w:val="22"/>
          <w:szCs w:val="22"/>
        </w:rPr>
        <w:t xml:space="preserve">usage of </w:t>
      </w:r>
      <w:r w:rsidR="00A04609" w:rsidRPr="00D300E6">
        <w:rPr>
          <w:rFonts w:ascii="Arial" w:hAnsi="Arial" w:cs="Arial"/>
          <w:sz w:val="22"/>
          <w:szCs w:val="22"/>
        </w:rPr>
        <w:t>bicycle</w:t>
      </w:r>
      <w:r w:rsidR="00753D90">
        <w:rPr>
          <w:rFonts w:ascii="Arial" w:hAnsi="Arial" w:cs="Arial"/>
          <w:sz w:val="22"/>
          <w:szCs w:val="22"/>
        </w:rPr>
        <w:t>s</w:t>
      </w:r>
      <w:r>
        <w:rPr>
          <w:rFonts w:ascii="Arial" w:hAnsi="Arial" w:cs="Arial"/>
          <w:sz w:val="22"/>
          <w:szCs w:val="22"/>
        </w:rPr>
        <w:t xml:space="preserve"> to highlight differences </w:t>
      </w:r>
      <w:r w:rsidR="00D95483">
        <w:rPr>
          <w:rFonts w:ascii="Arial" w:hAnsi="Arial" w:cs="Arial"/>
          <w:sz w:val="22"/>
          <w:szCs w:val="22"/>
        </w:rPr>
        <w:t xml:space="preserve">in </w:t>
      </w:r>
      <w:r>
        <w:rPr>
          <w:rFonts w:ascii="Arial" w:hAnsi="Arial" w:cs="Arial"/>
          <w:sz w:val="22"/>
          <w:szCs w:val="22"/>
        </w:rPr>
        <w:t xml:space="preserve">bicycle usage patterns </w:t>
      </w:r>
      <w:r w:rsidR="00D95483">
        <w:rPr>
          <w:rFonts w:ascii="Arial" w:hAnsi="Arial" w:cs="Arial"/>
          <w:sz w:val="22"/>
          <w:szCs w:val="22"/>
        </w:rPr>
        <w:t xml:space="preserve">among the population, </w:t>
      </w:r>
      <w:r>
        <w:rPr>
          <w:rFonts w:ascii="Arial" w:hAnsi="Arial" w:cs="Arial"/>
          <w:sz w:val="22"/>
          <w:szCs w:val="22"/>
        </w:rPr>
        <w:t>considering their various socio-demographic characteristics</w:t>
      </w:r>
      <w:r w:rsidR="00B43C10">
        <w:rPr>
          <w:rFonts w:ascii="Arial" w:hAnsi="Arial" w:cs="Arial"/>
          <w:sz w:val="22"/>
          <w:szCs w:val="22"/>
        </w:rPr>
        <w:t xml:space="preserve"> and their different needs, desires, and bicycle usage behaviour</w:t>
      </w:r>
      <w:r w:rsidR="00A04609" w:rsidRPr="00D300E6">
        <w:rPr>
          <w:rFonts w:ascii="Arial" w:hAnsi="Arial" w:cs="Arial"/>
          <w:sz w:val="22"/>
          <w:szCs w:val="22"/>
        </w:rPr>
        <w:t xml:space="preserve">. </w:t>
      </w:r>
    </w:p>
    <w:p w14:paraId="3669848A" w14:textId="77777777" w:rsidR="00D05EE8" w:rsidRDefault="00D05EE8" w:rsidP="00AB1E33">
      <w:pPr>
        <w:rPr>
          <w:rFonts w:ascii="Arial" w:hAnsi="Arial" w:cs="Arial"/>
          <w:sz w:val="22"/>
          <w:szCs w:val="22"/>
        </w:rPr>
      </w:pPr>
    </w:p>
    <w:p w14:paraId="090E6366" w14:textId="0B750624" w:rsidR="00054905" w:rsidRPr="00AF7328" w:rsidRDefault="00D95483" w:rsidP="0093798C">
      <w:pPr>
        <w:rPr>
          <w:rFonts w:ascii="Arial" w:hAnsi="Arial" w:cs="Arial"/>
          <w:sz w:val="22"/>
          <w:szCs w:val="22"/>
        </w:rPr>
      </w:pPr>
      <w:r>
        <w:rPr>
          <w:rFonts w:ascii="Arial" w:hAnsi="Arial" w:cs="Arial"/>
          <w:sz w:val="22"/>
          <w:szCs w:val="22"/>
        </w:rPr>
        <w:t>The f</w:t>
      </w:r>
      <w:r w:rsidR="002414DF">
        <w:rPr>
          <w:rFonts w:ascii="Arial" w:hAnsi="Arial" w:cs="Arial"/>
          <w:sz w:val="22"/>
          <w:szCs w:val="22"/>
        </w:rPr>
        <w:t xml:space="preserve">indings of this </w:t>
      </w:r>
      <w:r w:rsidR="00753D90">
        <w:rPr>
          <w:rFonts w:ascii="Arial" w:hAnsi="Arial" w:cs="Arial"/>
          <w:sz w:val="22"/>
          <w:szCs w:val="22"/>
        </w:rPr>
        <w:t>review</w:t>
      </w:r>
      <w:r w:rsidR="002414DF">
        <w:rPr>
          <w:rFonts w:ascii="Arial" w:hAnsi="Arial" w:cs="Arial"/>
          <w:sz w:val="22"/>
          <w:szCs w:val="22"/>
        </w:rPr>
        <w:t xml:space="preserve"> </w:t>
      </w:r>
      <w:r>
        <w:rPr>
          <w:rFonts w:ascii="Arial" w:hAnsi="Arial" w:cs="Arial"/>
          <w:sz w:val="22"/>
          <w:szCs w:val="22"/>
        </w:rPr>
        <w:t xml:space="preserve">reveal </w:t>
      </w:r>
      <w:r w:rsidR="002414DF">
        <w:rPr>
          <w:rFonts w:ascii="Arial" w:hAnsi="Arial" w:cs="Arial"/>
          <w:sz w:val="22"/>
          <w:szCs w:val="22"/>
        </w:rPr>
        <w:t>that bicycles are us</w:t>
      </w:r>
      <w:r w:rsidR="006626D5">
        <w:rPr>
          <w:rFonts w:ascii="Arial" w:hAnsi="Arial" w:cs="Arial"/>
          <w:sz w:val="22"/>
          <w:szCs w:val="22"/>
        </w:rPr>
        <w:t>ed</w:t>
      </w:r>
      <w:r w:rsidR="002414DF">
        <w:rPr>
          <w:rFonts w:ascii="Arial" w:hAnsi="Arial" w:cs="Arial"/>
          <w:sz w:val="22"/>
          <w:szCs w:val="22"/>
        </w:rPr>
        <w:t xml:space="preserve"> more by younger people, men, people with </w:t>
      </w:r>
      <w:r>
        <w:rPr>
          <w:rFonts w:ascii="Arial" w:hAnsi="Arial" w:cs="Arial"/>
          <w:sz w:val="22"/>
          <w:szCs w:val="22"/>
        </w:rPr>
        <w:t xml:space="preserve">higher </w:t>
      </w:r>
      <w:r w:rsidR="002414DF">
        <w:rPr>
          <w:rFonts w:ascii="Arial" w:hAnsi="Arial" w:cs="Arial"/>
          <w:sz w:val="22"/>
          <w:szCs w:val="22"/>
        </w:rPr>
        <w:t>income level</w:t>
      </w:r>
      <w:r>
        <w:rPr>
          <w:rFonts w:ascii="Arial" w:hAnsi="Arial" w:cs="Arial"/>
          <w:sz w:val="22"/>
          <w:szCs w:val="22"/>
        </w:rPr>
        <w:t>s</w:t>
      </w:r>
      <w:r w:rsidR="002414DF">
        <w:rPr>
          <w:rFonts w:ascii="Arial" w:hAnsi="Arial" w:cs="Arial"/>
          <w:sz w:val="22"/>
          <w:szCs w:val="22"/>
        </w:rPr>
        <w:t xml:space="preserve">, </w:t>
      </w:r>
      <w:r>
        <w:rPr>
          <w:rFonts w:ascii="Arial" w:hAnsi="Arial" w:cs="Arial"/>
          <w:sz w:val="22"/>
          <w:szCs w:val="22"/>
        </w:rPr>
        <w:t xml:space="preserve">well </w:t>
      </w:r>
      <w:r w:rsidR="002414DF">
        <w:rPr>
          <w:rFonts w:ascii="Arial" w:hAnsi="Arial" w:cs="Arial"/>
          <w:sz w:val="22"/>
          <w:szCs w:val="22"/>
        </w:rPr>
        <w:t>educated people</w:t>
      </w:r>
      <w:r w:rsidR="002414DF" w:rsidRPr="0093798C">
        <w:rPr>
          <w:rFonts w:ascii="Arial" w:hAnsi="Arial" w:cs="Arial"/>
          <w:sz w:val="22"/>
          <w:szCs w:val="22"/>
        </w:rPr>
        <w:t xml:space="preserve">, </w:t>
      </w:r>
      <w:r w:rsidR="00495182" w:rsidRPr="0093798C">
        <w:rPr>
          <w:rFonts w:ascii="Arial" w:hAnsi="Arial" w:cs="Arial"/>
          <w:sz w:val="22"/>
          <w:szCs w:val="22"/>
        </w:rPr>
        <w:t xml:space="preserve">ethnic </w:t>
      </w:r>
      <w:r w:rsidR="0093798C" w:rsidRPr="0093798C">
        <w:rPr>
          <w:rFonts w:ascii="Arial" w:hAnsi="Arial" w:cs="Arial"/>
          <w:sz w:val="22"/>
          <w:szCs w:val="22"/>
        </w:rPr>
        <w:t>majorities</w:t>
      </w:r>
      <w:r w:rsidR="002414DF" w:rsidRPr="0093798C">
        <w:rPr>
          <w:rFonts w:ascii="Arial" w:hAnsi="Arial" w:cs="Arial"/>
          <w:sz w:val="22"/>
          <w:szCs w:val="22"/>
        </w:rPr>
        <w:t xml:space="preserve">, people who </w:t>
      </w:r>
      <w:r w:rsidRPr="0093798C">
        <w:rPr>
          <w:rFonts w:ascii="Arial" w:hAnsi="Arial" w:cs="Arial"/>
          <w:sz w:val="22"/>
          <w:szCs w:val="22"/>
        </w:rPr>
        <w:t xml:space="preserve">reside </w:t>
      </w:r>
      <w:r w:rsidR="002414DF" w:rsidRPr="0093798C">
        <w:rPr>
          <w:rFonts w:ascii="Arial" w:hAnsi="Arial" w:cs="Arial"/>
          <w:sz w:val="22"/>
          <w:szCs w:val="22"/>
        </w:rPr>
        <w:t xml:space="preserve">closer to bicycle infrastructure, people who </w:t>
      </w:r>
      <w:r w:rsidRPr="0093798C">
        <w:rPr>
          <w:rFonts w:ascii="Arial" w:hAnsi="Arial" w:cs="Arial"/>
          <w:sz w:val="22"/>
          <w:szCs w:val="22"/>
        </w:rPr>
        <w:t xml:space="preserve">reside </w:t>
      </w:r>
      <w:r w:rsidR="002414DF" w:rsidRPr="0093798C">
        <w:rPr>
          <w:rFonts w:ascii="Arial" w:hAnsi="Arial" w:cs="Arial"/>
          <w:sz w:val="22"/>
          <w:szCs w:val="22"/>
        </w:rPr>
        <w:t>closer to BSS stations</w:t>
      </w:r>
      <w:r w:rsidR="002414DF">
        <w:rPr>
          <w:rFonts w:ascii="Arial" w:hAnsi="Arial" w:cs="Arial"/>
          <w:sz w:val="22"/>
          <w:szCs w:val="22"/>
        </w:rPr>
        <w:t xml:space="preserve">, and </w:t>
      </w:r>
      <w:r>
        <w:rPr>
          <w:rFonts w:ascii="Arial" w:hAnsi="Arial" w:cs="Arial"/>
          <w:sz w:val="22"/>
          <w:szCs w:val="22"/>
        </w:rPr>
        <w:t xml:space="preserve">those </w:t>
      </w:r>
      <w:r w:rsidR="002414DF">
        <w:rPr>
          <w:rFonts w:ascii="Arial" w:hAnsi="Arial" w:cs="Arial"/>
          <w:sz w:val="22"/>
          <w:szCs w:val="22"/>
        </w:rPr>
        <w:t xml:space="preserve">without disabilities. </w:t>
      </w:r>
      <w:r>
        <w:rPr>
          <w:rFonts w:ascii="Arial" w:hAnsi="Arial" w:cs="Arial"/>
          <w:sz w:val="22"/>
          <w:szCs w:val="22"/>
        </w:rPr>
        <w:t>However</w:t>
      </w:r>
      <w:r w:rsidR="002414DF">
        <w:rPr>
          <w:rFonts w:ascii="Arial" w:hAnsi="Arial" w:cs="Arial"/>
          <w:sz w:val="22"/>
          <w:szCs w:val="22"/>
        </w:rPr>
        <w:t>, it is interesting to note that some studies</w:t>
      </w:r>
      <w:r>
        <w:rPr>
          <w:rFonts w:ascii="Arial" w:hAnsi="Arial" w:cs="Arial"/>
          <w:sz w:val="22"/>
          <w:szCs w:val="22"/>
        </w:rPr>
        <w:t>,</w:t>
      </w:r>
      <w:r w:rsidR="002414DF">
        <w:rPr>
          <w:rFonts w:ascii="Arial" w:hAnsi="Arial" w:cs="Arial"/>
          <w:sz w:val="22"/>
          <w:szCs w:val="22"/>
        </w:rPr>
        <w:t xml:space="preserve"> </w:t>
      </w:r>
      <w:r>
        <w:rPr>
          <w:rFonts w:ascii="Arial" w:hAnsi="Arial" w:cs="Arial"/>
          <w:sz w:val="22"/>
          <w:szCs w:val="22"/>
        </w:rPr>
        <w:t xml:space="preserve">particularly those undertaken </w:t>
      </w:r>
      <w:r w:rsidR="002414DF">
        <w:rPr>
          <w:rFonts w:ascii="Arial" w:hAnsi="Arial" w:cs="Arial"/>
          <w:sz w:val="22"/>
          <w:szCs w:val="22"/>
        </w:rPr>
        <w:t>in different contexts</w:t>
      </w:r>
      <w:r>
        <w:rPr>
          <w:rFonts w:ascii="Arial" w:hAnsi="Arial" w:cs="Arial"/>
          <w:sz w:val="22"/>
          <w:szCs w:val="22"/>
        </w:rPr>
        <w:t>,</w:t>
      </w:r>
      <w:r w:rsidR="002414DF">
        <w:rPr>
          <w:rFonts w:ascii="Arial" w:hAnsi="Arial" w:cs="Arial"/>
          <w:sz w:val="22"/>
          <w:szCs w:val="22"/>
        </w:rPr>
        <w:t xml:space="preserve"> reveal that bicycle users are lower-income people</w:t>
      </w:r>
      <w:r w:rsidR="00CC1496">
        <w:rPr>
          <w:rFonts w:ascii="Arial" w:hAnsi="Arial" w:cs="Arial"/>
          <w:sz w:val="22"/>
          <w:szCs w:val="22"/>
        </w:rPr>
        <w:t>,</w:t>
      </w:r>
      <w:r w:rsidR="002414DF">
        <w:rPr>
          <w:rFonts w:ascii="Arial" w:hAnsi="Arial" w:cs="Arial"/>
          <w:sz w:val="22"/>
          <w:szCs w:val="22"/>
        </w:rPr>
        <w:t xml:space="preserve"> </w:t>
      </w:r>
      <w:r w:rsidR="00CC1496">
        <w:rPr>
          <w:rFonts w:ascii="Arial" w:hAnsi="Arial" w:cs="Arial"/>
          <w:sz w:val="22"/>
          <w:szCs w:val="22"/>
        </w:rPr>
        <w:t xml:space="preserve">this </w:t>
      </w:r>
      <w:r w:rsidR="002414DF">
        <w:rPr>
          <w:rFonts w:ascii="Arial" w:hAnsi="Arial" w:cs="Arial"/>
          <w:sz w:val="22"/>
          <w:szCs w:val="22"/>
        </w:rPr>
        <w:t>highlight</w:t>
      </w:r>
      <w:r w:rsidR="00CC1496">
        <w:rPr>
          <w:rFonts w:ascii="Arial" w:hAnsi="Arial" w:cs="Arial"/>
          <w:sz w:val="22"/>
          <w:szCs w:val="22"/>
        </w:rPr>
        <w:t>s</w:t>
      </w:r>
      <w:r w:rsidR="002414DF">
        <w:rPr>
          <w:rFonts w:ascii="Arial" w:hAnsi="Arial" w:cs="Arial"/>
          <w:sz w:val="22"/>
          <w:szCs w:val="22"/>
        </w:rPr>
        <w:t xml:space="preserve"> </w:t>
      </w:r>
      <w:r w:rsidR="00CC1496">
        <w:rPr>
          <w:rFonts w:ascii="Arial" w:hAnsi="Arial" w:cs="Arial"/>
          <w:sz w:val="22"/>
          <w:szCs w:val="22"/>
        </w:rPr>
        <w:t>the danger of generalising outcomes and the need to consider context</w:t>
      </w:r>
      <w:r w:rsidR="002414DF">
        <w:rPr>
          <w:rFonts w:ascii="Arial" w:hAnsi="Arial" w:cs="Arial"/>
          <w:sz w:val="22"/>
          <w:szCs w:val="22"/>
        </w:rPr>
        <w:t xml:space="preserve">. </w:t>
      </w:r>
      <w:r w:rsidR="00753D90">
        <w:rPr>
          <w:rFonts w:ascii="Arial" w:hAnsi="Arial" w:cs="Arial"/>
          <w:sz w:val="22"/>
          <w:szCs w:val="22"/>
        </w:rPr>
        <w:t>Even though</w:t>
      </w:r>
      <w:r w:rsidR="009675A7">
        <w:rPr>
          <w:rFonts w:ascii="Arial" w:hAnsi="Arial" w:cs="Arial"/>
          <w:sz w:val="22"/>
          <w:szCs w:val="22"/>
        </w:rPr>
        <w:t xml:space="preserve"> </w:t>
      </w:r>
      <w:r w:rsidR="002414DF">
        <w:rPr>
          <w:rFonts w:ascii="Arial" w:hAnsi="Arial" w:cs="Arial"/>
          <w:sz w:val="22"/>
          <w:szCs w:val="22"/>
        </w:rPr>
        <w:t xml:space="preserve">most of studies showed </w:t>
      </w:r>
      <w:r>
        <w:rPr>
          <w:rFonts w:ascii="Arial" w:hAnsi="Arial" w:cs="Arial"/>
          <w:sz w:val="22"/>
          <w:szCs w:val="22"/>
        </w:rPr>
        <w:t xml:space="preserve">a similar </w:t>
      </w:r>
      <w:r w:rsidR="002414DF">
        <w:rPr>
          <w:rFonts w:ascii="Arial" w:hAnsi="Arial" w:cs="Arial"/>
          <w:sz w:val="22"/>
          <w:szCs w:val="22"/>
        </w:rPr>
        <w:t>profile of bicycle users, it is crucial to pay attention to context-based differences</w:t>
      </w:r>
      <w:r>
        <w:rPr>
          <w:rFonts w:ascii="Arial" w:hAnsi="Arial" w:cs="Arial"/>
          <w:sz w:val="22"/>
          <w:szCs w:val="22"/>
        </w:rPr>
        <w:t>.</w:t>
      </w:r>
      <w:r w:rsidR="00AF7328">
        <w:rPr>
          <w:rFonts w:ascii="Arial" w:hAnsi="Arial" w:cs="Arial"/>
          <w:sz w:val="22"/>
          <w:szCs w:val="22"/>
        </w:rPr>
        <w:t xml:space="preserve"> </w:t>
      </w:r>
      <w:r w:rsidR="00054905" w:rsidRPr="00AF7328">
        <w:rPr>
          <w:rFonts w:ascii="Arial" w:hAnsi="Arial" w:cs="Arial"/>
          <w:sz w:val="22"/>
          <w:szCs w:val="22"/>
        </w:rPr>
        <w:t xml:space="preserve">There are context-specific issues which influence policy making in such environments. For instance, different traffic regulations, religious and cultural differences which, for example, may influence female cycling share, and different road safety records. Further research is required to </w:t>
      </w:r>
      <w:r w:rsidR="00BA0DAC" w:rsidRPr="00AF7328">
        <w:rPr>
          <w:rFonts w:ascii="Arial" w:hAnsi="Arial" w:cs="Arial"/>
          <w:sz w:val="22"/>
          <w:szCs w:val="22"/>
        </w:rPr>
        <w:t>investigate</w:t>
      </w:r>
      <w:r w:rsidR="00054905" w:rsidRPr="00AF7328">
        <w:rPr>
          <w:rFonts w:ascii="Arial" w:hAnsi="Arial" w:cs="Arial"/>
          <w:sz w:val="22"/>
          <w:szCs w:val="22"/>
        </w:rPr>
        <w:t xml:space="preserve"> inequality in usage of bicycles in different geographical, economic, and socio-cultural contexts and compare them. This can help researchers to appreciate the differences and similarities, avoiding a “one size fits all” approach to policy making. </w:t>
      </w:r>
    </w:p>
    <w:p w14:paraId="0807FB8D" w14:textId="77777777" w:rsidR="00B64DF0" w:rsidRDefault="00B64DF0" w:rsidP="002414DF">
      <w:pPr>
        <w:rPr>
          <w:rFonts w:ascii="Arial" w:hAnsi="Arial" w:cs="Arial"/>
          <w:sz w:val="22"/>
          <w:szCs w:val="22"/>
        </w:rPr>
      </w:pPr>
    </w:p>
    <w:p w14:paraId="354A0C3E" w14:textId="3598ED94" w:rsidR="00CC5A7E" w:rsidRDefault="00495182" w:rsidP="002B6452">
      <w:pPr>
        <w:rPr>
          <w:rFonts w:ascii="Arial" w:hAnsi="Arial" w:cs="Arial"/>
          <w:sz w:val="22"/>
          <w:szCs w:val="22"/>
        </w:rPr>
      </w:pPr>
      <w:r w:rsidRPr="00D300E6">
        <w:rPr>
          <w:rFonts w:ascii="Arial" w:hAnsi="Arial" w:cs="Arial"/>
          <w:sz w:val="22"/>
          <w:szCs w:val="22"/>
        </w:rPr>
        <w:t xml:space="preserve">Inequality of bicycle usage could be an unavoidable fact </w:t>
      </w:r>
      <w:r w:rsidR="00EA418B">
        <w:rPr>
          <w:rFonts w:ascii="Arial" w:hAnsi="Arial" w:cs="Arial"/>
          <w:sz w:val="22"/>
          <w:szCs w:val="22"/>
        </w:rPr>
        <w:t>and</w:t>
      </w:r>
      <w:r w:rsidR="00EA418B" w:rsidRPr="00D300E6">
        <w:rPr>
          <w:rFonts w:ascii="Arial" w:hAnsi="Arial" w:cs="Arial"/>
          <w:sz w:val="22"/>
          <w:szCs w:val="22"/>
        </w:rPr>
        <w:t xml:space="preserve"> not necessarily a (fairness) problem </w:t>
      </w:r>
      <w:r w:rsidRPr="00D300E6">
        <w:rPr>
          <w:rFonts w:ascii="Arial" w:hAnsi="Arial" w:cs="Arial"/>
          <w:sz w:val="22"/>
          <w:szCs w:val="22"/>
        </w:rPr>
        <w:t xml:space="preserve">due to different tastes, desires, and needs of population groups. </w:t>
      </w:r>
      <w:r w:rsidR="0027702C">
        <w:rPr>
          <w:rFonts w:ascii="Arial" w:hAnsi="Arial" w:cs="Arial"/>
          <w:sz w:val="22"/>
          <w:szCs w:val="22"/>
        </w:rPr>
        <w:t>I</w:t>
      </w:r>
      <w:r w:rsidR="00A04609" w:rsidRPr="00D300E6">
        <w:rPr>
          <w:rFonts w:ascii="Arial" w:hAnsi="Arial" w:cs="Arial"/>
          <w:sz w:val="22"/>
          <w:szCs w:val="22"/>
        </w:rPr>
        <w:t xml:space="preserve">nequality </w:t>
      </w:r>
      <w:r w:rsidR="0027702C">
        <w:rPr>
          <w:rFonts w:ascii="Arial" w:hAnsi="Arial" w:cs="Arial"/>
          <w:sz w:val="22"/>
          <w:szCs w:val="22"/>
        </w:rPr>
        <w:t xml:space="preserve">in usage of bicycles </w:t>
      </w:r>
      <w:r w:rsidR="00A04609" w:rsidRPr="00D300E6">
        <w:rPr>
          <w:rFonts w:ascii="Arial" w:hAnsi="Arial" w:cs="Arial"/>
          <w:sz w:val="22"/>
          <w:szCs w:val="22"/>
        </w:rPr>
        <w:t xml:space="preserve">can be the result of different characteristics of people </w:t>
      </w:r>
      <w:r w:rsidR="0027702C">
        <w:rPr>
          <w:rFonts w:ascii="Arial" w:hAnsi="Arial" w:cs="Arial"/>
          <w:sz w:val="22"/>
          <w:szCs w:val="22"/>
        </w:rPr>
        <w:t xml:space="preserve">and their desires, </w:t>
      </w:r>
      <w:r w:rsidR="002B6452">
        <w:rPr>
          <w:rFonts w:ascii="Arial" w:hAnsi="Arial" w:cs="Arial"/>
          <w:sz w:val="22"/>
          <w:szCs w:val="22"/>
        </w:rPr>
        <w:t xml:space="preserve">and/or </w:t>
      </w:r>
      <w:r w:rsidR="00537927">
        <w:rPr>
          <w:rFonts w:ascii="Arial" w:hAnsi="Arial" w:cs="Arial"/>
          <w:sz w:val="22"/>
          <w:szCs w:val="22"/>
        </w:rPr>
        <w:t>result of</w:t>
      </w:r>
      <w:r w:rsidR="00A04609" w:rsidRPr="00D300E6">
        <w:rPr>
          <w:rFonts w:ascii="Arial" w:hAnsi="Arial" w:cs="Arial"/>
          <w:sz w:val="22"/>
          <w:szCs w:val="22"/>
        </w:rPr>
        <w:t xml:space="preserve"> inequitable </w:t>
      </w:r>
      <w:r w:rsidR="00A04609" w:rsidRPr="001A4654">
        <w:rPr>
          <w:rFonts w:ascii="Arial" w:hAnsi="Arial" w:cs="Arial"/>
          <w:sz w:val="22"/>
          <w:szCs w:val="22"/>
        </w:rPr>
        <w:t>bicycle services and facilities.</w:t>
      </w:r>
      <w:r w:rsidR="00A04609" w:rsidRPr="00D300E6">
        <w:rPr>
          <w:rFonts w:ascii="Arial" w:hAnsi="Arial" w:cs="Arial"/>
          <w:sz w:val="22"/>
          <w:szCs w:val="22"/>
        </w:rPr>
        <w:t xml:space="preserve"> </w:t>
      </w:r>
      <w:r w:rsidR="003A14A8">
        <w:rPr>
          <w:rFonts w:ascii="Arial" w:hAnsi="Arial" w:cs="Arial"/>
          <w:sz w:val="22"/>
          <w:szCs w:val="22"/>
        </w:rPr>
        <w:t xml:space="preserve">The literature mainly focused on associations between bicycle usage and socio-demographic characteristics. </w:t>
      </w:r>
      <w:r w:rsidR="003A14A8" w:rsidRPr="003A14A8">
        <w:rPr>
          <w:rFonts w:ascii="Arial" w:hAnsi="Arial" w:cs="Arial"/>
          <w:sz w:val="22"/>
          <w:szCs w:val="22"/>
        </w:rPr>
        <w:t>However, the extent to which unequal usage of bicycle</w:t>
      </w:r>
      <w:r w:rsidR="002B6452">
        <w:rPr>
          <w:rFonts w:ascii="Arial" w:hAnsi="Arial" w:cs="Arial"/>
          <w:sz w:val="22"/>
          <w:szCs w:val="22"/>
        </w:rPr>
        <w:t>s</w:t>
      </w:r>
      <w:r w:rsidR="003A14A8" w:rsidRPr="003A14A8">
        <w:rPr>
          <w:rFonts w:ascii="Arial" w:hAnsi="Arial" w:cs="Arial"/>
          <w:sz w:val="22"/>
          <w:szCs w:val="22"/>
        </w:rPr>
        <w:t xml:space="preserve"> can be i</w:t>
      </w:r>
      <w:r w:rsidR="002B6452">
        <w:rPr>
          <w:rFonts w:ascii="Arial" w:hAnsi="Arial" w:cs="Arial"/>
          <w:sz w:val="22"/>
          <w:szCs w:val="22"/>
        </w:rPr>
        <w:t xml:space="preserve">nfluenced by bicycling inequity </w:t>
      </w:r>
      <w:r w:rsidR="003A14A8" w:rsidRPr="003A14A8">
        <w:rPr>
          <w:rFonts w:ascii="Arial" w:hAnsi="Arial" w:cs="Arial"/>
          <w:sz w:val="22"/>
          <w:szCs w:val="22"/>
        </w:rPr>
        <w:t xml:space="preserve">is </w:t>
      </w:r>
      <w:r w:rsidR="00226A5E">
        <w:rPr>
          <w:rFonts w:ascii="Arial" w:hAnsi="Arial" w:cs="Arial"/>
          <w:sz w:val="22"/>
          <w:szCs w:val="22"/>
        </w:rPr>
        <w:t xml:space="preserve">still </w:t>
      </w:r>
      <w:r w:rsidR="003A14A8" w:rsidRPr="003A14A8">
        <w:rPr>
          <w:rFonts w:ascii="Arial" w:hAnsi="Arial" w:cs="Arial"/>
          <w:sz w:val="22"/>
          <w:szCs w:val="22"/>
        </w:rPr>
        <w:t>not clearly understood.</w:t>
      </w:r>
      <w:r w:rsidR="003A14A8">
        <w:rPr>
          <w:rFonts w:ascii="Arial" w:hAnsi="Arial" w:cs="Arial"/>
          <w:sz w:val="22"/>
          <w:szCs w:val="22"/>
        </w:rPr>
        <w:t xml:space="preserve"> Obviously, equity in cycling is not limited to providing equitable cycling provisions considering measures such as accessibility. Furthermore, establishing equitable cycling policies</w:t>
      </w:r>
      <w:r w:rsidR="008508A7">
        <w:rPr>
          <w:rFonts w:ascii="Arial" w:hAnsi="Arial" w:cs="Arial"/>
          <w:sz w:val="22"/>
          <w:szCs w:val="22"/>
        </w:rPr>
        <w:t>, such as</w:t>
      </w:r>
      <w:r w:rsidR="00EA418B">
        <w:rPr>
          <w:rFonts w:ascii="Arial" w:hAnsi="Arial" w:cs="Arial"/>
          <w:sz w:val="22"/>
          <w:szCs w:val="22"/>
        </w:rPr>
        <w:t xml:space="preserve"> equitable cycling motivat</w:t>
      </w:r>
      <w:r w:rsidR="002B6452">
        <w:rPr>
          <w:rFonts w:ascii="Arial" w:hAnsi="Arial" w:cs="Arial"/>
          <w:sz w:val="22"/>
          <w:szCs w:val="22"/>
        </w:rPr>
        <w:t>ional strategies</w:t>
      </w:r>
      <w:r w:rsidR="008508A7">
        <w:rPr>
          <w:rFonts w:ascii="Arial" w:hAnsi="Arial" w:cs="Arial"/>
          <w:sz w:val="22"/>
          <w:szCs w:val="22"/>
        </w:rPr>
        <w:t>,</w:t>
      </w:r>
      <w:r w:rsidR="002B6452">
        <w:rPr>
          <w:rFonts w:ascii="Arial" w:hAnsi="Arial" w:cs="Arial"/>
          <w:sz w:val="22"/>
          <w:szCs w:val="22"/>
        </w:rPr>
        <w:t xml:space="preserve"> and investment</w:t>
      </w:r>
      <w:r w:rsidR="00EA418B">
        <w:rPr>
          <w:rFonts w:ascii="Arial" w:hAnsi="Arial" w:cs="Arial"/>
          <w:sz w:val="22"/>
          <w:szCs w:val="22"/>
        </w:rPr>
        <w:t xml:space="preserve"> towards </w:t>
      </w:r>
      <w:r w:rsidR="00D67017">
        <w:rPr>
          <w:rFonts w:ascii="Arial" w:hAnsi="Arial" w:cs="Arial"/>
          <w:sz w:val="22"/>
          <w:szCs w:val="22"/>
        </w:rPr>
        <w:t xml:space="preserve">increasing </w:t>
      </w:r>
      <w:r w:rsidR="00EA418B">
        <w:rPr>
          <w:rFonts w:ascii="Arial" w:hAnsi="Arial" w:cs="Arial"/>
          <w:sz w:val="22"/>
          <w:szCs w:val="22"/>
        </w:rPr>
        <w:t>usage of bicycle</w:t>
      </w:r>
      <w:r w:rsidR="002B6452">
        <w:rPr>
          <w:rFonts w:ascii="Arial" w:hAnsi="Arial" w:cs="Arial"/>
          <w:sz w:val="22"/>
          <w:szCs w:val="22"/>
        </w:rPr>
        <w:t>s</w:t>
      </w:r>
      <w:r w:rsidR="00EA418B">
        <w:rPr>
          <w:rFonts w:ascii="Arial" w:hAnsi="Arial" w:cs="Arial"/>
          <w:sz w:val="22"/>
          <w:szCs w:val="22"/>
        </w:rPr>
        <w:t xml:space="preserve"> as a healthy and beneficial transportation mode is of paramount importance. In this regard, f</w:t>
      </w:r>
      <w:r w:rsidR="003A14A8">
        <w:rPr>
          <w:rFonts w:ascii="Arial" w:hAnsi="Arial" w:cs="Arial"/>
          <w:sz w:val="22"/>
          <w:szCs w:val="22"/>
        </w:rPr>
        <w:t xml:space="preserve">urther research is required to explore the exact reasons for unequal </w:t>
      </w:r>
      <w:r w:rsidR="00EA418B">
        <w:rPr>
          <w:rFonts w:ascii="Arial" w:hAnsi="Arial" w:cs="Arial"/>
          <w:sz w:val="22"/>
          <w:szCs w:val="22"/>
        </w:rPr>
        <w:t xml:space="preserve">bicycle </w:t>
      </w:r>
      <w:r w:rsidR="003A14A8">
        <w:rPr>
          <w:rFonts w:ascii="Arial" w:hAnsi="Arial" w:cs="Arial"/>
          <w:sz w:val="22"/>
          <w:szCs w:val="22"/>
        </w:rPr>
        <w:t>usage of different population groups</w:t>
      </w:r>
      <w:r w:rsidR="00EA418B">
        <w:rPr>
          <w:rFonts w:ascii="Arial" w:hAnsi="Arial" w:cs="Arial"/>
          <w:sz w:val="22"/>
          <w:szCs w:val="22"/>
        </w:rPr>
        <w:t xml:space="preserve"> and </w:t>
      </w:r>
      <w:r w:rsidR="002B6452">
        <w:rPr>
          <w:rFonts w:ascii="Arial" w:hAnsi="Arial" w:cs="Arial"/>
          <w:sz w:val="22"/>
          <w:szCs w:val="22"/>
        </w:rPr>
        <w:t xml:space="preserve">to discuss </w:t>
      </w:r>
      <w:r w:rsidR="00EA418B">
        <w:rPr>
          <w:rFonts w:ascii="Arial" w:hAnsi="Arial" w:cs="Arial"/>
          <w:sz w:val="22"/>
          <w:szCs w:val="22"/>
        </w:rPr>
        <w:t xml:space="preserve">policy implications </w:t>
      </w:r>
      <w:r w:rsidR="002F7DE7">
        <w:rPr>
          <w:rFonts w:ascii="Arial" w:hAnsi="Arial" w:cs="Arial"/>
          <w:sz w:val="22"/>
          <w:szCs w:val="22"/>
        </w:rPr>
        <w:t>in response to this new knowledge</w:t>
      </w:r>
      <w:r w:rsidR="00EA418B">
        <w:rPr>
          <w:rFonts w:ascii="Arial" w:hAnsi="Arial" w:cs="Arial"/>
          <w:sz w:val="22"/>
          <w:szCs w:val="22"/>
        </w:rPr>
        <w:t>. Such studies can</w:t>
      </w:r>
      <w:r w:rsidR="002F7DE7">
        <w:rPr>
          <w:rFonts w:ascii="Arial" w:hAnsi="Arial" w:cs="Arial"/>
          <w:sz w:val="22"/>
          <w:szCs w:val="22"/>
        </w:rPr>
        <w:t xml:space="preserve"> </w:t>
      </w:r>
      <w:r w:rsidR="00EA418B">
        <w:rPr>
          <w:rFonts w:ascii="Arial" w:hAnsi="Arial" w:cs="Arial"/>
          <w:sz w:val="22"/>
          <w:szCs w:val="22"/>
        </w:rPr>
        <w:t xml:space="preserve">provide </w:t>
      </w:r>
      <w:r w:rsidR="002F7DE7">
        <w:rPr>
          <w:rFonts w:ascii="Arial" w:hAnsi="Arial" w:cs="Arial"/>
          <w:sz w:val="22"/>
          <w:szCs w:val="22"/>
        </w:rPr>
        <w:t xml:space="preserve">a </w:t>
      </w:r>
      <w:r w:rsidR="00EA418B">
        <w:rPr>
          <w:rFonts w:ascii="Arial" w:hAnsi="Arial" w:cs="Arial"/>
          <w:sz w:val="22"/>
          <w:szCs w:val="22"/>
        </w:rPr>
        <w:t>better understand</w:t>
      </w:r>
      <w:r w:rsidR="002F7DE7">
        <w:rPr>
          <w:rFonts w:ascii="Arial" w:hAnsi="Arial" w:cs="Arial"/>
          <w:sz w:val="22"/>
          <w:szCs w:val="22"/>
        </w:rPr>
        <w:t>ing</w:t>
      </w:r>
      <w:r w:rsidR="00EA418B">
        <w:rPr>
          <w:rFonts w:ascii="Arial" w:hAnsi="Arial" w:cs="Arial"/>
          <w:sz w:val="22"/>
          <w:szCs w:val="22"/>
        </w:rPr>
        <w:t xml:space="preserve"> of unequal usage of bicycles and help policy-makers to </w:t>
      </w:r>
      <w:r w:rsidR="00990A21">
        <w:rPr>
          <w:rFonts w:ascii="Arial" w:hAnsi="Arial" w:cs="Arial"/>
          <w:sz w:val="22"/>
          <w:szCs w:val="22"/>
        </w:rPr>
        <w:t xml:space="preserve">appropriately </w:t>
      </w:r>
      <w:r w:rsidR="00EA418B">
        <w:rPr>
          <w:rFonts w:ascii="Arial" w:hAnsi="Arial" w:cs="Arial"/>
          <w:sz w:val="22"/>
          <w:szCs w:val="22"/>
        </w:rPr>
        <w:t xml:space="preserve">invest </w:t>
      </w:r>
      <w:r w:rsidR="002F7DE7">
        <w:rPr>
          <w:rFonts w:ascii="Arial" w:hAnsi="Arial" w:cs="Arial"/>
          <w:sz w:val="22"/>
          <w:szCs w:val="22"/>
        </w:rPr>
        <w:t>i</w:t>
      </w:r>
      <w:r w:rsidR="00EA418B">
        <w:rPr>
          <w:rFonts w:ascii="Arial" w:hAnsi="Arial" w:cs="Arial"/>
          <w:sz w:val="22"/>
          <w:szCs w:val="22"/>
        </w:rPr>
        <w:t>n equity in cycling.</w:t>
      </w:r>
    </w:p>
    <w:p w14:paraId="74C46CF4" w14:textId="77777777" w:rsidR="00647FE8" w:rsidRDefault="00647FE8" w:rsidP="00647FE8">
      <w:pPr>
        <w:rPr>
          <w:rFonts w:ascii="Arial" w:hAnsi="Arial" w:cs="Arial"/>
          <w:sz w:val="22"/>
          <w:szCs w:val="22"/>
        </w:rPr>
      </w:pPr>
    </w:p>
    <w:p w14:paraId="2E94C2F4" w14:textId="4C3D793C" w:rsidR="00ED7879" w:rsidRDefault="006D3595" w:rsidP="0019562D">
      <w:pPr>
        <w:rPr>
          <w:rFonts w:ascii="Arial" w:hAnsi="Arial" w:cs="Arial"/>
          <w:sz w:val="22"/>
          <w:szCs w:val="22"/>
        </w:rPr>
      </w:pPr>
      <w:r>
        <w:rPr>
          <w:rFonts w:ascii="Arial" w:hAnsi="Arial" w:cs="Arial"/>
          <w:sz w:val="22"/>
          <w:szCs w:val="22"/>
        </w:rPr>
        <w:t>D</w:t>
      </w:r>
      <w:r w:rsidR="00647FE8">
        <w:rPr>
          <w:rFonts w:ascii="Arial" w:hAnsi="Arial" w:cs="Arial"/>
          <w:sz w:val="22"/>
          <w:szCs w:val="22"/>
        </w:rPr>
        <w:t xml:space="preserve">espite the </w:t>
      </w:r>
      <w:r w:rsidR="000801AE">
        <w:rPr>
          <w:rFonts w:ascii="Arial" w:hAnsi="Arial" w:cs="Arial"/>
          <w:sz w:val="22"/>
          <w:szCs w:val="22"/>
        </w:rPr>
        <w:t xml:space="preserve">socio-demographic </w:t>
      </w:r>
      <w:r w:rsidR="00647FE8">
        <w:rPr>
          <w:rFonts w:ascii="Arial" w:hAnsi="Arial" w:cs="Arial"/>
          <w:sz w:val="22"/>
          <w:szCs w:val="22"/>
        </w:rPr>
        <w:t>differences</w:t>
      </w:r>
      <w:r w:rsidR="001D67A5">
        <w:rPr>
          <w:rFonts w:ascii="Arial" w:hAnsi="Arial" w:cs="Arial"/>
          <w:sz w:val="22"/>
          <w:szCs w:val="22"/>
        </w:rPr>
        <w:t>,</w:t>
      </w:r>
      <w:r w:rsidR="00647FE8">
        <w:rPr>
          <w:rFonts w:ascii="Arial" w:hAnsi="Arial" w:cs="Arial"/>
          <w:sz w:val="22"/>
          <w:szCs w:val="22"/>
        </w:rPr>
        <w:t xml:space="preserve"> which can result in different bicycle usage, it is </w:t>
      </w:r>
      <w:r w:rsidR="001B7875">
        <w:rPr>
          <w:rFonts w:ascii="Arial" w:hAnsi="Arial" w:cs="Arial"/>
          <w:sz w:val="22"/>
          <w:szCs w:val="22"/>
        </w:rPr>
        <w:t xml:space="preserve">important </w:t>
      </w:r>
      <w:r w:rsidR="00647FE8">
        <w:rPr>
          <w:rFonts w:ascii="Arial" w:hAnsi="Arial" w:cs="Arial"/>
          <w:sz w:val="22"/>
          <w:szCs w:val="22"/>
        </w:rPr>
        <w:t xml:space="preserve">that </w:t>
      </w:r>
      <w:r w:rsidR="001D67A5">
        <w:rPr>
          <w:rFonts w:ascii="Arial" w:hAnsi="Arial" w:cs="Arial"/>
          <w:sz w:val="22"/>
          <w:szCs w:val="22"/>
        </w:rPr>
        <w:t xml:space="preserve">organisations operating </w:t>
      </w:r>
      <w:r w:rsidR="00647FE8">
        <w:rPr>
          <w:rFonts w:ascii="Arial" w:hAnsi="Arial" w:cs="Arial"/>
          <w:sz w:val="22"/>
          <w:szCs w:val="22"/>
        </w:rPr>
        <w:t xml:space="preserve">BSS </w:t>
      </w:r>
      <w:r w:rsidR="0027702C">
        <w:rPr>
          <w:rFonts w:ascii="Arial" w:hAnsi="Arial" w:cs="Arial"/>
          <w:sz w:val="22"/>
          <w:szCs w:val="22"/>
        </w:rPr>
        <w:t xml:space="preserve">try to help </w:t>
      </w:r>
      <w:r w:rsidR="0019562D">
        <w:rPr>
          <w:rFonts w:ascii="Arial" w:hAnsi="Arial" w:cs="Arial"/>
          <w:sz w:val="22"/>
          <w:szCs w:val="22"/>
        </w:rPr>
        <w:t>reduce</w:t>
      </w:r>
      <w:r w:rsidR="00647FE8">
        <w:rPr>
          <w:rFonts w:ascii="Arial" w:hAnsi="Arial" w:cs="Arial"/>
          <w:sz w:val="22"/>
          <w:szCs w:val="22"/>
        </w:rPr>
        <w:t xml:space="preserve"> these inequalities in usage of bicycle</w:t>
      </w:r>
      <w:r w:rsidR="001D67A5">
        <w:rPr>
          <w:rFonts w:ascii="Arial" w:hAnsi="Arial" w:cs="Arial"/>
          <w:sz w:val="22"/>
          <w:szCs w:val="22"/>
        </w:rPr>
        <w:t>s</w:t>
      </w:r>
      <w:r w:rsidR="00647FE8">
        <w:rPr>
          <w:rFonts w:ascii="Arial" w:hAnsi="Arial" w:cs="Arial"/>
          <w:sz w:val="22"/>
          <w:szCs w:val="22"/>
        </w:rPr>
        <w:t xml:space="preserve"> by establishing some regulations in their planning and operation policies. </w:t>
      </w:r>
      <w:r w:rsidR="002663BC">
        <w:rPr>
          <w:rFonts w:ascii="Arial" w:hAnsi="Arial" w:cs="Arial"/>
          <w:sz w:val="22"/>
          <w:szCs w:val="22"/>
        </w:rPr>
        <w:t>In addition to improv</w:t>
      </w:r>
      <w:r w:rsidR="006D3BAF">
        <w:rPr>
          <w:rFonts w:ascii="Arial" w:hAnsi="Arial" w:cs="Arial"/>
          <w:sz w:val="22"/>
          <w:szCs w:val="22"/>
        </w:rPr>
        <w:t>ing</w:t>
      </w:r>
      <w:r w:rsidR="002663BC">
        <w:rPr>
          <w:rFonts w:ascii="Arial" w:hAnsi="Arial" w:cs="Arial"/>
          <w:sz w:val="22"/>
          <w:szCs w:val="22"/>
        </w:rPr>
        <w:t xml:space="preserve"> equity in their systems by e</w:t>
      </w:r>
      <w:r w:rsidR="00647FE8">
        <w:rPr>
          <w:rFonts w:ascii="Arial" w:hAnsi="Arial" w:cs="Arial"/>
          <w:sz w:val="22"/>
          <w:szCs w:val="22"/>
        </w:rPr>
        <w:t>quitable distribution of the BSS stations</w:t>
      </w:r>
      <w:r w:rsidR="002663BC">
        <w:rPr>
          <w:rFonts w:ascii="Arial" w:hAnsi="Arial" w:cs="Arial"/>
          <w:sz w:val="22"/>
          <w:szCs w:val="22"/>
        </w:rPr>
        <w:t xml:space="preserve"> and</w:t>
      </w:r>
      <w:r w:rsidR="00647FE8">
        <w:rPr>
          <w:rFonts w:ascii="Arial" w:hAnsi="Arial" w:cs="Arial"/>
          <w:sz w:val="22"/>
          <w:szCs w:val="22"/>
        </w:rPr>
        <w:t xml:space="preserve"> avoid</w:t>
      </w:r>
      <w:r w:rsidR="001D67A5">
        <w:rPr>
          <w:rFonts w:ascii="Arial" w:hAnsi="Arial" w:cs="Arial"/>
          <w:sz w:val="22"/>
          <w:szCs w:val="22"/>
        </w:rPr>
        <w:t>ing</w:t>
      </w:r>
      <w:r w:rsidR="00647FE8">
        <w:rPr>
          <w:rFonts w:ascii="Arial" w:hAnsi="Arial" w:cs="Arial"/>
          <w:sz w:val="22"/>
          <w:szCs w:val="22"/>
        </w:rPr>
        <w:t xml:space="preserve"> distributing them just in city centres</w:t>
      </w:r>
      <w:r w:rsidR="0019562D">
        <w:rPr>
          <w:rFonts w:ascii="Arial" w:hAnsi="Arial" w:cs="Arial"/>
          <w:sz w:val="22"/>
          <w:szCs w:val="22"/>
        </w:rPr>
        <w:t xml:space="preserve"> or wealthier neighbourhoods</w:t>
      </w:r>
      <w:r w:rsidR="001D67A5">
        <w:rPr>
          <w:rFonts w:ascii="Arial" w:hAnsi="Arial" w:cs="Arial"/>
          <w:sz w:val="22"/>
          <w:szCs w:val="22"/>
        </w:rPr>
        <w:t>,</w:t>
      </w:r>
      <w:r w:rsidR="00495182">
        <w:rPr>
          <w:rFonts w:ascii="Arial" w:hAnsi="Arial" w:cs="Arial"/>
          <w:sz w:val="22"/>
          <w:szCs w:val="22"/>
        </w:rPr>
        <w:t xml:space="preserve"> motivating population groups which are not interested in using BSS for their commuting</w:t>
      </w:r>
      <w:r w:rsidR="0098422D">
        <w:rPr>
          <w:rFonts w:ascii="Arial" w:hAnsi="Arial" w:cs="Arial"/>
          <w:sz w:val="22"/>
          <w:szCs w:val="22"/>
        </w:rPr>
        <w:t>,</w:t>
      </w:r>
      <w:r w:rsidR="00495182">
        <w:rPr>
          <w:rFonts w:ascii="Arial" w:hAnsi="Arial" w:cs="Arial"/>
          <w:sz w:val="22"/>
          <w:szCs w:val="22"/>
        </w:rPr>
        <w:t xml:space="preserve"> </w:t>
      </w:r>
      <w:r w:rsidR="000801AE">
        <w:rPr>
          <w:rFonts w:ascii="Arial" w:hAnsi="Arial" w:cs="Arial"/>
          <w:sz w:val="22"/>
          <w:szCs w:val="22"/>
        </w:rPr>
        <w:t>will</w:t>
      </w:r>
      <w:r w:rsidR="00647FE8">
        <w:rPr>
          <w:rFonts w:ascii="Arial" w:hAnsi="Arial" w:cs="Arial"/>
          <w:sz w:val="22"/>
          <w:szCs w:val="22"/>
        </w:rPr>
        <w:t xml:space="preserve"> help balanc</w:t>
      </w:r>
      <w:r w:rsidR="001D67A5">
        <w:rPr>
          <w:rFonts w:ascii="Arial" w:hAnsi="Arial" w:cs="Arial"/>
          <w:sz w:val="22"/>
          <w:szCs w:val="22"/>
        </w:rPr>
        <w:t>e</w:t>
      </w:r>
      <w:r w:rsidR="00647FE8">
        <w:rPr>
          <w:rFonts w:ascii="Arial" w:hAnsi="Arial" w:cs="Arial"/>
          <w:sz w:val="22"/>
          <w:szCs w:val="22"/>
        </w:rPr>
        <w:t xml:space="preserve"> bicycle usage among different population groups</w:t>
      </w:r>
      <w:r w:rsidR="0019562D">
        <w:rPr>
          <w:rFonts w:ascii="Arial" w:hAnsi="Arial" w:cs="Arial"/>
          <w:sz w:val="22"/>
          <w:szCs w:val="22"/>
        </w:rPr>
        <w:t>, reduce the gaps between their usage,</w:t>
      </w:r>
      <w:r w:rsidR="002663BC">
        <w:rPr>
          <w:rFonts w:ascii="Arial" w:hAnsi="Arial" w:cs="Arial"/>
          <w:sz w:val="22"/>
          <w:szCs w:val="22"/>
        </w:rPr>
        <w:t xml:space="preserve"> and result in better distribut</w:t>
      </w:r>
      <w:r w:rsidR="006D3BAF">
        <w:rPr>
          <w:rFonts w:ascii="Arial" w:hAnsi="Arial" w:cs="Arial"/>
          <w:sz w:val="22"/>
          <w:szCs w:val="22"/>
        </w:rPr>
        <w:t>ion of</w:t>
      </w:r>
      <w:r w:rsidR="002663BC">
        <w:rPr>
          <w:rFonts w:ascii="Arial" w:hAnsi="Arial" w:cs="Arial"/>
          <w:sz w:val="22"/>
          <w:szCs w:val="22"/>
        </w:rPr>
        <w:t xml:space="preserve"> the benefits of cycling</w:t>
      </w:r>
      <w:r w:rsidR="00647FE8">
        <w:rPr>
          <w:rFonts w:ascii="Arial" w:hAnsi="Arial" w:cs="Arial"/>
          <w:sz w:val="22"/>
          <w:szCs w:val="22"/>
        </w:rPr>
        <w:t>.</w:t>
      </w:r>
      <w:r w:rsidR="00850245">
        <w:rPr>
          <w:rFonts w:ascii="Arial" w:hAnsi="Arial" w:cs="Arial"/>
          <w:sz w:val="22"/>
          <w:szCs w:val="22"/>
        </w:rPr>
        <w:t xml:space="preserve"> </w:t>
      </w:r>
      <w:r w:rsidR="00495182">
        <w:rPr>
          <w:rFonts w:ascii="Arial" w:hAnsi="Arial" w:cs="Arial"/>
          <w:sz w:val="22"/>
          <w:szCs w:val="22"/>
        </w:rPr>
        <w:t>For instance</w:t>
      </w:r>
      <w:r w:rsidR="00647FE8">
        <w:rPr>
          <w:rFonts w:ascii="Arial" w:hAnsi="Arial" w:cs="Arial"/>
          <w:sz w:val="22"/>
          <w:szCs w:val="22"/>
        </w:rPr>
        <w:t xml:space="preserve">, implementing regulations which </w:t>
      </w:r>
      <w:r w:rsidR="000801AE">
        <w:rPr>
          <w:rFonts w:ascii="Arial" w:hAnsi="Arial" w:cs="Arial"/>
          <w:sz w:val="22"/>
          <w:szCs w:val="22"/>
        </w:rPr>
        <w:t xml:space="preserve">explicitly </w:t>
      </w:r>
      <w:r w:rsidR="00647FE8">
        <w:rPr>
          <w:rFonts w:ascii="Arial" w:hAnsi="Arial" w:cs="Arial"/>
          <w:sz w:val="22"/>
          <w:szCs w:val="22"/>
        </w:rPr>
        <w:t xml:space="preserve">consider </w:t>
      </w:r>
      <w:r w:rsidR="001D67A5">
        <w:rPr>
          <w:rFonts w:ascii="Arial" w:hAnsi="Arial" w:cs="Arial"/>
          <w:sz w:val="22"/>
          <w:szCs w:val="22"/>
        </w:rPr>
        <w:t xml:space="preserve">those with </w:t>
      </w:r>
      <w:r w:rsidR="00647FE8">
        <w:rPr>
          <w:rFonts w:ascii="Arial" w:hAnsi="Arial" w:cs="Arial"/>
          <w:sz w:val="22"/>
          <w:szCs w:val="22"/>
        </w:rPr>
        <w:t>lower</w:t>
      </w:r>
      <w:r w:rsidR="004B1B44">
        <w:rPr>
          <w:rFonts w:ascii="Arial" w:hAnsi="Arial" w:cs="Arial"/>
          <w:sz w:val="22"/>
          <w:szCs w:val="22"/>
        </w:rPr>
        <w:t xml:space="preserve"> </w:t>
      </w:r>
      <w:r w:rsidR="00647FE8">
        <w:rPr>
          <w:rFonts w:ascii="Arial" w:hAnsi="Arial" w:cs="Arial"/>
          <w:sz w:val="22"/>
          <w:szCs w:val="22"/>
        </w:rPr>
        <w:t>income</w:t>
      </w:r>
      <w:r w:rsidR="001D67A5">
        <w:rPr>
          <w:rFonts w:ascii="Arial" w:hAnsi="Arial" w:cs="Arial"/>
          <w:sz w:val="22"/>
          <w:szCs w:val="22"/>
        </w:rPr>
        <w:t>s, such as p</w:t>
      </w:r>
      <w:r w:rsidR="00DB16D2" w:rsidRPr="00DB16D2">
        <w:rPr>
          <w:rFonts w:ascii="Arial" w:hAnsi="Arial" w:cs="Arial"/>
          <w:sz w:val="22"/>
          <w:szCs w:val="22"/>
        </w:rPr>
        <w:t>roviding concession</w:t>
      </w:r>
      <w:r w:rsidR="001D67A5">
        <w:rPr>
          <w:rFonts w:ascii="Arial" w:hAnsi="Arial" w:cs="Arial"/>
          <w:sz w:val="22"/>
          <w:szCs w:val="22"/>
        </w:rPr>
        <w:t>s</w:t>
      </w:r>
      <w:r w:rsidR="00DB16D2" w:rsidRPr="00DB16D2">
        <w:rPr>
          <w:rFonts w:ascii="Arial" w:hAnsi="Arial" w:cs="Arial"/>
          <w:sz w:val="22"/>
          <w:szCs w:val="22"/>
        </w:rPr>
        <w:t xml:space="preserve"> for them</w:t>
      </w:r>
      <w:r w:rsidR="000801AE">
        <w:rPr>
          <w:rFonts w:ascii="Arial" w:hAnsi="Arial" w:cs="Arial"/>
          <w:sz w:val="22"/>
          <w:szCs w:val="22"/>
        </w:rPr>
        <w:t>,</w:t>
      </w:r>
      <w:r w:rsidR="00DB16D2" w:rsidRPr="00DB16D2">
        <w:rPr>
          <w:rFonts w:ascii="Arial" w:hAnsi="Arial" w:cs="Arial"/>
          <w:sz w:val="22"/>
          <w:szCs w:val="22"/>
        </w:rPr>
        <w:t xml:space="preserve"> </w:t>
      </w:r>
      <w:r w:rsidR="00647FE8">
        <w:rPr>
          <w:rFonts w:ascii="Arial" w:hAnsi="Arial" w:cs="Arial"/>
          <w:sz w:val="22"/>
          <w:szCs w:val="22"/>
        </w:rPr>
        <w:t xml:space="preserve">can </w:t>
      </w:r>
      <w:r w:rsidR="001D67A5">
        <w:rPr>
          <w:rFonts w:ascii="Arial" w:hAnsi="Arial" w:cs="Arial"/>
          <w:sz w:val="22"/>
          <w:szCs w:val="22"/>
        </w:rPr>
        <w:t xml:space="preserve">help close </w:t>
      </w:r>
      <w:r w:rsidR="00647FE8">
        <w:rPr>
          <w:rFonts w:ascii="Arial" w:hAnsi="Arial" w:cs="Arial"/>
          <w:sz w:val="22"/>
          <w:szCs w:val="22"/>
        </w:rPr>
        <w:t xml:space="preserve">the gap between them and more affluent populations </w:t>
      </w:r>
      <w:r w:rsidR="001D67A5">
        <w:rPr>
          <w:rFonts w:ascii="Arial" w:hAnsi="Arial" w:cs="Arial"/>
          <w:sz w:val="22"/>
          <w:szCs w:val="22"/>
        </w:rPr>
        <w:t xml:space="preserve">in respect to </w:t>
      </w:r>
      <w:r w:rsidR="00647FE8">
        <w:rPr>
          <w:rFonts w:ascii="Arial" w:hAnsi="Arial" w:cs="Arial"/>
          <w:sz w:val="22"/>
          <w:szCs w:val="22"/>
        </w:rPr>
        <w:t>usage of BSS.</w:t>
      </w:r>
      <w:r w:rsidR="002663BC">
        <w:rPr>
          <w:rFonts w:ascii="Arial" w:hAnsi="Arial" w:cs="Arial"/>
          <w:sz w:val="22"/>
          <w:szCs w:val="22"/>
        </w:rPr>
        <w:t xml:space="preserve"> Improving the quality of shared bicycles can </w:t>
      </w:r>
      <w:r w:rsidR="006D3BAF">
        <w:rPr>
          <w:rFonts w:ascii="Arial" w:hAnsi="Arial" w:cs="Arial"/>
          <w:sz w:val="22"/>
          <w:szCs w:val="22"/>
        </w:rPr>
        <w:t>also help</w:t>
      </w:r>
      <w:r w:rsidR="002663BC">
        <w:rPr>
          <w:rFonts w:ascii="Arial" w:hAnsi="Arial" w:cs="Arial"/>
          <w:sz w:val="22"/>
          <w:szCs w:val="22"/>
        </w:rPr>
        <w:t xml:space="preserve"> encourage groups of </w:t>
      </w:r>
      <w:r w:rsidR="006D3BAF">
        <w:rPr>
          <w:rFonts w:ascii="Arial" w:hAnsi="Arial" w:cs="Arial"/>
          <w:sz w:val="22"/>
          <w:szCs w:val="22"/>
        </w:rPr>
        <w:t xml:space="preserve">the </w:t>
      </w:r>
      <w:r w:rsidR="002663BC">
        <w:rPr>
          <w:rFonts w:ascii="Arial" w:hAnsi="Arial" w:cs="Arial"/>
          <w:sz w:val="22"/>
          <w:szCs w:val="22"/>
        </w:rPr>
        <w:t xml:space="preserve">population with more perceived risk such as women and elderly populations (assuming they are physically able) to use BSS. </w:t>
      </w:r>
      <w:r w:rsidR="006D3BAF">
        <w:rPr>
          <w:rFonts w:ascii="Arial" w:hAnsi="Arial" w:cs="Arial"/>
          <w:sz w:val="22"/>
          <w:szCs w:val="22"/>
        </w:rPr>
        <w:t>G</w:t>
      </w:r>
      <w:r w:rsidR="00ED7879">
        <w:rPr>
          <w:rFonts w:ascii="Arial" w:hAnsi="Arial" w:cs="Arial"/>
          <w:sz w:val="22"/>
          <w:szCs w:val="22"/>
        </w:rPr>
        <w:t xml:space="preserve">overnments also can play an important role by </w:t>
      </w:r>
      <w:r w:rsidR="0027702C">
        <w:rPr>
          <w:rFonts w:ascii="Arial" w:hAnsi="Arial" w:cs="Arial"/>
          <w:sz w:val="22"/>
          <w:szCs w:val="22"/>
        </w:rPr>
        <w:t>providing a safe cycling</w:t>
      </w:r>
      <w:r w:rsidR="00ED7879">
        <w:rPr>
          <w:rFonts w:ascii="Arial" w:hAnsi="Arial" w:cs="Arial"/>
          <w:sz w:val="22"/>
          <w:szCs w:val="22"/>
        </w:rPr>
        <w:t xml:space="preserve"> environment and infrastructure and</w:t>
      </w:r>
      <w:r w:rsidR="0027702C">
        <w:rPr>
          <w:rFonts w:ascii="Arial" w:hAnsi="Arial" w:cs="Arial"/>
          <w:sz w:val="22"/>
          <w:szCs w:val="22"/>
        </w:rPr>
        <w:t xml:space="preserve"> </w:t>
      </w:r>
      <w:r w:rsidR="009D5FC9">
        <w:rPr>
          <w:rFonts w:ascii="Arial" w:hAnsi="Arial" w:cs="Arial"/>
          <w:sz w:val="22"/>
          <w:szCs w:val="22"/>
        </w:rPr>
        <w:t>establishing more cycling-oriented traffic regulations</w:t>
      </w:r>
      <w:r w:rsidR="00ED7879">
        <w:rPr>
          <w:rFonts w:ascii="Arial" w:hAnsi="Arial" w:cs="Arial"/>
          <w:sz w:val="22"/>
          <w:szCs w:val="22"/>
        </w:rPr>
        <w:t>.</w:t>
      </w:r>
      <w:r w:rsidR="007D214D">
        <w:rPr>
          <w:rFonts w:ascii="Arial" w:hAnsi="Arial" w:cs="Arial"/>
          <w:sz w:val="22"/>
          <w:szCs w:val="22"/>
        </w:rPr>
        <w:t xml:space="preserve"> In order to </w:t>
      </w:r>
      <w:r w:rsidR="00BE512F">
        <w:rPr>
          <w:rFonts w:ascii="Arial" w:hAnsi="Arial" w:cs="Arial"/>
          <w:sz w:val="22"/>
          <w:szCs w:val="22"/>
        </w:rPr>
        <w:t>increase BSS usage among the population and avoid considerable unequal usage of this s</w:t>
      </w:r>
      <w:r w:rsidR="008D137B">
        <w:rPr>
          <w:rFonts w:ascii="Arial" w:hAnsi="Arial" w:cs="Arial"/>
          <w:sz w:val="22"/>
          <w:szCs w:val="22"/>
        </w:rPr>
        <w:t>y</w:t>
      </w:r>
      <w:r w:rsidR="002A7783">
        <w:rPr>
          <w:rFonts w:ascii="Arial" w:hAnsi="Arial" w:cs="Arial"/>
          <w:sz w:val="22"/>
          <w:szCs w:val="22"/>
        </w:rPr>
        <w:t>stem</w:t>
      </w:r>
      <w:r w:rsidR="008D137B">
        <w:rPr>
          <w:rFonts w:ascii="Arial" w:hAnsi="Arial" w:cs="Arial"/>
          <w:sz w:val="22"/>
          <w:szCs w:val="22"/>
        </w:rPr>
        <w:t xml:space="preserve"> it is important to </w:t>
      </w:r>
      <w:r w:rsidR="002A7783">
        <w:rPr>
          <w:rFonts w:ascii="Arial" w:hAnsi="Arial" w:cs="Arial"/>
          <w:sz w:val="22"/>
          <w:szCs w:val="22"/>
        </w:rPr>
        <w:t>consider</w:t>
      </w:r>
      <w:r w:rsidR="008D137B">
        <w:rPr>
          <w:rFonts w:ascii="Arial" w:hAnsi="Arial" w:cs="Arial"/>
          <w:sz w:val="22"/>
          <w:szCs w:val="22"/>
        </w:rPr>
        <w:t xml:space="preserve"> the goal of these systems</w:t>
      </w:r>
      <w:r w:rsidR="002A7783">
        <w:rPr>
          <w:rFonts w:ascii="Arial" w:hAnsi="Arial" w:cs="Arial"/>
          <w:sz w:val="22"/>
          <w:szCs w:val="22"/>
        </w:rPr>
        <w:t xml:space="preserve"> and identify the definition of success for them. Usually private businesses operate and lead BSSs </w:t>
      </w:r>
      <w:r w:rsidR="006D3BAF">
        <w:rPr>
          <w:rFonts w:ascii="Arial" w:hAnsi="Arial" w:cs="Arial"/>
          <w:sz w:val="22"/>
          <w:szCs w:val="22"/>
        </w:rPr>
        <w:t xml:space="preserve">where </w:t>
      </w:r>
      <w:r w:rsidR="002A7783">
        <w:rPr>
          <w:rFonts w:ascii="Arial" w:hAnsi="Arial" w:cs="Arial"/>
          <w:sz w:val="22"/>
          <w:szCs w:val="22"/>
        </w:rPr>
        <w:t xml:space="preserve">their success </w:t>
      </w:r>
      <w:r w:rsidR="0019562D">
        <w:rPr>
          <w:rFonts w:ascii="Arial" w:hAnsi="Arial" w:cs="Arial"/>
          <w:sz w:val="22"/>
          <w:szCs w:val="22"/>
        </w:rPr>
        <w:t xml:space="preserve">can be defined </w:t>
      </w:r>
      <w:r w:rsidR="002A7783">
        <w:rPr>
          <w:rFonts w:ascii="Arial" w:hAnsi="Arial" w:cs="Arial"/>
          <w:sz w:val="22"/>
          <w:szCs w:val="22"/>
        </w:rPr>
        <w:t>as more usage per bicycle, but not in a</w:t>
      </w:r>
      <w:r w:rsidR="0019562D">
        <w:rPr>
          <w:rFonts w:ascii="Arial" w:hAnsi="Arial" w:cs="Arial"/>
          <w:sz w:val="22"/>
          <w:szCs w:val="22"/>
        </w:rPr>
        <w:t>n</w:t>
      </w:r>
      <w:r w:rsidR="002A7783">
        <w:rPr>
          <w:rFonts w:ascii="Arial" w:hAnsi="Arial" w:cs="Arial"/>
          <w:sz w:val="22"/>
          <w:szCs w:val="22"/>
        </w:rPr>
        <w:t xml:space="preserve"> </w:t>
      </w:r>
      <w:r w:rsidR="0019562D">
        <w:rPr>
          <w:rFonts w:ascii="Arial" w:hAnsi="Arial" w:cs="Arial"/>
          <w:sz w:val="22"/>
          <w:szCs w:val="22"/>
        </w:rPr>
        <w:t>equal</w:t>
      </w:r>
      <w:r w:rsidR="002A7783">
        <w:rPr>
          <w:rFonts w:ascii="Arial" w:hAnsi="Arial" w:cs="Arial"/>
          <w:sz w:val="22"/>
          <w:szCs w:val="22"/>
        </w:rPr>
        <w:t xml:space="preserve"> </w:t>
      </w:r>
      <w:r w:rsidR="00ED6513">
        <w:rPr>
          <w:rFonts w:ascii="Arial" w:hAnsi="Arial" w:cs="Arial"/>
          <w:sz w:val="22"/>
          <w:szCs w:val="22"/>
        </w:rPr>
        <w:t>way nor</w:t>
      </w:r>
      <w:r w:rsidR="002A7783">
        <w:rPr>
          <w:rFonts w:ascii="Arial" w:hAnsi="Arial" w:cs="Arial"/>
          <w:sz w:val="22"/>
          <w:szCs w:val="22"/>
        </w:rPr>
        <w:t xml:space="preserve"> in an equitable way. Therefore, it seems to be </w:t>
      </w:r>
      <w:r w:rsidR="002F7DE7">
        <w:rPr>
          <w:rFonts w:ascii="Arial" w:hAnsi="Arial" w:cs="Arial"/>
          <w:sz w:val="22"/>
          <w:szCs w:val="22"/>
        </w:rPr>
        <w:t xml:space="preserve">timely </w:t>
      </w:r>
      <w:r w:rsidR="002A7783">
        <w:rPr>
          <w:rFonts w:ascii="Arial" w:hAnsi="Arial" w:cs="Arial"/>
          <w:sz w:val="22"/>
          <w:szCs w:val="22"/>
        </w:rPr>
        <w:t xml:space="preserve">to explore the role for BSSs and the collaboration between governments and </w:t>
      </w:r>
      <w:r w:rsidR="00CC5D1B">
        <w:rPr>
          <w:rFonts w:ascii="Arial" w:hAnsi="Arial" w:cs="Arial"/>
          <w:sz w:val="22"/>
          <w:szCs w:val="22"/>
        </w:rPr>
        <w:t xml:space="preserve">the </w:t>
      </w:r>
      <w:r w:rsidR="002A7783">
        <w:rPr>
          <w:rFonts w:ascii="Arial" w:hAnsi="Arial" w:cs="Arial"/>
          <w:sz w:val="22"/>
          <w:szCs w:val="22"/>
        </w:rPr>
        <w:t xml:space="preserve">private sector in order to provide BSS which consider </w:t>
      </w:r>
      <w:r w:rsidR="0019562D">
        <w:rPr>
          <w:rFonts w:ascii="Arial" w:hAnsi="Arial" w:cs="Arial"/>
          <w:sz w:val="22"/>
          <w:szCs w:val="22"/>
        </w:rPr>
        <w:t>equality</w:t>
      </w:r>
      <w:r w:rsidR="002A7783">
        <w:rPr>
          <w:rFonts w:ascii="Arial" w:hAnsi="Arial" w:cs="Arial"/>
          <w:sz w:val="22"/>
          <w:szCs w:val="22"/>
        </w:rPr>
        <w:t xml:space="preserve"> </w:t>
      </w:r>
      <w:r w:rsidR="0019562D">
        <w:rPr>
          <w:rFonts w:ascii="Arial" w:hAnsi="Arial" w:cs="Arial"/>
          <w:sz w:val="22"/>
          <w:szCs w:val="22"/>
        </w:rPr>
        <w:t>of</w:t>
      </w:r>
      <w:r w:rsidR="002A7783">
        <w:rPr>
          <w:rFonts w:ascii="Arial" w:hAnsi="Arial" w:cs="Arial"/>
          <w:sz w:val="22"/>
          <w:szCs w:val="22"/>
        </w:rPr>
        <w:t xml:space="preserve"> </w:t>
      </w:r>
      <w:r w:rsidR="0019562D">
        <w:rPr>
          <w:rFonts w:ascii="Arial" w:hAnsi="Arial" w:cs="Arial"/>
          <w:sz w:val="22"/>
          <w:szCs w:val="22"/>
        </w:rPr>
        <w:t xml:space="preserve">bicycle </w:t>
      </w:r>
      <w:r w:rsidR="002A7783">
        <w:rPr>
          <w:rFonts w:ascii="Arial" w:hAnsi="Arial" w:cs="Arial"/>
          <w:sz w:val="22"/>
          <w:szCs w:val="22"/>
        </w:rPr>
        <w:t>usage among the population</w:t>
      </w:r>
      <w:r w:rsidR="00CC5D1B">
        <w:rPr>
          <w:rFonts w:ascii="Arial" w:hAnsi="Arial" w:cs="Arial"/>
          <w:sz w:val="22"/>
          <w:szCs w:val="22"/>
        </w:rPr>
        <w:t>,</w:t>
      </w:r>
      <w:r w:rsidR="002A7783">
        <w:rPr>
          <w:rFonts w:ascii="Arial" w:hAnsi="Arial" w:cs="Arial"/>
          <w:sz w:val="22"/>
          <w:szCs w:val="22"/>
        </w:rPr>
        <w:t xml:space="preserve"> as well as more equity in its service</w:t>
      </w:r>
      <w:r w:rsidR="008D137B">
        <w:rPr>
          <w:rFonts w:ascii="Arial" w:hAnsi="Arial" w:cs="Arial"/>
          <w:sz w:val="22"/>
          <w:szCs w:val="22"/>
        </w:rPr>
        <w:t xml:space="preserve">. </w:t>
      </w:r>
    </w:p>
    <w:p w14:paraId="1C07DD4A" w14:textId="77777777" w:rsidR="000251F8" w:rsidRDefault="000251F8" w:rsidP="00741DAD">
      <w:pPr>
        <w:rPr>
          <w:rFonts w:ascii="Arial" w:hAnsi="Arial" w:cs="Arial"/>
          <w:sz w:val="22"/>
          <w:szCs w:val="22"/>
        </w:rPr>
      </w:pPr>
    </w:p>
    <w:p w14:paraId="55C247F8" w14:textId="77777777" w:rsidR="0093578C" w:rsidRPr="00850245" w:rsidRDefault="00D24C6C" w:rsidP="004945F7">
      <w:pPr>
        <w:rPr>
          <w:rFonts w:ascii="Arial" w:hAnsi="Arial" w:cs="Arial"/>
          <w:sz w:val="22"/>
          <w:szCs w:val="22"/>
        </w:rPr>
      </w:pPr>
      <w:r w:rsidRPr="00DF6DE3">
        <w:rPr>
          <w:rFonts w:ascii="Arial" w:hAnsi="Arial" w:cs="Arial"/>
          <w:b/>
          <w:sz w:val="28"/>
          <w:szCs w:val="28"/>
        </w:rPr>
        <w:t>AUTHOR CONTRIBUTION STATEMENT</w:t>
      </w:r>
      <w:r w:rsidR="004945F7" w:rsidRPr="004945F7">
        <w:rPr>
          <w:rFonts w:ascii="Arial" w:hAnsi="Arial" w:cs="Arial"/>
          <w:b/>
          <w:sz w:val="28"/>
          <w:szCs w:val="28"/>
        </w:rPr>
        <w:t xml:space="preserve"> </w:t>
      </w:r>
    </w:p>
    <w:p w14:paraId="194FC9EA" w14:textId="77777777" w:rsidR="0093578C" w:rsidRPr="00850245" w:rsidRDefault="0093578C" w:rsidP="0093578C">
      <w:pPr>
        <w:rPr>
          <w:rFonts w:ascii="Arial" w:hAnsi="Arial" w:cs="Arial"/>
          <w:sz w:val="22"/>
          <w:szCs w:val="22"/>
        </w:rPr>
      </w:pPr>
    </w:p>
    <w:p w14:paraId="7820833F" w14:textId="763B01E3" w:rsidR="00B16906" w:rsidRPr="00ED6513" w:rsidRDefault="00C74894" w:rsidP="0084712B">
      <w:pPr>
        <w:outlineLvl w:val="0"/>
        <w:rPr>
          <w:rFonts w:ascii="Arial" w:hAnsi="Arial" w:cs="Arial"/>
          <w:sz w:val="22"/>
          <w:szCs w:val="22"/>
        </w:rPr>
      </w:pPr>
      <w:r w:rsidRPr="00ED6513">
        <w:rPr>
          <w:rFonts w:ascii="Arial" w:hAnsi="Arial" w:cs="Arial"/>
          <w:sz w:val="22"/>
          <w:szCs w:val="22"/>
        </w:rPr>
        <w:t>Danial Jahanshahi completed the literature review and wrote the paper. Dr Subeh Chowdhury</w:t>
      </w:r>
      <w:r w:rsidR="0084712B" w:rsidRPr="00ED6513">
        <w:rPr>
          <w:rFonts w:ascii="Arial" w:hAnsi="Arial" w:cs="Arial"/>
          <w:sz w:val="22"/>
          <w:szCs w:val="22"/>
        </w:rPr>
        <w:t xml:space="preserve">, </w:t>
      </w:r>
      <w:r w:rsidR="006D3BAF">
        <w:rPr>
          <w:rFonts w:ascii="Arial" w:hAnsi="Arial" w:cs="Arial"/>
          <w:sz w:val="22"/>
          <w:szCs w:val="22"/>
        </w:rPr>
        <w:t>Associate Professor</w:t>
      </w:r>
      <w:r w:rsidR="006D3BAF" w:rsidRPr="00DF6098">
        <w:rPr>
          <w:rFonts w:ascii="Arial" w:hAnsi="Arial" w:cs="Arial"/>
          <w:sz w:val="22"/>
          <w:szCs w:val="22"/>
        </w:rPr>
        <w:t xml:space="preserve"> Seosamh Costello, </w:t>
      </w:r>
      <w:r w:rsidR="0084712B" w:rsidRPr="00ED6513">
        <w:rPr>
          <w:rFonts w:ascii="Arial" w:hAnsi="Arial" w:cs="Arial"/>
          <w:sz w:val="22"/>
          <w:szCs w:val="22"/>
        </w:rPr>
        <w:t>and Professor Bert van Wee</w:t>
      </w:r>
      <w:r w:rsidRPr="00ED6513">
        <w:rPr>
          <w:rFonts w:ascii="Arial" w:hAnsi="Arial" w:cs="Arial"/>
          <w:sz w:val="22"/>
          <w:szCs w:val="22"/>
        </w:rPr>
        <w:t xml:space="preserve"> reviewed the paper and provided editorial suggestions. </w:t>
      </w:r>
    </w:p>
    <w:p w14:paraId="27BDA62A" w14:textId="77777777" w:rsidR="008E6077" w:rsidRDefault="008E6077"/>
    <w:p w14:paraId="319C6C48" w14:textId="77777777" w:rsidR="008E15AD" w:rsidRDefault="008119A9" w:rsidP="008E15AD">
      <w:pPr>
        <w:ind w:left="2880" w:hanging="2880"/>
        <w:outlineLvl w:val="0"/>
        <w:rPr>
          <w:rFonts w:ascii="Arial" w:hAnsi="Arial" w:cs="Arial"/>
          <w:sz w:val="22"/>
          <w:szCs w:val="22"/>
        </w:rPr>
      </w:pPr>
      <w:r w:rsidRPr="008119A9">
        <w:rPr>
          <w:rFonts w:ascii="Arial" w:hAnsi="Arial" w:cs="Arial"/>
          <w:b/>
          <w:bCs/>
          <w:sz w:val="28"/>
          <w:szCs w:val="28"/>
        </w:rPr>
        <w:t>REFERENCES</w:t>
      </w:r>
      <w:r w:rsidR="008E15AD" w:rsidRPr="008E15AD">
        <w:rPr>
          <w:rFonts w:ascii="Arial" w:hAnsi="Arial" w:cs="Arial"/>
          <w:b/>
          <w:bCs/>
          <w:sz w:val="28"/>
          <w:szCs w:val="28"/>
        </w:rPr>
        <w:t xml:space="preserve"> </w:t>
      </w:r>
    </w:p>
    <w:p w14:paraId="7443BC73" w14:textId="77777777" w:rsidR="008008F7" w:rsidRPr="008008F7" w:rsidRDefault="008008F7" w:rsidP="0084712B">
      <w:pPr>
        <w:outlineLvl w:val="0"/>
        <w:rPr>
          <w:rFonts w:ascii="Arial" w:hAnsi="Arial" w:cs="Arial"/>
          <w:sz w:val="22"/>
          <w:szCs w:val="22"/>
        </w:rPr>
      </w:pPr>
    </w:p>
    <w:p w14:paraId="65A180A2" w14:textId="77777777" w:rsidR="003207F8" w:rsidRPr="003207F8" w:rsidRDefault="003207F8" w:rsidP="003207F8">
      <w:pPr>
        <w:ind w:left="480" w:hanging="10"/>
        <w:rPr>
          <w:rFonts w:ascii="Arial" w:hAnsi="Arial" w:cs="Arial"/>
          <w:sz w:val="22"/>
          <w:szCs w:val="22"/>
        </w:rPr>
      </w:pPr>
      <w:r w:rsidRPr="003207F8">
        <w:rPr>
          <w:rFonts w:ascii="Arial" w:hAnsi="Arial" w:cs="Arial"/>
          <w:sz w:val="22"/>
          <w:szCs w:val="22"/>
        </w:rPr>
        <w:t xml:space="preserve">Aldred, R., Woodcock, J., &amp; Goodman, A. (2016). Does More Cycling Mean More Diversity in Cycling? </w:t>
      </w:r>
      <w:r w:rsidRPr="00166C97">
        <w:rPr>
          <w:rFonts w:ascii="Arial" w:hAnsi="Arial" w:cs="Arial"/>
          <w:i/>
          <w:iCs/>
          <w:sz w:val="22"/>
          <w:szCs w:val="22"/>
        </w:rPr>
        <w:t>Transport Reviews</w:t>
      </w:r>
      <w:r w:rsidRPr="003207F8">
        <w:rPr>
          <w:rFonts w:ascii="Arial" w:hAnsi="Arial" w:cs="Arial"/>
          <w:sz w:val="22"/>
          <w:szCs w:val="22"/>
        </w:rPr>
        <w:t xml:space="preserve">, 36(1), </w:t>
      </w:r>
      <w:r w:rsidR="00166C97">
        <w:rPr>
          <w:rFonts w:ascii="Arial" w:hAnsi="Arial" w:cs="Arial"/>
          <w:sz w:val="22"/>
          <w:szCs w:val="22"/>
        </w:rPr>
        <w:t>p.</w:t>
      </w:r>
      <w:r w:rsidRPr="003207F8">
        <w:rPr>
          <w:rFonts w:ascii="Arial" w:hAnsi="Arial" w:cs="Arial"/>
          <w:sz w:val="22"/>
          <w:szCs w:val="22"/>
        </w:rPr>
        <w:t>28-44.</w:t>
      </w:r>
    </w:p>
    <w:p w14:paraId="7FD0C69A" w14:textId="77777777" w:rsidR="003207F8" w:rsidRPr="003207F8" w:rsidRDefault="003207F8" w:rsidP="003207F8">
      <w:pPr>
        <w:ind w:left="480" w:hanging="10"/>
        <w:rPr>
          <w:rFonts w:ascii="Arial" w:hAnsi="Arial" w:cs="Arial"/>
          <w:sz w:val="22"/>
          <w:szCs w:val="22"/>
        </w:rPr>
      </w:pPr>
    </w:p>
    <w:p w14:paraId="075FF68A" w14:textId="77777777" w:rsidR="003207F8" w:rsidRPr="003207F8" w:rsidRDefault="003207F8" w:rsidP="003207F8">
      <w:pPr>
        <w:ind w:left="480" w:hanging="10"/>
        <w:rPr>
          <w:rFonts w:ascii="Arial" w:hAnsi="Arial" w:cs="Arial"/>
          <w:sz w:val="22"/>
          <w:szCs w:val="22"/>
        </w:rPr>
      </w:pPr>
      <w:r w:rsidRPr="003207F8">
        <w:rPr>
          <w:rFonts w:ascii="Arial" w:hAnsi="Arial" w:cs="Arial"/>
          <w:sz w:val="22"/>
          <w:szCs w:val="22"/>
        </w:rPr>
        <w:t>Banister, D., &amp; Bowling, A. (2004). Quality of life for the elderly: the transport dimen</w:t>
      </w:r>
      <w:r w:rsidR="00166C97">
        <w:rPr>
          <w:rFonts w:ascii="Arial" w:hAnsi="Arial" w:cs="Arial"/>
          <w:sz w:val="22"/>
          <w:szCs w:val="22"/>
        </w:rPr>
        <w:t>sion,</w:t>
      </w:r>
      <w:r w:rsidRPr="003207F8">
        <w:rPr>
          <w:rFonts w:ascii="Arial" w:hAnsi="Arial" w:cs="Arial"/>
          <w:sz w:val="22"/>
          <w:szCs w:val="22"/>
        </w:rPr>
        <w:t xml:space="preserve"> </w:t>
      </w:r>
      <w:r w:rsidRPr="00166C97">
        <w:rPr>
          <w:rFonts w:ascii="Arial" w:hAnsi="Arial" w:cs="Arial"/>
          <w:i/>
          <w:iCs/>
          <w:sz w:val="22"/>
          <w:szCs w:val="22"/>
        </w:rPr>
        <w:t>Transport Policy</w:t>
      </w:r>
      <w:r w:rsidRPr="003207F8">
        <w:rPr>
          <w:rFonts w:ascii="Arial" w:hAnsi="Arial" w:cs="Arial"/>
          <w:sz w:val="22"/>
          <w:szCs w:val="22"/>
        </w:rPr>
        <w:t xml:space="preserve">, 11, </w:t>
      </w:r>
      <w:r w:rsidR="00166C97">
        <w:rPr>
          <w:rFonts w:ascii="Arial" w:hAnsi="Arial" w:cs="Arial"/>
          <w:sz w:val="22"/>
          <w:szCs w:val="22"/>
        </w:rPr>
        <w:t>p.</w:t>
      </w:r>
      <w:r w:rsidRPr="003207F8">
        <w:rPr>
          <w:rFonts w:ascii="Arial" w:hAnsi="Arial" w:cs="Arial"/>
          <w:sz w:val="22"/>
          <w:szCs w:val="22"/>
        </w:rPr>
        <w:t>105–115.</w:t>
      </w:r>
    </w:p>
    <w:p w14:paraId="0781B187" w14:textId="77777777" w:rsidR="003207F8" w:rsidRPr="003207F8" w:rsidRDefault="003207F8" w:rsidP="003207F8">
      <w:pPr>
        <w:ind w:left="480" w:hanging="10"/>
        <w:rPr>
          <w:rFonts w:ascii="Arial" w:hAnsi="Arial" w:cs="Arial"/>
          <w:sz w:val="22"/>
          <w:szCs w:val="22"/>
        </w:rPr>
      </w:pPr>
    </w:p>
    <w:p w14:paraId="15842DA9" w14:textId="77777777" w:rsidR="00B67B9A" w:rsidRDefault="00B67B9A" w:rsidP="00B67B9A">
      <w:pPr>
        <w:ind w:left="480" w:hanging="10"/>
        <w:rPr>
          <w:rFonts w:ascii="Arial" w:hAnsi="Arial" w:cs="Arial"/>
          <w:sz w:val="22"/>
          <w:szCs w:val="22"/>
        </w:rPr>
      </w:pPr>
      <w:r w:rsidRPr="008769EA">
        <w:rPr>
          <w:rFonts w:ascii="Arial" w:hAnsi="Arial" w:cs="Arial"/>
          <w:sz w:val="22"/>
          <w:szCs w:val="22"/>
        </w:rPr>
        <w:t xml:space="preserve">Barbour, </w:t>
      </w:r>
      <w:r>
        <w:rPr>
          <w:rFonts w:ascii="Arial" w:hAnsi="Arial" w:cs="Arial"/>
          <w:sz w:val="22"/>
          <w:szCs w:val="22"/>
        </w:rPr>
        <w:t xml:space="preserve">N., </w:t>
      </w:r>
      <w:r w:rsidRPr="008769EA">
        <w:rPr>
          <w:rFonts w:ascii="Arial" w:hAnsi="Arial" w:cs="Arial"/>
          <w:sz w:val="22"/>
          <w:szCs w:val="22"/>
        </w:rPr>
        <w:t xml:space="preserve">Zhang, </w:t>
      </w:r>
      <w:r>
        <w:rPr>
          <w:rFonts w:ascii="Arial" w:hAnsi="Arial" w:cs="Arial"/>
          <w:sz w:val="22"/>
          <w:szCs w:val="22"/>
        </w:rPr>
        <w:t>Y.,</w:t>
      </w:r>
      <w:r w:rsidR="00E8337A">
        <w:rPr>
          <w:rFonts w:ascii="Arial" w:hAnsi="Arial" w:cs="Arial"/>
          <w:sz w:val="22"/>
          <w:szCs w:val="22"/>
        </w:rPr>
        <w:t xml:space="preserve"> &amp;</w:t>
      </w:r>
      <w:r>
        <w:rPr>
          <w:rFonts w:ascii="Arial" w:hAnsi="Arial" w:cs="Arial"/>
          <w:sz w:val="22"/>
          <w:szCs w:val="22"/>
        </w:rPr>
        <w:t xml:space="preserve"> </w:t>
      </w:r>
      <w:r w:rsidRPr="008769EA">
        <w:rPr>
          <w:rFonts w:ascii="Arial" w:hAnsi="Arial" w:cs="Arial"/>
          <w:sz w:val="22"/>
          <w:szCs w:val="22"/>
        </w:rPr>
        <w:t>Mannering,</w:t>
      </w:r>
      <w:r>
        <w:rPr>
          <w:rFonts w:ascii="Arial" w:hAnsi="Arial" w:cs="Arial"/>
          <w:sz w:val="22"/>
          <w:szCs w:val="22"/>
        </w:rPr>
        <w:t xml:space="preserve"> F. (2019). </w:t>
      </w:r>
      <w:r w:rsidRPr="008769EA">
        <w:rPr>
          <w:rFonts w:ascii="Arial" w:hAnsi="Arial" w:cs="Arial"/>
          <w:sz w:val="22"/>
          <w:szCs w:val="22"/>
        </w:rPr>
        <w:t>A statistical analysis of bike sharing usage and its potential as an auto-trip substitute,</w:t>
      </w:r>
      <w:r>
        <w:rPr>
          <w:rFonts w:ascii="Arial" w:hAnsi="Arial" w:cs="Arial"/>
          <w:sz w:val="22"/>
          <w:szCs w:val="22"/>
        </w:rPr>
        <w:t xml:space="preserve"> </w:t>
      </w:r>
      <w:r w:rsidRPr="00C713C7">
        <w:rPr>
          <w:rFonts w:ascii="Arial" w:hAnsi="Arial" w:cs="Arial"/>
          <w:i/>
          <w:iCs/>
          <w:sz w:val="22"/>
          <w:szCs w:val="22"/>
        </w:rPr>
        <w:t>Journal of Transport &amp; Health</w:t>
      </w:r>
      <w:r w:rsidRPr="008769EA">
        <w:rPr>
          <w:rFonts w:ascii="Arial" w:hAnsi="Arial" w:cs="Arial"/>
          <w:sz w:val="22"/>
          <w:szCs w:val="22"/>
        </w:rPr>
        <w:t>,</w:t>
      </w:r>
      <w:r>
        <w:rPr>
          <w:rFonts w:ascii="Arial" w:hAnsi="Arial" w:cs="Arial"/>
          <w:sz w:val="22"/>
          <w:szCs w:val="22"/>
        </w:rPr>
        <w:t xml:space="preserve"> </w:t>
      </w:r>
      <w:r w:rsidRPr="008769EA">
        <w:rPr>
          <w:rFonts w:ascii="Arial" w:hAnsi="Arial" w:cs="Arial"/>
          <w:sz w:val="22"/>
          <w:szCs w:val="22"/>
        </w:rPr>
        <w:t>12,</w:t>
      </w:r>
      <w:r>
        <w:rPr>
          <w:rFonts w:ascii="Arial" w:hAnsi="Arial" w:cs="Arial"/>
          <w:sz w:val="22"/>
          <w:szCs w:val="22"/>
        </w:rPr>
        <w:t xml:space="preserve"> p.253-262.</w:t>
      </w:r>
    </w:p>
    <w:p w14:paraId="0AD866EB" w14:textId="77777777" w:rsidR="00B67B9A" w:rsidRDefault="00B67B9A" w:rsidP="00B67B9A">
      <w:pPr>
        <w:ind w:left="480" w:hanging="10"/>
        <w:rPr>
          <w:rFonts w:ascii="Arial" w:hAnsi="Arial" w:cs="Arial"/>
          <w:sz w:val="22"/>
          <w:szCs w:val="22"/>
        </w:rPr>
      </w:pPr>
    </w:p>
    <w:p w14:paraId="2AF0F387" w14:textId="77777777" w:rsidR="003207F8" w:rsidRPr="003207F8" w:rsidRDefault="003207F8" w:rsidP="00B67B9A">
      <w:pPr>
        <w:ind w:left="480" w:hanging="10"/>
        <w:rPr>
          <w:rFonts w:ascii="Arial" w:hAnsi="Arial" w:cs="Arial"/>
          <w:sz w:val="22"/>
          <w:szCs w:val="22"/>
        </w:rPr>
      </w:pPr>
      <w:r w:rsidRPr="003207F8">
        <w:rPr>
          <w:rFonts w:ascii="Arial" w:hAnsi="Arial" w:cs="Arial"/>
          <w:sz w:val="22"/>
          <w:szCs w:val="22"/>
        </w:rPr>
        <w:t xml:space="preserve">Bernatchez, A. C., Gauvin, L., Fuller, D., Dubé, A. S., &amp; Drouin, L. (2015). Knowing about a public bicycle share program in Montreal, Canada: Are diffusion of innovation and proximity enough for equitable awareness? </w:t>
      </w:r>
      <w:r w:rsidRPr="00166C97">
        <w:rPr>
          <w:rFonts w:ascii="Arial" w:hAnsi="Arial" w:cs="Arial"/>
          <w:i/>
          <w:iCs/>
          <w:sz w:val="22"/>
          <w:szCs w:val="22"/>
        </w:rPr>
        <w:t>Journal of Transport &amp; Health</w:t>
      </w:r>
      <w:r w:rsidRPr="003207F8">
        <w:rPr>
          <w:rFonts w:ascii="Arial" w:hAnsi="Arial" w:cs="Arial"/>
          <w:sz w:val="22"/>
          <w:szCs w:val="22"/>
        </w:rPr>
        <w:t xml:space="preserve">, 2(3), </w:t>
      </w:r>
      <w:r w:rsidR="00166C97">
        <w:rPr>
          <w:rFonts w:ascii="Arial" w:hAnsi="Arial" w:cs="Arial"/>
          <w:sz w:val="22"/>
          <w:szCs w:val="22"/>
        </w:rPr>
        <w:t>p.</w:t>
      </w:r>
      <w:r w:rsidRPr="003207F8">
        <w:rPr>
          <w:rFonts w:ascii="Arial" w:hAnsi="Arial" w:cs="Arial"/>
          <w:sz w:val="22"/>
          <w:szCs w:val="22"/>
        </w:rPr>
        <w:t>360-368.</w:t>
      </w:r>
    </w:p>
    <w:p w14:paraId="78BB57AF" w14:textId="77777777" w:rsidR="003207F8" w:rsidRPr="003207F8" w:rsidRDefault="003207F8" w:rsidP="003207F8">
      <w:pPr>
        <w:ind w:left="480" w:hanging="10"/>
        <w:rPr>
          <w:rFonts w:ascii="Arial" w:hAnsi="Arial" w:cs="Arial"/>
          <w:sz w:val="22"/>
          <w:szCs w:val="22"/>
        </w:rPr>
      </w:pPr>
    </w:p>
    <w:p w14:paraId="461FC604" w14:textId="77777777" w:rsidR="003207F8" w:rsidRPr="003207F8" w:rsidRDefault="003207F8" w:rsidP="00166C97">
      <w:pPr>
        <w:ind w:left="480" w:hanging="10"/>
        <w:rPr>
          <w:rFonts w:ascii="Arial" w:hAnsi="Arial" w:cs="Arial"/>
          <w:sz w:val="22"/>
          <w:szCs w:val="22"/>
        </w:rPr>
      </w:pPr>
      <w:r w:rsidRPr="003207F8">
        <w:rPr>
          <w:rFonts w:ascii="Arial" w:hAnsi="Arial" w:cs="Arial"/>
          <w:sz w:val="22"/>
          <w:szCs w:val="22"/>
        </w:rPr>
        <w:t>Buck, D. (2013). Encouraging equitable access to public bikesharing systems</w:t>
      </w:r>
      <w:r w:rsidR="00166C97">
        <w:rPr>
          <w:rFonts w:ascii="Arial" w:hAnsi="Arial" w:cs="Arial"/>
          <w:sz w:val="22"/>
          <w:szCs w:val="22"/>
        </w:rPr>
        <w:t>,</w:t>
      </w:r>
      <w:r w:rsidRPr="003207F8">
        <w:rPr>
          <w:rFonts w:ascii="Arial" w:hAnsi="Arial" w:cs="Arial"/>
          <w:sz w:val="22"/>
          <w:szCs w:val="22"/>
        </w:rPr>
        <w:t xml:space="preserve"> </w:t>
      </w:r>
      <w:r w:rsidRPr="00166C97">
        <w:rPr>
          <w:rFonts w:ascii="Arial" w:hAnsi="Arial" w:cs="Arial"/>
          <w:i/>
          <w:iCs/>
          <w:sz w:val="22"/>
          <w:szCs w:val="22"/>
        </w:rPr>
        <w:t>ITE Journal</w:t>
      </w:r>
      <w:r w:rsidRPr="003207F8">
        <w:rPr>
          <w:rFonts w:ascii="Arial" w:hAnsi="Arial" w:cs="Arial"/>
          <w:sz w:val="22"/>
          <w:szCs w:val="22"/>
        </w:rPr>
        <w:t xml:space="preserve">, 83(4), </w:t>
      </w:r>
      <w:r w:rsidR="00166C97">
        <w:rPr>
          <w:rFonts w:ascii="Arial" w:hAnsi="Arial" w:cs="Arial"/>
          <w:sz w:val="22"/>
          <w:szCs w:val="22"/>
        </w:rPr>
        <w:t>p.</w:t>
      </w:r>
      <w:r w:rsidRPr="003207F8">
        <w:rPr>
          <w:rFonts w:ascii="Arial" w:hAnsi="Arial" w:cs="Arial"/>
          <w:sz w:val="22"/>
          <w:szCs w:val="22"/>
        </w:rPr>
        <w:t>24-27.</w:t>
      </w:r>
    </w:p>
    <w:p w14:paraId="4BFC6197" w14:textId="77777777" w:rsidR="003207F8" w:rsidRPr="003207F8" w:rsidRDefault="003207F8" w:rsidP="003207F8">
      <w:pPr>
        <w:ind w:left="480" w:hanging="10"/>
        <w:rPr>
          <w:rFonts w:ascii="Arial" w:hAnsi="Arial" w:cs="Arial"/>
          <w:sz w:val="22"/>
          <w:szCs w:val="22"/>
        </w:rPr>
      </w:pPr>
    </w:p>
    <w:p w14:paraId="2C38CB67" w14:textId="77777777" w:rsidR="003207F8" w:rsidRPr="003207F8" w:rsidRDefault="003207F8" w:rsidP="003207F8">
      <w:pPr>
        <w:ind w:left="480" w:hanging="10"/>
        <w:rPr>
          <w:rFonts w:ascii="Arial" w:hAnsi="Arial" w:cs="Arial"/>
          <w:sz w:val="22"/>
          <w:szCs w:val="22"/>
        </w:rPr>
      </w:pPr>
      <w:r w:rsidRPr="003207F8">
        <w:rPr>
          <w:rFonts w:ascii="Arial" w:hAnsi="Arial" w:cs="Arial"/>
          <w:sz w:val="22"/>
          <w:szCs w:val="22"/>
        </w:rPr>
        <w:t xml:space="preserve">Castillo-Manzano, J.I., &amp; Sánchez-Braza, A. (2013). Managing a smart bicycle system when demand outstrips supply: the case of the </w:t>
      </w:r>
      <w:r w:rsidR="00166C97">
        <w:rPr>
          <w:rFonts w:ascii="Arial" w:hAnsi="Arial" w:cs="Arial"/>
          <w:sz w:val="22"/>
          <w:szCs w:val="22"/>
        </w:rPr>
        <w:t>university community in Seville,</w:t>
      </w:r>
      <w:r w:rsidRPr="003207F8">
        <w:rPr>
          <w:rFonts w:ascii="Arial" w:hAnsi="Arial" w:cs="Arial"/>
          <w:sz w:val="22"/>
          <w:szCs w:val="22"/>
        </w:rPr>
        <w:t xml:space="preserve"> </w:t>
      </w:r>
      <w:r w:rsidRPr="00166C97">
        <w:rPr>
          <w:rFonts w:ascii="Arial" w:hAnsi="Arial" w:cs="Arial"/>
          <w:i/>
          <w:iCs/>
          <w:sz w:val="22"/>
          <w:szCs w:val="22"/>
        </w:rPr>
        <w:t>Transportation</w:t>
      </w:r>
      <w:r w:rsidRPr="003207F8">
        <w:rPr>
          <w:rFonts w:ascii="Arial" w:hAnsi="Arial" w:cs="Arial"/>
          <w:sz w:val="22"/>
          <w:szCs w:val="22"/>
        </w:rPr>
        <w:t xml:space="preserve">, 40 (2), </w:t>
      </w:r>
      <w:r w:rsidR="00166C97">
        <w:rPr>
          <w:rFonts w:ascii="Arial" w:hAnsi="Arial" w:cs="Arial"/>
          <w:sz w:val="22"/>
          <w:szCs w:val="22"/>
        </w:rPr>
        <w:t>p.</w:t>
      </w:r>
      <w:r w:rsidRPr="003207F8">
        <w:rPr>
          <w:rFonts w:ascii="Arial" w:hAnsi="Arial" w:cs="Arial"/>
          <w:sz w:val="22"/>
          <w:szCs w:val="22"/>
        </w:rPr>
        <w:t>459–477.</w:t>
      </w:r>
    </w:p>
    <w:p w14:paraId="19DFF753" w14:textId="77777777" w:rsidR="003207F8" w:rsidRPr="003207F8" w:rsidRDefault="003207F8" w:rsidP="003207F8">
      <w:pPr>
        <w:ind w:left="480" w:hanging="10"/>
        <w:rPr>
          <w:rFonts w:ascii="Arial" w:hAnsi="Arial" w:cs="Arial"/>
          <w:sz w:val="22"/>
          <w:szCs w:val="22"/>
        </w:rPr>
      </w:pPr>
    </w:p>
    <w:p w14:paraId="401FFAE0" w14:textId="77777777" w:rsidR="00B67B9A" w:rsidRPr="008769EA" w:rsidRDefault="00B67B9A" w:rsidP="00B67B9A">
      <w:pPr>
        <w:ind w:left="480" w:hanging="10"/>
        <w:rPr>
          <w:rFonts w:ascii="Arial" w:hAnsi="Arial" w:cs="Arial"/>
          <w:sz w:val="22"/>
          <w:szCs w:val="22"/>
        </w:rPr>
      </w:pPr>
      <w:r w:rsidRPr="008769EA">
        <w:rPr>
          <w:rFonts w:ascii="Arial" w:hAnsi="Arial" w:cs="Arial"/>
          <w:sz w:val="22"/>
          <w:szCs w:val="22"/>
        </w:rPr>
        <w:t xml:space="preserve">Camporeale, </w:t>
      </w:r>
      <w:r>
        <w:rPr>
          <w:rFonts w:ascii="Arial" w:hAnsi="Arial" w:cs="Arial"/>
          <w:sz w:val="22"/>
          <w:szCs w:val="22"/>
        </w:rPr>
        <w:t xml:space="preserve">R., </w:t>
      </w:r>
      <w:r w:rsidRPr="008769EA">
        <w:rPr>
          <w:rFonts w:ascii="Arial" w:hAnsi="Arial" w:cs="Arial"/>
          <w:sz w:val="22"/>
          <w:szCs w:val="22"/>
        </w:rPr>
        <w:t xml:space="preserve">Caggiani, </w:t>
      </w:r>
      <w:r>
        <w:rPr>
          <w:rFonts w:ascii="Arial" w:hAnsi="Arial" w:cs="Arial"/>
          <w:sz w:val="22"/>
          <w:szCs w:val="22"/>
        </w:rPr>
        <w:t xml:space="preserve">L., </w:t>
      </w:r>
      <w:r w:rsidR="00E8337A">
        <w:rPr>
          <w:rFonts w:ascii="Arial" w:hAnsi="Arial" w:cs="Arial"/>
          <w:sz w:val="22"/>
          <w:szCs w:val="22"/>
        </w:rPr>
        <w:t xml:space="preserve">&amp; </w:t>
      </w:r>
      <w:r w:rsidRPr="008769EA">
        <w:rPr>
          <w:rFonts w:ascii="Arial" w:hAnsi="Arial" w:cs="Arial"/>
          <w:sz w:val="22"/>
          <w:szCs w:val="22"/>
        </w:rPr>
        <w:t>Ottomanelli,</w:t>
      </w:r>
      <w:r>
        <w:rPr>
          <w:rFonts w:ascii="Arial" w:hAnsi="Arial" w:cs="Arial"/>
          <w:sz w:val="22"/>
          <w:szCs w:val="22"/>
        </w:rPr>
        <w:t xml:space="preserve"> M. (2019). </w:t>
      </w:r>
      <w:r w:rsidRPr="008769EA">
        <w:rPr>
          <w:rFonts w:ascii="Arial" w:hAnsi="Arial" w:cs="Arial"/>
          <w:sz w:val="22"/>
          <w:szCs w:val="22"/>
        </w:rPr>
        <w:t>Modeling horizontal and vertical equity in the public transport design problem: A case study,</w:t>
      </w:r>
      <w:r>
        <w:rPr>
          <w:rFonts w:ascii="Arial" w:hAnsi="Arial" w:cs="Arial"/>
          <w:sz w:val="22"/>
          <w:szCs w:val="22"/>
        </w:rPr>
        <w:t xml:space="preserve"> </w:t>
      </w:r>
      <w:r w:rsidRPr="008769EA">
        <w:rPr>
          <w:rFonts w:ascii="Arial" w:hAnsi="Arial" w:cs="Arial"/>
          <w:i/>
          <w:iCs/>
          <w:sz w:val="22"/>
          <w:szCs w:val="22"/>
        </w:rPr>
        <w:t>Transportation Research Part A: Policy and Practice</w:t>
      </w:r>
      <w:r w:rsidRPr="008769EA">
        <w:rPr>
          <w:rFonts w:ascii="Arial" w:hAnsi="Arial" w:cs="Arial"/>
          <w:sz w:val="22"/>
          <w:szCs w:val="22"/>
        </w:rPr>
        <w:t xml:space="preserve">, 125, </w:t>
      </w:r>
      <w:r>
        <w:rPr>
          <w:rFonts w:ascii="Arial" w:hAnsi="Arial" w:cs="Arial"/>
          <w:sz w:val="22"/>
          <w:szCs w:val="22"/>
        </w:rPr>
        <w:t>p.184-206.</w:t>
      </w:r>
    </w:p>
    <w:p w14:paraId="25E84768" w14:textId="77777777" w:rsidR="00B67B9A" w:rsidRDefault="00B67B9A" w:rsidP="003207F8">
      <w:pPr>
        <w:ind w:left="480" w:hanging="10"/>
        <w:rPr>
          <w:rFonts w:ascii="Arial" w:hAnsi="Arial" w:cs="Arial"/>
          <w:sz w:val="22"/>
          <w:szCs w:val="22"/>
        </w:rPr>
      </w:pPr>
    </w:p>
    <w:p w14:paraId="5B082710" w14:textId="77777777" w:rsidR="003207F8" w:rsidRPr="003207F8" w:rsidRDefault="003207F8" w:rsidP="003207F8">
      <w:pPr>
        <w:ind w:left="480" w:hanging="10"/>
        <w:rPr>
          <w:rFonts w:ascii="Arial" w:hAnsi="Arial" w:cs="Arial"/>
          <w:sz w:val="22"/>
          <w:szCs w:val="22"/>
        </w:rPr>
      </w:pPr>
      <w:r w:rsidRPr="003207F8">
        <w:rPr>
          <w:rFonts w:ascii="Arial" w:hAnsi="Arial" w:cs="Arial"/>
          <w:sz w:val="22"/>
          <w:szCs w:val="22"/>
        </w:rPr>
        <w:t>Chen, S.H.Y. (2016). Using the sustainable modified TAM and TPB to analyze the effects of perceived green value on loyalty to a public bike syste</w:t>
      </w:r>
      <w:r w:rsidR="00166C97">
        <w:rPr>
          <w:rFonts w:ascii="Arial" w:hAnsi="Arial" w:cs="Arial"/>
          <w:sz w:val="22"/>
          <w:szCs w:val="22"/>
        </w:rPr>
        <w:t>m,</w:t>
      </w:r>
      <w:r w:rsidRPr="003207F8">
        <w:rPr>
          <w:rFonts w:ascii="Arial" w:hAnsi="Arial" w:cs="Arial"/>
          <w:sz w:val="22"/>
          <w:szCs w:val="22"/>
        </w:rPr>
        <w:t xml:space="preserve"> </w:t>
      </w:r>
      <w:r w:rsidRPr="00166C97">
        <w:rPr>
          <w:rFonts w:ascii="Arial" w:hAnsi="Arial" w:cs="Arial"/>
          <w:i/>
          <w:iCs/>
          <w:sz w:val="22"/>
          <w:szCs w:val="22"/>
        </w:rPr>
        <w:t>Transportation Research Part A: Policy and Practice</w:t>
      </w:r>
      <w:r w:rsidRPr="003207F8">
        <w:rPr>
          <w:rFonts w:ascii="Arial" w:hAnsi="Arial" w:cs="Arial"/>
          <w:sz w:val="22"/>
          <w:szCs w:val="22"/>
        </w:rPr>
        <w:t xml:space="preserve">, 88, </w:t>
      </w:r>
      <w:r w:rsidR="00166C97">
        <w:rPr>
          <w:rFonts w:ascii="Arial" w:hAnsi="Arial" w:cs="Arial"/>
          <w:sz w:val="22"/>
          <w:szCs w:val="22"/>
        </w:rPr>
        <w:t>p.</w:t>
      </w:r>
      <w:r w:rsidRPr="003207F8">
        <w:rPr>
          <w:rFonts w:ascii="Arial" w:hAnsi="Arial" w:cs="Arial"/>
          <w:sz w:val="22"/>
          <w:szCs w:val="22"/>
        </w:rPr>
        <w:t>58–72.</w:t>
      </w:r>
    </w:p>
    <w:p w14:paraId="62CF7930" w14:textId="77777777" w:rsidR="003207F8" w:rsidRPr="003207F8" w:rsidRDefault="003207F8" w:rsidP="003207F8">
      <w:pPr>
        <w:ind w:left="480" w:hanging="10"/>
        <w:rPr>
          <w:rFonts w:ascii="Arial" w:hAnsi="Arial" w:cs="Arial"/>
          <w:sz w:val="22"/>
          <w:szCs w:val="22"/>
        </w:rPr>
      </w:pPr>
    </w:p>
    <w:p w14:paraId="4C690140" w14:textId="77777777" w:rsidR="003207F8" w:rsidRPr="003207F8" w:rsidRDefault="003207F8" w:rsidP="003207F8">
      <w:pPr>
        <w:ind w:left="480" w:hanging="10"/>
        <w:rPr>
          <w:rFonts w:ascii="Arial" w:hAnsi="Arial" w:cs="Arial"/>
          <w:sz w:val="22"/>
          <w:szCs w:val="22"/>
        </w:rPr>
      </w:pPr>
      <w:r w:rsidRPr="003207F8">
        <w:rPr>
          <w:rFonts w:ascii="Arial" w:hAnsi="Arial" w:cs="Arial"/>
          <w:sz w:val="22"/>
          <w:szCs w:val="22"/>
        </w:rPr>
        <w:t>Cornut, B., &amp; Madre, J. L. (2017). A longitudinal perspective on car ownership and use in relation with income inequalities in the Paris metrop</w:t>
      </w:r>
      <w:r w:rsidR="00166C97">
        <w:rPr>
          <w:rFonts w:ascii="Arial" w:hAnsi="Arial" w:cs="Arial"/>
          <w:sz w:val="22"/>
          <w:szCs w:val="22"/>
        </w:rPr>
        <w:t>olitan area,</w:t>
      </w:r>
      <w:r w:rsidRPr="003207F8">
        <w:rPr>
          <w:rFonts w:ascii="Arial" w:hAnsi="Arial" w:cs="Arial"/>
          <w:sz w:val="22"/>
          <w:szCs w:val="22"/>
        </w:rPr>
        <w:t xml:space="preserve"> </w:t>
      </w:r>
      <w:r w:rsidRPr="00166C97">
        <w:rPr>
          <w:rFonts w:ascii="Arial" w:hAnsi="Arial" w:cs="Arial"/>
          <w:i/>
          <w:iCs/>
          <w:sz w:val="22"/>
          <w:szCs w:val="22"/>
        </w:rPr>
        <w:t>Transport Reviews</w:t>
      </w:r>
      <w:r w:rsidRPr="003207F8">
        <w:rPr>
          <w:rFonts w:ascii="Arial" w:hAnsi="Arial" w:cs="Arial"/>
          <w:sz w:val="22"/>
          <w:szCs w:val="22"/>
        </w:rPr>
        <w:t>, 37(2), </w:t>
      </w:r>
      <w:r w:rsidR="00166C97">
        <w:rPr>
          <w:rFonts w:ascii="Arial" w:hAnsi="Arial" w:cs="Arial"/>
          <w:sz w:val="22"/>
          <w:szCs w:val="22"/>
        </w:rPr>
        <w:t>p.</w:t>
      </w:r>
      <w:r w:rsidRPr="003207F8">
        <w:rPr>
          <w:rFonts w:ascii="Arial" w:hAnsi="Arial" w:cs="Arial"/>
          <w:sz w:val="22"/>
          <w:szCs w:val="22"/>
        </w:rPr>
        <w:t>227–244.</w:t>
      </w:r>
    </w:p>
    <w:p w14:paraId="7361D3C8" w14:textId="77777777" w:rsidR="003207F8" w:rsidRPr="003207F8" w:rsidRDefault="003207F8" w:rsidP="003207F8">
      <w:pPr>
        <w:ind w:left="480" w:hanging="10"/>
        <w:rPr>
          <w:rFonts w:ascii="Arial" w:hAnsi="Arial" w:cs="Arial"/>
          <w:sz w:val="22"/>
          <w:szCs w:val="22"/>
        </w:rPr>
      </w:pPr>
    </w:p>
    <w:p w14:paraId="0B069034" w14:textId="77777777" w:rsidR="003207F8" w:rsidRPr="003207F8" w:rsidRDefault="003207F8" w:rsidP="003207F8">
      <w:pPr>
        <w:ind w:left="480" w:hanging="10"/>
        <w:rPr>
          <w:rFonts w:ascii="Arial" w:hAnsi="Arial" w:cs="Arial"/>
          <w:sz w:val="22"/>
          <w:szCs w:val="22"/>
        </w:rPr>
      </w:pPr>
      <w:r w:rsidRPr="003207F8">
        <w:rPr>
          <w:rFonts w:ascii="Arial" w:hAnsi="Arial" w:cs="Arial"/>
          <w:sz w:val="22"/>
          <w:szCs w:val="22"/>
        </w:rPr>
        <w:t>Davison, C.M., Torunian, M., Walsh, P., Thompson, W., McFaull, S., &amp; Pickett, W. (2013). Bicycle helmet use and bicycling-related injury among youn</w:t>
      </w:r>
      <w:r w:rsidR="00166C97">
        <w:rPr>
          <w:rFonts w:ascii="Arial" w:hAnsi="Arial" w:cs="Arial"/>
          <w:sz w:val="22"/>
          <w:szCs w:val="22"/>
        </w:rPr>
        <w:t>g Canadians: An equity analysis,</w:t>
      </w:r>
      <w:r w:rsidRPr="003207F8">
        <w:rPr>
          <w:rFonts w:ascii="Arial" w:hAnsi="Arial" w:cs="Arial"/>
          <w:sz w:val="22"/>
          <w:szCs w:val="22"/>
        </w:rPr>
        <w:t xml:space="preserve"> </w:t>
      </w:r>
      <w:r w:rsidRPr="00166C97">
        <w:rPr>
          <w:rFonts w:ascii="Arial" w:hAnsi="Arial" w:cs="Arial"/>
          <w:i/>
          <w:iCs/>
          <w:sz w:val="22"/>
          <w:szCs w:val="22"/>
        </w:rPr>
        <w:t>International Journal of Equity in Health</w:t>
      </w:r>
      <w:r w:rsidRPr="003207F8">
        <w:rPr>
          <w:rFonts w:ascii="Arial" w:hAnsi="Arial" w:cs="Arial"/>
          <w:sz w:val="22"/>
          <w:szCs w:val="22"/>
        </w:rPr>
        <w:t xml:space="preserve">, 12(48), </w:t>
      </w:r>
      <w:r w:rsidR="00166C97">
        <w:rPr>
          <w:rFonts w:ascii="Arial" w:hAnsi="Arial" w:cs="Arial"/>
          <w:sz w:val="22"/>
          <w:szCs w:val="22"/>
        </w:rPr>
        <w:t>p.</w:t>
      </w:r>
      <w:r w:rsidRPr="003207F8">
        <w:rPr>
          <w:rFonts w:ascii="Arial" w:hAnsi="Arial" w:cs="Arial"/>
          <w:sz w:val="22"/>
          <w:szCs w:val="22"/>
        </w:rPr>
        <w:t>1-8.</w:t>
      </w:r>
    </w:p>
    <w:p w14:paraId="15D6C7C7" w14:textId="77777777" w:rsidR="003207F8" w:rsidRPr="003207F8" w:rsidRDefault="003207F8" w:rsidP="003207F8">
      <w:pPr>
        <w:ind w:left="480" w:hanging="10"/>
        <w:rPr>
          <w:rFonts w:ascii="Arial" w:hAnsi="Arial" w:cs="Arial"/>
          <w:sz w:val="22"/>
          <w:szCs w:val="22"/>
        </w:rPr>
      </w:pPr>
    </w:p>
    <w:p w14:paraId="6BBAC933" w14:textId="77777777" w:rsidR="003207F8" w:rsidRPr="003207F8" w:rsidRDefault="003207F8" w:rsidP="003207F8">
      <w:pPr>
        <w:ind w:left="480" w:hanging="10"/>
        <w:rPr>
          <w:rFonts w:ascii="Arial" w:hAnsi="Arial" w:cs="Arial"/>
          <w:sz w:val="22"/>
          <w:szCs w:val="22"/>
        </w:rPr>
      </w:pPr>
      <w:r w:rsidRPr="003207F8">
        <w:rPr>
          <w:rFonts w:ascii="Arial" w:hAnsi="Arial" w:cs="Arial"/>
          <w:sz w:val="22"/>
          <w:szCs w:val="22"/>
        </w:rPr>
        <w:t>DeMaio, P. (2009). Bike-sharing: history, impacts, models</w:t>
      </w:r>
      <w:r w:rsidR="00166C97">
        <w:rPr>
          <w:rFonts w:ascii="Arial" w:hAnsi="Arial" w:cs="Arial"/>
          <w:sz w:val="22"/>
          <w:szCs w:val="22"/>
        </w:rPr>
        <w:t xml:space="preserve"> of provision, &amp; future,</w:t>
      </w:r>
      <w:r w:rsidRPr="003207F8">
        <w:rPr>
          <w:rFonts w:ascii="Arial" w:hAnsi="Arial" w:cs="Arial"/>
          <w:sz w:val="22"/>
          <w:szCs w:val="22"/>
        </w:rPr>
        <w:t xml:space="preserve"> </w:t>
      </w:r>
      <w:r w:rsidRPr="00166C97">
        <w:rPr>
          <w:rFonts w:ascii="Arial" w:hAnsi="Arial" w:cs="Arial"/>
          <w:i/>
          <w:iCs/>
          <w:sz w:val="22"/>
          <w:szCs w:val="22"/>
        </w:rPr>
        <w:t>Public Transportation</w:t>
      </w:r>
      <w:r w:rsidRPr="003207F8">
        <w:rPr>
          <w:rFonts w:ascii="Arial" w:hAnsi="Arial" w:cs="Arial"/>
          <w:sz w:val="22"/>
          <w:szCs w:val="22"/>
        </w:rPr>
        <w:t xml:space="preserve">, 12 (4), </w:t>
      </w:r>
      <w:r w:rsidR="00166C97">
        <w:rPr>
          <w:rFonts w:ascii="Arial" w:hAnsi="Arial" w:cs="Arial"/>
          <w:sz w:val="22"/>
          <w:szCs w:val="22"/>
        </w:rPr>
        <w:t>p.</w:t>
      </w:r>
      <w:r w:rsidRPr="003207F8">
        <w:rPr>
          <w:rFonts w:ascii="Arial" w:hAnsi="Arial" w:cs="Arial"/>
          <w:sz w:val="22"/>
          <w:szCs w:val="22"/>
        </w:rPr>
        <w:t>41–56.</w:t>
      </w:r>
    </w:p>
    <w:p w14:paraId="77C5944C" w14:textId="77777777" w:rsidR="003207F8" w:rsidRPr="003207F8" w:rsidRDefault="003207F8" w:rsidP="003207F8">
      <w:pPr>
        <w:ind w:left="480" w:hanging="10"/>
        <w:rPr>
          <w:rFonts w:ascii="Arial" w:hAnsi="Arial" w:cs="Arial"/>
          <w:sz w:val="22"/>
          <w:szCs w:val="22"/>
        </w:rPr>
      </w:pPr>
    </w:p>
    <w:p w14:paraId="71D721AA" w14:textId="77777777" w:rsidR="003207F8" w:rsidRPr="003207F8" w:rsidRDefault="003207F8" w:rsidP="003207F8">
      <w:pPr>
        <w:ind w:left="480" w:hanging="10"/>
        <w:rPr>
          <w:rFonts w:ascii="Arial" w:hAnsi="Arial" w:cs="Arial"/>
          <w:sz w:val="22"/>
          <w:szCs w:val="22"/>
        </w:rPr>
      </w:pPr>
      <w:r w:rsidRPr="003207F8">
        <w:rPr>
          <w:rFonts w:ascii="Arial" w:hAnsi="Arial" w:cs="Arial"/>
          <w:sz w:val="22"/>
          <w:szCs w:val="22"/>
        </w:rPr>
        <w:t>Di Ciommo, F., &amp; Shiftan, Y. (2</w:t>
      </w:r>
      <w:r w:rsidR="00166C97">
        <w:rPr>
          <w:rFonts w:ascii="Arial" w:hAnsi="Arial" w:cs="Arial"/>
          <w:sz w:val="22"/>
          <w:szCs w:val="22"/>
        </w:rPr>
        <w:t>017). Transport equity analysis,</w:t>
      </w:r>
      <w:r w:rsidRPr="003207F8">
        <w:rPr>
          <w:rFonts w:ascii="Arial" w:hAnsi="Arial" w:cs="Arial"/>
          <w:sz w:val="22"/>
          <w:szCs w:val="22"/>
        </w:rPr>
        <w:t xml:space="preserve"> </w:t>
      </w:r>
      <w:r w:rsidRPr="00166C97">
        <w:rPr>
          <w:rFonts w:ascii="Arial" w:hAnsi="Arial" w:cs="Arial"/>
          <w:i/>
          <w:iCs/>
          <w:sz w:val="22"/>
          <w:szCs w:val="22"/>
        </w:rPr>
        <w:t>Transport Reviews</w:t>
      </w:r>
      <w:r w:rsidRPr="003207F8">
        <w:rPr>
          <w:rFonts w:ascii="Arial" w:hAnsi="Arial" w:cs="Arial"/>
          <w:sz w:val="22"/>
          <w:szCs w:val="22"/>
        </w:rPr>
        <w:t xml:space="preserve">, 37(2), </w:t>
      </w:r>
      <w:r w:rsidR="00166C97">
        <w:rPr>
          <w:rFonts w:ascii="Arial" w:hAnsi="Arial" w:cs="Arial"/>
          <w:sz w:val="22"/>
          <w:szCs w:val="22"/>
        </w:rPr>
        <w:t>p.</w:t>
      </w:r>
      <w:r w:rsidRPr="003207F8">
        <w:rPr>
          <w:rFonts w:ascii="Arial" w:hAnsi="Arial" w:cs="Arial"/>
          <w:sz w:val="22"/>
          <w:szCs w:val="22"/>
        </w:rPr>
        <w:t>139–151.</w:t>
      </w:r>
    </w:p>
    <w:p w14:paraId="653372E9" w14:textId="77777777" w:rsidR="003207F8" w:rsidRPr="003207F8" w:rsidRDefault="003207F8" w:rsidP="003207F8">
      <w:pPr>
        <w:ind w:left="480" w:hanging="10"/>
        <w:rPr>
          <w:rFonts w:ascii="Arial" w:hAnsi="Arial" w:cs="Arial"/>
          <w:sz w:val="22"/>
          <w:szCs w:val="22"/>
        </w:rPr>
      </w:pPr>
    </w:p>
    <w:p w14:paraId="01CC541A" w14:textId="77777777" w:rsidR="00B67B9A" w:rsidRPr="008769EA" w:rsidRDefault="00B67B9A" w:rsidP="00B67B9A">
      <w:pPr>
        <w:ind w:left="480" w:hanging="10"/>
        <w:rPr>
          <w:rFonts w:ascii="Arial" w:hAnsi="Arial" w:cs="Arial"/>
          <w:sz w:val="22"/>
          <w:szCs w:val="22"/>
        </w:rPr>
      </w:pPr>
      <w:r w:rsidRPr="008769EA">
        <w:rPr>
          <w:rFonts w:ascii="Arial" w:hAnsi="Arial" w:cs="Arial"/>
          <w:sz w:val="22"/>
          <w:szCs w:val="22"/>
        </w:rPr>
        <w:t xml:space="preserve">Fishman, </w:t>
      </w:r>
      <w:r>
        <w:rPr>
          <w:rFonts w:ascii="Arial" w:hAnsi="Arial" w:cs="Arial"/>
          <w:sz w:val="22"/>
          <w:szCs w:val="22"/>
        </w:rPr>
        <w:t xml:space="preserve">E., Washington, S., </w:t>
      </w:r>
      <w:r w:rsidR="00E8337A">
        <w:rPr>
          <w:rFonts w:ascii="Arial" w:hAnsi="Arial" w:cs="Arial"/>
          <w:sz w:val="22"/>
          <w:szCs w:val="22"/>
        </w:rPr>
        <w:t xml:space="preserve">&amp; </w:t>
      </w:r>
      <w:r>
        <w:rPr>
          <w:rFonts w:ascii="Arial" w:hAnsi="Arial" w:cs="Arial"/>
          <w:sz w:val="22"/>
          <w:szCs w:val="22"/>
        </w:rPr>
        <w:t>Haworth, N.</w:t>
      </w:r>
      <w:r w:rsidRPr="008769EA">
        <w:rPr>
          <w:rFonts w:ascii="Arial" w:hAnsi="Arial" w:cs="Arial"/>
          <w:sz w:val="22"/>
          <w:szCs w:val="22"/>
        </w:rPr>
        <w:t xml:space="preserve"> </w:t>
      </w:r>
      <w:r>
        <w:rPr>
          <w:rFonts w:ascii="Arial" w:hAnsi="Arial" w:cs="Arial"/>
          <w:sz w:val="22"/>
          <w:szCs w:val="22"/>
        </w:rPr>
        <w:t>(</w:t>
      </w:r>
      <w:r w:rsidRPr="008769EA">
        <w:rPr>
          <w:rFonts w:ascii="Arial" w:hAnsi="Arial" w:cs="Arial"/>
          <w:sz w:val="22"/>
          <w:szCs w:val="22"/>
        </w:rPr>
        <w:t>2013</w:t>
      </w:r>
      <w:r>
        <w:rPr>
          <w:rFonts w:ascii="Arial" w:hAnsi="Arial" w:cs="Arial"/>
          <w:sz w:val="22"/>
          <w:szCs w:val="22"/>
        </w:rPr>
        <w:t>)</w:t>
      </w:r>
      <w:r w:rsidRPr="008769EA">
        <w:rPr>
          <w:rFonts w:ascii="Arial" w:hAnsi="Arial" w:cs="Arial"/>
          <w:sz w:val="22"/>
          <w:szCs w:val="22"/>
        </w:rPr>
        <w:t>. Bike share</w:t>
      </w:r>
      <w:r>
        <w:rPr>
          <w:rFonts w:ascii="Arial" w:hAnsi="Arial" w:cs="Arial"/>
          <w:sz w:val="22"/>
          <w:szCs w:val="22"/>
        </w:rPr>
        <w:t>: a synthesis of the literature,</w:t>
      </w:r>
    </w:p>
    <w:p w14:paraId="16C31BCD" w14:textId="77777777" w:rsidR="00B67B9A" w:rsidRPr="008769EA" w:rsidRDefault="00B67B9A" w:rsidP="00B67B9A">
      <w:pPr>
        <w:ind w:left="480" w:hanging="10"/>
        <w:rPr>
          <w:rFonts w:ascii="Arial" w:hAnsi="Arial" w:cs="Arial"/>
          <w:sz w:val="22"/>
          <w:szCs w:val="22"/>
        </w:rPr>
      </w:pPr>
      <w:r w:rsidRPr="00C713C7">
        <w:rPr>
          <w:rFonts w:ascii="Arial" w:hAnsi="Arial" w:cs="Arial"/>
          <w:i/>
          <w:iCs/>
          <w:sz w:val="22"/>
          <w:szCs w:val="22"/>
        </w:rPr>
        <w:t>Transport Reviews</w:t>
      </w:r>
      <w:r>
        <w:rPr>
          <w:rFonts w:ascii="Arial" w:hAnsi="Arial" w:cs="Arial"/>
          <w:sz w:val="22"/>
          <w:szCs w:val="22"/>
        </w:rPr>
        <w:t>,</w:t>
      </w:r>
      <w:r w:rsidRPr="008769EA">
        <w:rPr>
          <w:rFonts w:ascii="Arial" w:hAnsi="Arial" w:cs="Arial"/>
          <w:sz w:val="22"/>
          <w:szCs w:val="22"/>
        </w:rPr>
        <w:t xml:space="preserve"> 33 (2), </w:t>
      </w:r>
      <w:r>
        <w:rPr>
          <w:rFonts w:ascii="Arial" w:hAnsi="Arial" w:cs="Arial"/>
          <w:sz w:val="22"/>
          <w:szCs w:val="22"/>
        </w:rPr>
        <w:t>p.</w:t>
      </w:r>
      <w:r w:rsidRPr="008769EA">
        <w:rPr>
          <w:rFonts w:ascii="Arial" w:hAnsi="Arial" w:cs="Arial"/>
          <w:sz w:val="22"/>
          <w:szCs w:val="22"/>
        </w:rPr>
        <w:t>148–165.</w:t>
      </w:r>
    </w:p>
    <w:p w14:paraId="560E3D59" w14:textId="77777777" w:rsidR="00B67B9A" w:rsidRDefault="00B67B9A" w:rsidP="003207F8">
      <w:pPr>
        <w:ind w:left="480" w:hanging="10"/>
        <w:rPr>
          <w:rFonts w:ascii="Arial" w:hAnsi="Arial" w:cs="Arial"/>
          <w:sz w:val="22"/>
          <w:szCs w:val="22"/>
        </w:rPr>
      </w:pPr>
    </w:p>
    <w:p w14:paraId="7B5460CF" w14:textId="77777777" w:rsidR="003207F8" w:rsidRPr="003207F8" w:rsidRDefault="003207F8" w:rsidP="003207F8">
      <w:pPr>
        <w:ind w:left="480" w:hanging="10"/>
        <w:rPr>
          <w:rFonts w:ascii="Arial" w:hAnsi="Arial" w:cs="Arial"/>
          <w:sz w:val="22"/>
          <w:szCs w:val="22"/>
        </w:rPr>
      </w:pPr>
      <w:r w:rsidRPr="003207F8">
        <w:rPr>
          <w:rFonts w:ascii="Arial" w:hAnsi="Arial" w:cs="Arial"/>
          <w:sz w:val="22"/>
          <w:szCs w:val="22"/>
        </w:rPr>
        <w:t>Fishman, E., Washington, S., Haworth, N., &amp; Mazzei, A. (2014). Barriers to bikesharing: an analy</w:t>
      </w:r>
      <w:r w:rsidR="00166C97">
        <w:rPr>
          <w:rFonts w:ascii="Arial" w:hAnsi="Arial" w:cs="Arial"/>
          <w:sz w:val="22"/>
          <w:szCs w:val="22"/>
        </w:rPr>
        <w:t>sis from Melbourne and Brisbane,</w:t>
      </w:r>
      <w:r w:rsidRPr="003207F8">
        <w:rPr>
          <w:rFonts w:ascii="Arial" w:hAnsi="Arial" w:cs="Arial"/>
          <w:sz w:val="22"/>
          <w:szCs w:val="22"/>
        </w:rPr>
        <w:t xml:space="preserve"> </w:t>
      </w:r>
      <w:r w:rsidRPr="00166C97">
        <w:rPr>
          <w:rFonts w:ascii="Arial" w:hAnsi="Arial" w:cs="Arial"/>
          <w:i/>
          <w:iCs/>
          <w:sz w:val="22"/>
          <w:szCs w:val="22"/>
        </w:rPr>
        <w:t>Journal of Transport Geography</w:t>
      </w:r>
      <w:r w:rsidRPr="003207F8">
        <w:rPr>
          <w:rFonts w:ascii="Arial" w:hAnsi="Arial" w:cs="Arial"/>
          <w:sz w:val="22"/>
          <w:szCs w:val="22"/>
        </w:rPr>
        <w:t xml:space="preserve">, 41, </w:t>
      </w:r>
      <w:r w:rsidR="00166C97">
        <w:rPr>
          <w:rFonts w:ascii="Arial" w:hAnsi="Arial" w:cs="Arial"/>
          <w:sz w:val="22"/>
          <w:szCs w:val="22"/>
        </w:rPr>
        <w:t>p.</w:t>
      </w:r>
      <w:r w:rsidRPr="003207F8">
        <w:rPr>
          <w:rFonts w:ascii="Arial" w:hAnsi="Arial" w:cs="Arial"/>
          <w:sz w:val="22"/>
          <w:szCs w:val="22"/>
        </w:rPr>
        <w:t>325–337.</w:t>
      </w:r>
    </w:p>
    <w:p w14:paraId="6F12F176" w14:textId="77777777" w:rsidR="003207F8" w:rsidRPr="003207F8" w:rsidRDefault="003207F8" w:rsidP="003207F8">
      <w:pPr>
        <w:ind w:left="480" w:hanging="10"/>
        <w:rPr>
          <w:rFonts w:ascii="Arial" w:hAnsi="Arial" w:cs="Arial"/>
          <w:sz w:val="22"/>
          <w:szCs w:val="22"/>
        </w:rPr>
      </w:pPr>
    </w:p>
    <w:p w14:paraId="44C63D45" w14:textId="7FE5B7FA" w:rsidR="003207F8" w:rsidRDefault="003207F8" w:rsidP="003207F8">
      <w:pPr>
        <w:ind w:left="480" w:hanging="10"/>
        <w:rPr>
          <w:rFonts w:ascii="Arial" w:hAnsi="Arial" w:cs="Arial"/>
          <w:sz w:val="22"/>
          <w:szCs w:val="22"/>
        </w:rPr>
      </w:pPr>
      <w:r w:rsidRPr="003207F8">
        <w:rPr>
          <w:rFonts w:ascii="Arial" w:hAnsi="Arial" w:cs="Arial"/>
          <w:sz w:val="22"/>
          <w:szCs w:val="22"/>
        </w:rPr>
        <w:t>Fishman, E., Washington, S., Haworth, N., &amp; Watson, A. (2015). Factors influencing bike share membership: an ana</w:t>
      </w:r>
      <w:r w:rsidR="00166C97">
        <w:rPr>
          <w:rFonts w:ascii="Arial" w:hAnsi="Arial" w:cs="Arial"/>
          <w:sz w:val="22"/>
          <w:szCs w:val="22"/>
        </w:rPr>
        <w:t>lysis of Melbourne and Brisbane,</w:t>
      </w:r>
      <w:r w:rsidRPr="003207F8">
        <w:rPr>
          <w:rFonts w:ascii="Arial" w:hAnsi="Arial" w:cs="Arial"/>
          <w:sz w:val="22"/>
          <w:szCs w:val="22"/>
        </w:rPr>
        <w:t xml:space="preserve"> </w:t>
      </w:r>
      <w:r w:rsidRPr="00166C97">
        <w:rPr>
          <w:rFonts w:ascii="Arial" w:hAnsi="Arial" w:cs="Arial"/>
          <w:i/>
          <w:iCs/>
          <w:sz w:val="22"/>
          <w:szCs w:val="22"/>
        </w:rPr>
        <w:t>Transportation Research Part A: Policy and Practice</w:t>
      </w:r>
      <w:r w:rsidRPr="003207F8">
        <w:rPr>
          <w:rFonts w:ascii="Arial" w:hAnsi="Arial" w:cs="Arial"/>
          <w:sz w:val="22"/>
          <w:szCs w:val="22"/>
        </w:rPr>
        <w:t xml:space="preserve">, 71, </w:t>
      </w:r>
      <w:r w:rsidR="00166C97">
        <w:rPr>
          <w:rFonts w:ascii="Arial" w:hAnsi="Arial" w:cs="Arial"/>
          <w:sz w:val="22"/>
          <w:szCs w:val="22"/>
        </w:rPr>
        <w:t>p.</w:t>
      </w:r>
      <w:r w:rsidRPr="003207F8">
        <w:rPr>
          <w:rFonts w:ascii="Arial" w:hAnsi="Arial" w:cs="Arial"/>
          <w:sz w:val="22"/>
          <w:szCs w:val="22"/>
        </w:rPr>
        <w:t xml:space="preserve">17–30. </w:t>
      </w:r>
    </w:p>
    <w:p w14:paraId="2ACFEE47" w14:textId="77777777" w:rsidR="002916E6" w:rsidRDefault="002916E6" w:rsidP="003207F8">
      <w:pPr>
        <w:ind w:left="480" w:hanging="10"/>
        <w:rPr>
          <w:rFonts w:ascii="Arial" w:hAnsi="Arial" w:cs="Arial"/>
          <w:sz w:val="22"/>
          <w:szCs w:val="22"/>
        </w:rPr>
      </w:pPr>
    </w:p>
    <w:p w14:paraId="7FFE8EE0" w14:textId="3409CC71" w:rsidR="002916E6" w:rsidRPr="003207F8" w:rsidRDefault="002916E6" w:rsidP="00F907BB">
      <w:pPr>
        <w:ind w:left="480" w:hanging="10"/>
        <w:rPr>
          <w:rFonts w:ascii="Arial" w:hAnsi="Arial" w:cs="Arial"/>
          <w:sz w:val="22"/>
          <w:szCs w:val="22"/>
        </w:rPr>
      </w:pPr>
      <w:r w:rsidRPr="002916E6">
        <w:rPr>
          <w:rFonts w:ascii="Arial" w:hAnsi="Arial" w:cs="Arial"/>
          <w:sz w:val="22"/>
          <w:szCs w:val="22"/>
        </w:rPr>
        <w:t>Fishman, E. (2016). Bikeshare: A review of recent literature</w:t>
      </w:r>
      <w:r w:rsidR="00F907BB">
        <w:rPr>
          <w:rFonts w:ascii="Arial" w:hAnsi="Arial" w:cs="Arial"/>
          <w:sz w:val="22"/>
          <w:szCs w:val="22"/>
        </w:rPr>
        <w:t>,</w:t>
      </w:r>
      <w:r w:rsidR="00F907BB" w:rsidRPr="002916E6">
        <w:rPr>
          <w:rFonts w:ascii="Arial" w:hAnsi="Arial" w:cs="Arial"/>
          <w:sz w:val="22"/>
          <w:szCs w:val="22"/>
        </w:rPr>
        <w:t> </w:t>
      </w:r>
      <w:r w:rsidRPr="00F907BB">
        <w:rPr>
          <w:rFonts w:ascii="Arial" w:hAnsi="Arial" w:cs="Arial"/>
          <w:i/>
          <w:iCs/>
          <w:sz w:val="22"/>
          <w:szCs w:val="22"/>
        </w:rPr>
        <w:t>Transport Reviews</w:t>
      </w:r>
      <w:r w:rsidRPr="002916E6">
        <w:rPr>
          <w:rFonts w:ascii="Arial" w:hAnsi="Arial" w:cs="Arial"/>
          <w:sz w:val="22"/>
          <w:szCs w:val="22"/>
        </w:rPr>
        <w:t xml:space="preserve">, 36(1), </w:t>
      </w:r>
      <w:r w:rsidR="00F907BB">
        <w:rPr>
          <w:rFonts w:ascii="Arial" w:hAnsi="Arial" w:cs="Arial"/>
          <w:sz w:val="22"/>
          <w:szCs w:val="22"/>
        </w:rPr>
        <w:t>p.</w:t>
      </w:r>
      <w:r w:rsidRPr="002916E6">
        <w:rPr>
          <w:rFonts w:ascii="Arial" w:hAnsi="Arial" w:cs="Arial"/>
          <w:sz w:val="22"/>
          <w:szCs w:val="22"/>
        </w:rPr>
        <w:t>92-113.</w:t>
      </w:r>
      <w:bookmarkStart w:id="1" w:name="_GoBack"/>
      <w:bookmarkEnd w:id="1"/>
    </w:p>
    <w:p w14:paraId="04294E38" w14:textId="77777777" w:rsidR="003207F8" w:rsidRPr="003207F8" w:rsidRDefault="003207F8" w:rsidP="003207F8">
      <w:pPr>
        <w:ind w:left="480" w:hanging="10"/>
        <w:rPr>
          <w:rFonts w:ascii="Arial" w:hAnsi="Arial" w:cs="Arial"/>
          <w:sz w:val="22"/>
          <w:szCs w:val="22"/>
        </w:rPr>
      </w:pPr>
    </w:p>
    <w:p w14:paraId="3FAA7F21" w14:textId="77777777" w:rsidR="00B67B9A" w:rsidRPr="008769EA" w:rsidRDefault="00E8337A" w:rsidP="00E8337A">
      <w:pPr>
        <w:ind w:left="480" w:hanging="10"/>
        <w:rPr>
          <w:rFonts w:ascii="Arial" w:hAnsi="Arial" w:cs="Arial"/>
          <w:sz w:val="22"/>
          <w:szCs w:val="22"/>
        </w:rPr>
      </w:pPr>
      <w:r>
        <w:rPr>
          <w:rFonts w:ascii="Arial" w:hAnsi="Arial" w:cs="Arial"/>
          <w:sz w:val="22"/>
          <w:szCs w:val="22"/>
        </w:rPr>
        <w:t>Frade, I.,</w:t>
      </w:r>
      <w:r w:rsidR="00B67B9A" w:rsidRPr="008769EA">
        <w:rPr>
          <w:rFonts w:ascii="Arial" w:hAnsi="Arial" w:cs="Arial"/>
          <w:sz w:val="22"/>
          <w:szCs w:val="22"/>
        </w:rPr>
        <w:t xml:space="preserve"> </w:t>
      </w:r>
      <w:r>
        <w:rPr>
          <w:rFonts w:ascii="Arial" w:hAnsi="Arial" w:cs="Arial"/>
          <w:sz w:val="22"/>
          <w:szCs w:val="22"/>
        </w:rPr>
        <w:t>&amp;</w:t>
      </w:r>
      <w:r w:rsidR="00B67B9A" w:rsidRPr="008769EA">
        <w:rPr>
          <w:rFonts w:ascii="Arial" w:hAnsi="Arial" w:cs="Arial"/>
          <w:sz w:val="22"/>
          <w:szCs w:val="22"/>
        </w:rPr>
        <w:t xml:space="preserve"> Ribeiro, A</w:t>
      </w:r>
      <w:r w:rsidR="00B67B9A">
        <w:rPr>
          <w:rFonts w:ascii="Arial" w:hAnsi="Arial" w:cs="Arial"/>
          <w:sz w:val="22"/>
          <w:szCs w:val="22"/>
        </w:rPr>
        <w:t>.</w:t>
      </w:r>
      <w:r w:rsidR="00B67B9A" w:rsidRPr="008769EA">
        <w:rPr>
          <w:rFonts w:ascii="Arial" w:hAnsi="Arial" w:cs="Arial"/>
          <w:sz w:val="22"/>
          <w:szCs w:val="22"/>
        </w:rPr>
        <w:t xml:space="preserve"> (2015)</w:t>
      </w:r>
      <w:r w:rsidR="00B67B9A">
        <w:rPr>
          <w:rFonts w:ascii="Arial" w:hAnsi="Arial" w:cs="Arial"/>
          <w:sz w:val="22"/>
          <w:szCs w:val="22"/>
        </w:rPr>
        <w:t xml:space="preserve">. </w:t>
      </w:r>
      <w:r w:rsidR="00B67B9A" w:rsidRPr="008769EA">
        <w:rPr>
          <w:rFonts w:ascii="Arial" w:hAnsi="Arial" w:cs="Arial"/>
          <w:sz w:val="22"/>
          <w:szCs w:val="22"/>
        </w:rPr>
        <w:t>Bike-sharing stations: A max</w:t>
      </w:r>
      <w:r w:rsidR="00B67B9A">
        <w:rPr>
          <w:rFonts w:ascii="Arial" w:hAnsi="Arial" w:cs="Arial"/>
          <w:sz w:val="22"/>
          <w:szCs w:val="22"/>
        </w:rPr>
        <w:t>imal covering location approach</w:t>
      </w:r>
      <w:r w:rsidR="00B67B9A" w:rsidRPr="008769EA">
        <w:rPr>
          <w:rFonts w:ascii="Arial" w:hAnsi="Arial" w:cs="Arial"/>
          <w:sz w:val="22"/>
          <w:szCs w:val="22"/>
        </w:rPr>
        <w:t xml:space="preserve">, </w:t>
      </w:r>
      <w:r w:rsidR="00B67B9A" w:rsidRPr="008769EA">
        <w:rPr>
          <w:rFonts w:ascii="Arial" w:hAnsi="Arial" w:cs="Arial"/>
          <w:i/>
          <w:iCs/>
          <w:sz w:val="22"/>
          <w:szCs w:val="22"/>
        </w:rPr>
        <w:t>Transportation Research Part A: Policy and Practice</w:t>
      </w:r>
      <w:r w:rsidR="00B67B9A">
        <w:rPr>
          <w:rFonts w:ascii="Arial" w:hAnsi="Arial" w:cs="Arial"/>
          <w:sz w:val="22"/>
          <w:szCs w:val="22"/>
        </w:rPr>
        <w:t>, 82, pp.</w:t>
      </w:r>
      <w:r w:rsidR="00B67B9A" w:rsidRPr="008769EA">
        <w:rPr>
          <w:rFonts w:ascii="Arial" w:hAnsi="Arial" w:cs="Arial"/>
          <w:sz w:val="22"/>
          <w:szCs w:val="22"/>
        </w:rPr>
        <w:t>216-227.</w:t>
      </w:r>
    </w:p>
    <w:p w14:paraId="0ADBE517" w14:textId="77777777" w:rsidR="00B67B9A" w:rsidRDefault="00B67B9A" w:rsidP="003207F8">
      <w:pPr>
        <w:ind w:left="480" w:hanging="10"/>
        <w:rPr>
          <w:rFonts w:ascii="Arial" w:hAnsi="Arial" w:cs="Arial"/>
          <w:sz w:val="22"/>
          <w:szCs w:val="22"/>
        </w:rPr>
      </w:pPr>
    </w:p>
    <w:p w14:paraId="30F05D80" w14:textId="77777777" w:rsidR="003207F8" w:rsidRPr="003207F8" w:rsidRDefault="003207F8" w:rsidP="003207F8">
      <w:pPr>
        <w:ind w:left="480" w:hanging="10"/>
        <w:rPr>
          <w:rFonts w:ascii="Arial" w:hAnsi="Arial" w:cs="Arial"/>
          <w:sz w:val="22"/>
          <w:szCs w:val="22"/>
        </w:rPr>
      </w:pPr>
      <w:r w:rsidRPr="003207F8">
        <w:rPr>
          <w:rFonts w:ascii="Arial" w:hAnsi="Arial" w:cs="Arial"/>
          <w:sz w:val="22"/>
          <w:szCs w:val="22"/>
        </w:rPr>
        <w:t xml:space="preserve">Fuller, D., &amp; Winters, M. (2017). Income Inequalities in Bike Score </w:t>
      </w:r>
      <w:r w:rsidR="00166C97">
        <w:rPr>
          <w:rFonts w:ascii="Arial" w:hAnsi="Arial" w:cs="Arial"/>
          <w:sz w:val="22"/>
          <w:szCs w:val="22"/>
        </w:rPr>
        <w:t>and Bicycling to Work in Canada,</w:t>
      </w:r>
      <w:r w:rsidRPr="003207F8">
        <w:rPr>
          <w:rFonts w:ascii="Arial" w:hAnsi="Arial" w:cs="Arial"/>
          <w:sz w:val="22"/>
          <w:szCs w:val="22"/>
        </w:rPr>
        <w:t xml:space="preserve"> </w:t>
      </w:r>
      <w:r w:rsidRPr="00166C97">
        <w:rPr>
          <w:rFonts w:ascii="Arial" w:hAnsi="Arial" w:cs="Arial"/>
          <w:i/>
          <w:iCs/>
          <w:sz w:val="22"/>
          <w:szCs w:val="22"/>
        </w:rPr>
        <w:t>Journal of Transport &amp; Health</w:t>
      </w:r>
      <w:r w:rsidRPr="003207F8">
        <w:rPr>
          <w:rFonts w:ascii="Arial" w:hAnsi="Arial" w:cs="Arial"/>
          <w:sz w:val="22"/>
          <w:szCs w:val="22"/>
        </w:rPr>
        <w:t>, 7, </w:t>
      </w:r>
      <w:r w:rsidR="00166C97">
        <w:rPr>
          <w:rFonts w:ascii="Arial" w:hAnsi="Arial" w:cs="Arial"/>
          <w:sz w:val="22"/>
          <w:szCs w:val="22"/>
        </w:rPr>
        <w:t>p.</w:t>
      </w:r>
      <w:r w:rsidRPr="003207F8">
        <w:rPr>
          <w:rFonts w:ascii="Arial" w:hAnsi="Arial" w:cs="Arial"/>
          <w:sz w:val="22"/>
          <w:szCs w:val="22"/>
        </w:rPr>
        <w:t>264–268.</w:t>
      </w:r>
    </w:p>
    <w:p w14:paraId="103FCF8B" w14:textId="77777777" w:rsidR="003207F8" w:rsidRPr="003207F8" w:rsidRDefault="003207F8" w:rsidP="003207F8">
      <w:pPr>
        <w:ind w:left="480" w:hanging="10"/>
        <w:rPr>
          <w:rFonts w:ascii="Arial" w:hAnsi="Arial" w:cs="Arial"/>
          <w:sz w:val="22"/>
          <w:szCs w:val="22"/>
        </w:rPr>
      </w:pPr>
    </w:p>
    <w:p w14:paraId="7B09CB61" w14:textId="77777777" w:rsidR="003207F8" w:rsidRPr="003207F8" w:rsidRDefault="003207F8" w:rsidP="003207F8">
      <w:pPr>
        <w:ind w:left="480" w:hanging="10"/>
        <w:rPr>
          <w:rFonts w:ascii="Arial" w:hAnsi="Arial" w:cs="Arial"/>
          <w:sz w:val="22"/>
          <w:szCs w:val="22"/>
        </w:rPr>
      </w:pPr>
      <w:r w:rsidRPr="003207F8">
        <w:rPr>
          <w:rFonts w:ascii="Arial" w:hAnsi="Arial" w:cs="Arial"/>
          <w:sz w:val="22"/>
          <w:szCs w:val="22"/>
        </w:rPr>
        <w:t>Gaete-Reyes, M. (2015). Citizenship and the embo</w:t>
      </w:r>
      <w:r w:rsidR="00166C97">
        <w:rPr>
          <w:rFonts w:ascii="Arial" w:hAnsi="Arial" w:cs="Arial"/>
          <w:sz w:val="22"/>
          <w:szCs w:val="22"/>
        </w:rPr>
        <w:t>died practice of wheelchair use,</w:t>
      </w:r>
      <w:r w:rsidRPr="003207F8">
        <w:rPr>
          <w:rFonts w:ascii="Arial" w:hAnsi="Arial" w:cs="Arial"/>
          <w:sz w:val="22"/>
          <w:szCs w:val="22"/>
        </w:rPr>
        <w:t xml:space="preserve"> </w:t>
      </w:r>
      <w:r w:rsidRPr="00166C97">
        <w:rPr>
          <w:rFonts w:ascii="Arial" w:hAnsi="Arial" w:cs="Arial"/>
          <w:i/>
          <w:iCs/>
          <w:sz w:val="22"/>
          <w:szCs w:val="22"/>
        </w:rPr>
        <w:t>Geoforum</w:t>
      </w:r>
      <w:r w:rsidRPr="003207F8">
        <w:rPr>
          <w:rFonts w:ascii="Arial" w:hAnsi="Arial" w:cs="Arial"/>
          <w:sz w:val="22"/>
          <w:szCs w:val="22"/>
        </w:rPr>
        <w:t xml:space="preserve">, 64, </w:t>
      </w:r>
      <w:r w:rsidR="00166C97">
        <w:rPr>
          <w:rFonts w:ascii="Arial" w:hAnsi="Arial" w:cs="Arial"/>
          <w:sz w:val="22"/>
          <w:szCs w:val="22"/>
        </w:rPr>
        <w:t>p.</w:t>
      </w:r>
      <w:r w:rsidRPr="003207F8">
        <w:rPr>
          <w:rFonts w:ascii="Arial" w:hAnsi="Arial" w:cs="Arial"/>
          <w:sz w:val="22"/>
          <w:szCs w:val="22"/>
        </w:rPr>
        <w:t>351–361.</w:t>
      </w:r>
    </w:p>
    <w:p w14:paraId="41CC37CF" w14:textId="77777777" w:rsidR="003207F8" w:rsidRPr="003207F8" w:rsidRDefault="003207F8" w:rsidP="003207F8">
      <w:pPr>
        <w:ind w:left="480" w:hanging="10"/>
        <w:rPr>
          <w:rFonts w:ascii="Arial" w:hAnsi="Arial" w:cs="Arial"/>
          <w:sz w:val="22"/>
          <w:szCs w:val="22"/>
        </w:rPr>
      </w:pPr>
    </w:p>
    <w:p w14:paraId="5285C582" w14:textId="77777777" w:rsidR="003207F8" w:rsidRPr="003207F8" w:rsidRDefault="00635FF5" w:rsidP="003207F8">
      <w:pPr>
        <w:ind w:left="480" w:hanging="10"/>
        <w:rPr>
          <w:rFonts w:ascii="Arial" w:hAnsi="Arial" w:cs="Arial"/>
          <w:sz w:val="22"/>
          <w:szCs w:val="22"/>
        </w:rPr>
      </w:pPr>
      <w:r w:rsidRPr="00635FF5">
        <w:rPr>
          <w:rFonts w:ascii="Arial" w:hAnsi="Arial"/>
          <w:sz w:val="22"/>
          <w:lang w:val="de-DE"/>
        </w:rPr>
        <w:t>Gavin, K., Bennett, A., Auchincloss, A. H., &amp; Kat</w:t>
      </w:r>
      <w:r w:rsidRPr="00635FF5">
        <w:rPr>
          <w:rFonts w:ascii="Arial" w:hAnsi="Arial"/>
          <w:sz w:val="22"/>
          <w:lang w:val="de-DE"/>
        </w:rPr>
        <w:softHyphen/>
        <w:t xml:space="preserve">enta, A. (2016). </w:t>
      </w:r>
      <w:r w:rsidR="003207F8" w:rsidRPr="003207F8">
        <w:rPr>
          <w:rFonts w:ascii="Arial" w:hAnsi="Arial" w:cs="Arial"/>
          <w:sz w:val="22"/>
          <w:szCs w:val="22"/>
        </w:rPr>
        <w:t>A brief study exploring social equit</w:t>
      </w:r>
      <w:r w:rsidR="00166C97">
        <w:rPr>
          <w:rFonts w:ascii="Arial" w:hAnsi="Arial" w:cs="Arial"/>
          <w:sz w:val="22"/>
          <w:szCs w:val="22"/>
        </w:rPr>
        <w:t>y within bicycle share programs,</w:t>
      </w:r>
      <w:r w:rsidR="003207F8" w:rsidRPr="003207F8">
        <w:rPr>
          <w:rFonts w:ascii="Arial" w:hAnsi="Arial" w:cs="Arial"/>
          <w:sz w:val="22"/>
          <w:szCs w:val="22"/>
        </w:rPr>
        <w:t xml:space="preserve"> </w:t>
      </w:r>
      <w:r w:rsidR="003207F8" w:rsidRPr="00166C97">
        <w:rPr>
          <w:rFonts w:ascii="Arial" w:hAnsi="Arial" w:cs="Arial"/>
          <w:i/>
          <w:iCs/>
          <w:sz w:val="22"/>
          <w:szCs w:val="22"/>
        </w:rPr>
        <w:t>Transportation Letters</w:t>
      </w:r>
      <w:r w:rsidR="003207F8" w:rsidRPr="003207F8">
        <w:rPr>
          <w:rFonts w:ascii="Arial" w:hAnsi="Arial" w:cs="Arial"/>
          <w:sz w:val="22"/>
          <w:szCs w:val="22"/>
        </w:rPr>
        <w:t xml:space="preserve">, 8(3), </w:t>
      </w:r>
      <w:r w:rsidR="00166C97">
        <w:rPr>
          <w:rFonts w:ascii="Arial" w:hAnsi="Arial" w:cs="Arial"/>
          <w:sz w:val="22"/>
          <w:szCs w:val="22"/>
        </w:rPr>
        <w:t>p.</w:t>
      </w:r>
      <w:r w:rsidR="003207F8" w:rsidRPr="003207F8">
        <w:rPr>
          <w:rFonts w:ascii="Arial" w:hAnsi="Arial" w:cs="Arial"/>
          <w:sz w:val="22"/>
          <w:szCs w:val="22"/>
        </w:rPr>
        <w:t>177-180.</w:t>
      </w:r>
    </w:p>
    <w:p w14:paraId="70F6E6BD" w14:textId="77777777" w:rsidR="003207F8" w:rsidRPr="003207F8" w:rsidRDefault="003207F8" w:rsidP="003207F8">
      <w:pPr>
        <w:ind w:left="480" w:hanging="10"/>
        <w:rPr>
          <w:rFonts w:ascii="Arial" w:hAnsi="Arial" w:cs="Arial"/>
          <w:sz w:val="22"/>
          <w:szCs w:val="22"/>
        </w:rPr>
      </w:pPr>
    </w:p>
    <w:p w14:paraId="4AFECAAF" w14:textId="77777777" w:rsidR="003207F8" w:rsidRPr="003207F8" w:rsidRDefault="003207F8" w:rsidP="003207F8">
      <w:pPr>
        <w:ind w:left="480" w:hanging="10"/>
        <w:rPr>
          <w:rFonts w:ascii="Arial" w:hAnsi="Arial" w:cs="Arial"/>
          <w:sz w:val="22"/>
          <w:szCs w:val="22"/>
        </w:rPr>
      </w:pPr>
      <w:r w:rsidRPr="003207F8">
        <w:rPr>
          <w:rFonts w:ascii="Arial" w:hAnsi="Arial" w:cs="Arial"/>
          <w:sz w:val="22"/>
          <w:szCs w:val="22"/>
        </w:rPr>
        <w:t>Goodman, A., Panter, J., Sharp, S. J., &amp; Ogilvie, D. (2013). Effectiveness and equity impacts of town-wide cycling initiatives in England: A longitudinal, contro</w:t>
      </w:r>
      <w:r w:rsidR="00166C97">
        <w:rPr>
          <w:rFonts w:ascii="Arial" w:hAnsi="Arial" w:cs="Arial"/>
          <w:sz w:val="22"/>
          <w:szCs w:val="22"/>
        </w:rPr>
        <w:t>lled natural experimental study,</w:t>
      </w:r>
      <w:r w:rsidRPr="003207F8">
        <w:rPr>
          <w:rFonts w:ascii="Arial" w:hAnsi="Arial" w:cs="Arial"/>
          <w:sz w:val="22"/>
          <w:szCs w:val="22"/>
        </w:rPr>
        <w:t xml:space="preserve"> </w:t>
      </w:r>
      <w:r w:rsidRPr="00166C97">
        <w:rPr>
          <w:rFonts w:ascii="Arial" w:hAnsi="Arial" w:cs="Arial"/>
          <w:i/>
          <w:iCs/>
          <w:sz w:val="22"/>
          <w:szCs w:val="22"/>
        </w:rPr>
        <w:t>Social Science &amp; Medicine</w:t>
      </w:r>
      <w:r w:rsidRPr="003207F8">
        <w:rPr>
          <w:rFonts w:ascii="Arial" w:hAnsi="Arial" w:cs="Arial"/>
          <w:sz w:val="22"/>
          <w:szCs w:val="22"/>
        </w:rPr>
        <w:t xml:space="preserve">, 97, </w:t>
      </w:r>
      <w:r w:rsidR="00166C97">
        <w:rPr>
          <w:rFonts w:ascii="Arial" w:hAnsi="Arial" w:cs="Arial"/>
          <w:sz w:val="22"/>
          <w:szCs w:val="22"/>
        </w:rPr>
        <w:t>p.</w:t>
      </w:r>
      <w:r w:rsidRPr="003207F8">
        <w:rPr>
          <w:rFonts w:ascii="Arial" w:hAnsi="Arial" w:cs="Arial"/>
          <w:sz w:val="22"/>
          <w:szCs w:val="22"/>
        </w:rPr>
        <w:t>228-237.</w:t>
      </w:r>
    </w:p>
    <w:p w14:paraId="2BB27650" w14:textId="77777777" w:rsidR="003207F8" w:rsidRPr="003207F8" w:rsidRDefault="003207F8" w:rsidP="003207F8">
      <w:pPr>
        <w:ind w:left="480" w:hanging="10"/>
        <w:rPr>
          <w:rFonts w:ascii="Arial" w:hAnsi="Arial" w:cs="Arial"/>
          <w:sz w:val="22"/>
          <w:szCs w:val="22"/>
        </w:rPr>
      </w:pPr>
    </w:p>
    <w:p w14:paraId="7871B3A0" w14:textId="77777777" w:rsidR="003207F8" w:rsidRPr="003207F8" w:rsidRDefault="003207F8" w:rsidP="003207F8">
      <w:pPr>
        <w:ind w:left="480" w:hanging="10"/>
        <w:rPr>
          <w:rFonts w:ascii="Arial" w:hAnsi="Arial" w:cs="Arial"/>
          <w:sz w:val="22"/>
          <w:szCs w:val="22"/>
        </w:rPr>
      </w:pPr>
      <w:r w:rsidRPr="003207F8">
        <w:rPr>
          <w:rFonts w:ascii="Arial" w:hAnsi="Arial" w:cs="Arial"/>
          <w:sz w:val="22"/>
          <w:szCs w:val="22"/>
        </w:rPr>
        <w:t>Goodman, A., &amp; Cheshire, J. (2014). Inequalities in the London bicycle sharing system revisited: impacts of extending the scheme to poorer</w:t>
      </w:r>
      <w:r w:rsidR="00166C97">
        <w:rPr>
          <w:rFonts w:ascii="Arial" w:hAnsi="Arial" w:cs="Arial"/>
          <w:sz w:val="22"/>
          <w:szCs w:val="22"/>
        </w:rPr>
        <w:t xml:space="preserve"> areas but then doubling prices,</w:t>
      </w:r>
      <w:r w:rsidRPr="003207F8">
        <w:rPr>
          <w:rFonts w:ascii="Arial" w:hAnsi="Arial" w:cs="Arial"/>
          <w:sz w:val="22"/>
          <w:szCs w:val="22"/>
        </w:rPr>
        <w:t xml:space="preserve"> </w:t>
      </w:r>
      <w:r w:rsidRPr="00166C97">
        <w:rPr>
          <w:rFonts w:ascii="Arial" w:hAnsi="Arial" w:cs="Arial"/>
          <w:i/>
          <w:iCs/>
          <w:sz w:val="22"/>
          <w:szCs w:val="22"/>
        </w:rPr>
        <w:t>Journal of Transport Geography</w:t>
      </w:r>
      <w:r w:rsidRPr="003207F8">
        <w:rPr>
          <w:rFonts w:ascii="Arial" w:hAnsi="Arial" w:cs="Arial"/>
          <w:sz w:val="22"/>
          <w:szCs w:val="22"/>
        </w:rPr>
        <w:t xml:space="preserve">, 41, </w:t>
      </w:r>
      <w:r w:rsidR="00166C97">
        <w:rPr>
          <w:rFonts w:ascii="Arial" w:hAnsi="Arial" w:cs="Arial"/>
          <w:sz w:val="22"/>
          <w:szCs w:val="22"/>
        </w:rPr>
        <w:t>p.</w:t>
      </w:r>
      <w:r w:rsidRPr="003207F8">
        <w:rPr>
          <w:rFonts w:ascii="Arial" w:hAnsi="Arial" w:cs="Arial"/>
          <w:sz w:val="22"/>
          <w:szCs w:val="22"/>
        </w:rPr>
        <w:t>272-279.</w:t>
      </w:r>
    </w:p>
    <w:p w14:paraId="3D04F5CA" w14:textId="77777777" w:rsidR="003207F8" w:rsidRPr="003207F8" w:rsidRDefault="003207F8" w:rsidP="003207F8">
      <w:pPr>
        <w:ind w:left="480" w:hanging="10"/>
        <w:rPr>
          <w:rFonts w:ascii="Arial" w:hAnsi="Arial" w:cs="Arial"/>
          <w:sz w:val="22"/>
          <w:szCs w:val="22"/>
        </w:rPr>
      </w:pPr>
    </w:p>
    <w:p w14:paraId="0256192F" w14:textId="77777777" w:rsidR="003207F8" w:rsidRPr="003207F8" w:rsidRDefault="003207F8" w:rsidP="003207F8">
      <w:pPr>
        <w:ind w:left="480" w:hanging="10"/>
        <w:rPr>
          <w:rFonts w:ascii="Arial" w:hAnsi="Arial" w:cs="Arial"/>
          <w:sz w:val="22"/>
          <w:szCs w:val="22"/>
        </w:rPr>
      </w:pPr>
      <w:r w:rsidRPr="003207F8">
        <w:rPr>
          <w:rFonts w:ascii="Arial" w:hAnsi="Arial" w:cs="Arial"/>
          <w:sz w:val="22"/>
          <w:szCs w:val="22"/>
        </w:rPr>
        <w:t xml:space="preserve">Goodman, A., </w:t>
      </w:r>
      <w:r w:rsidR="00E8337A">
        <w:rPr>
          <w:rFonts w:ascii="Arial" w:hAnsi="Arial" w:cs="Arial"/>
          <w:sz w:val="22"/>
          <w:szCs w:val="22"/>
        </w:rPr>
        <w:t xml:space="preserve">&amp; </w:t>
      </w:r>
      <w:r w:rsidRPr="003207F8">
        <w:rPr>
          <w:rFonts w:ascii="Arial" w:hAnsi="Arial" w:cs="Arial"/>
          <w:sz w:val="22"/>
          <w:szCs w:val="22"/>
        </w:rPr>
        <w:t>Aldred, R. (2018). Inequalities in utility and leisure cycling in England, and variatio</w:t>
      </w:r>
      <w:r w:rsidR="00166C97">
        <w:rPr>
          <w:rFonts w:ascii="Arial" w:hAnsi="Arial" w:cs="Arial"/>
          <w:sz w:val="22"/>
          <w:szCs w:val="22"/>
        </w:rPr>
        <w:t>n by local cycling prevalence,</w:t>
      </w:r>
      <w:r w:rsidRPr="003207F8">
        <w:rPr>
          <w:rFonts w:ascii="Arial" w:hAnsi="Arial" w:cs="Arial"/>
          <w:sz w:val="22"/>
          <w:szCs w:val="22"/>
        </w:rPr>
        <w:t xml:space="preserve"> </w:t>
      </w:r>
      <w:r w:rsidRPr="00166C97">
        <w:rPr>
          <w:rFonts w:ascii="Arial" w:hAnsi="Arial" w:cs="Arial"/>
          <w:i/>
          <w:iCs/>
          <w:sz w:val="22"/>
          <w:szCs w:val="22"/>
        </w:rPr>
        <w:t>Transportation Research Part F: Traffic Psychology and Behaviour</w:t>
      </w:r>
      <w:r w:rsidRPr="003207F8">
        <w:rPr>
          <w:rFonts w:ascii="Arial" w:hAnsi="Arial" w:cs="Arial"/>
          <w:sz w:val="22"/>
          <w:szCs w:val="22"/>
        </w:rPr>
        <w:t xml:space="preserve">, 56, </w:t>
      </w:r>
      <w:r w:rsidR="00166C97">
        <w:rPr>
          <w:rFonts w:ascii="Arial" w:hAnsi="Arial" w:cs="Arial"/>
          <w:sz w:val="22"/>
          <w:szCs w:val="22"/>
        </w:rPr>
        <w:t>p.</w:t>
      </w:r>
      <w:r w:rsidRPr="003207F8">
        <w:rPr>
          <w:rFonts w:ascii="Arial" w:hAnsi="Arial" w:cs="Arial"/>
          <w:sz w:val="22"/>
          <w:szCs w:val="22"/>
        </w:rPr>
        <w:t>381-391.</w:t>
      </w:r>
    </w:p>
    <w:p w14:paraId="3C10C889" w14:textId="77777777" w:rsidR="003207F8" w:rsidRPr="003207F8" w:rsidRDefault="003207F8" w:rsidP="003207F8">
      <w:pPr>
        <w:ind w:left="480" w:hanging="10"/>
        <w:rPr>
          <w:rFonts w:ascii="Arial" w:hAnsi="Arial" w:cs="Arial"/>
          <w:sz w:val="22"/>
          <w:szCs w:val="22"/>
        </w:rPr>
      </w:pPr>
    </w:p>
    <w:p w14:paraId="6AEA0CE8" w14:textId="77777777" w:rsidR="00B67B9A" w:rsidRPr="008769EA" w:rsidRDefault="00B67B9A" w:rsidP="00B67B9A">
      <w:pPr>
        <w:ind w:left="480" w:hanging="10"/>
        <w:rPr>
          <w:rFonts w:ascii="Arial" w:hAnsi="Arial" w:cs="Arial"/>
          <w:sz w:val="22"/>
          <w:szCs w:val="22"/>
        </w:rPr>
      </w:pPr>
      <w:r w:rsidRPr="008769EA">
        <w:rPr>
          <w:rFonts w:ascii="Arial" w:hAnsi="Arial" w:cs="Arial"/>
          <w:sz w:val="22"/>
          <w:szCs w:val="22"/>
        </w:rPr>
        <w:t xml:space="preserve">Gu, </w:t>
      </w:r>
      <w:r>
        <w:rPr>
          <w:rFonts w:ascii="Arial" w:hAnsi="Arial" w:cs="Arial"/>
          <w:sz w:val="22"/>
          <w:szCs w:val="22"/>
        </w:rPr>
        <w:t xml:space="preserve">T., </w:t>
      </w:r>
      <w:r w:rsidRPr="008769EA">
        <w:rPr>
          <w:rFonts w:ascii="Arial" w:hAnsi="Arial" w:cs="Arial"/>
          <w:sz w:val="22"/>
          <w:szCs w:val="22"/>
        </w:rPr>
        <w:t xml:space="preserve">Kim, </w:t>
      </w:r>
      <w:r>
        <w:rPr>
          <w:rFonts w:ascii="Arial" w:hAnsi="Arial" w:cs="Arial"/>
          <w:sz w:val="22"/>
          <w:szCs w:val="22"/>
        </w:rPr>
        <w:t xml:space="preserve">I., </w:t>
      </w:r>
      <w:r w:rsidR="00E8337A">
        <w:rPr>
          <w:rFonts w:ascii="Arial" w:hAnsi="Arial" w:cs="Arial"/>
          <w:sz w:val="22"/>
          <w:szCs w:val="22"/>
        </w:rPr>
        <w:t xml:space="preserve">&amp; </w:t>
      </w:r>
      <w:r w:rsidRPr="008769EA">
        <w:rPr>
          <w:rFonts w:ascii="Arial" w:hAnsi="Arial" w:cs="Arial"/>
          <w:sz w:val="22"/>
          <w:szCs w:val="22"/>
        </w:rPr>
        <w:t>Currie,</w:t>
      </w:r>
      <w:r>
        <w:rPr>
          <w:rFonts w:ascii="Arial" w:hAnsi="Arial" w:cs="Arial"/>
          <w:sz w:val="22"/>
          <w:szCs w:val="22"/>
        </w:rPr>
        <w:t xml:space="preserve"> G. (2019). </w:t>
      </w:r>
      <w:r w:rsidRPr="008769EA">
        <w:rPr>
          <w:rFonts w:ascii="Arial" w:hAnsi="Arial" w:cs="Arial"/>
          <w:sz w:val="22"/>
          <w:szCs w:val="22"/>
        </w:rPr>
        <w:t>To be or not to be dockless: Empirical analysis of dockless bikeshare development in China,</w:t>
      </w:r>
      <w:r>
        <w:rPr>
          <w:rFonts w:ascii="Arial" w:hAnsi="Arial" w:cs="Arial"/>
          <w:sz w:val="22"/>
          <w:szCs w:val="22"/>
        </w:rPr>
        <w:t xml:space="preserve"> </w:t>
      </w:r>
      <w:r w:rsidRPr="008769EA">
        <w:rPr>
          <w:rFonts w:ascii="Arial" w:hAnsi="Arial" w:cs="Arial"/>
          <w:i/>
          <w:iCs/>
          <w:sz w:val="22"/>
          <w:szCs w:val="22"/>
        </w:rPr>
        <w:t>Transportation Research Part A: Policy and Practice</w:t>
      </w:r>
      <w:r w:rsidRPr="008769EA">
        <w:rPr>
          <w:rFonts w:ascii="Arial" w:hAnsi="Arial" w:cs="Arial"/>
          <w:sz w:val="22"/>
          <w:szCs w:val="22"/>
        </w:rPr>
        <w:t>,</w:t>
      </w:r>
      <w:r>
        <w:rPr>
          <w:rFonts w:ascii="Arial" w:hAnsi="Arial" w:cs="Arial"/>
          <w:sz w:val="22"/>
          <w:szCs w:val="22"/>
        </w:rPr>
        <w:t xml:space="preserve"> </w:t>
      </w:r>
      <w:r w:rsidRPr="008769EA">
        <w:rPr>
          <w:rFonts w:ascii="Arial" w:hAnsi="Arial" w:cs="Arial"/>
          <w:sz w:val="22"/>
          <w:szCs w:val="22"/>
        </w:rPr>
        <w:t>119,</w:t>
      </w:r>
      <w:r>
        <w:rPr>
          <w:rFonts w:ascii="Arial" w:hAnsi="Arial" w:cs="Arial"/>
          <w:sz w:val="22"/>
          <w:szCs w:val="22"/>
        </w:rPr>
        <w:t xml:space="preserve"> p.122-147.</w:t>
      </w:r>
    </w:p>
    <w:p w14:paraId="2FFE08A8" w14:textId="77777777" w:rsidR="00B67B9A" w:rsidRDefault="00B67B9A" w:rsidP="003207F8">
      <w:pPr>
        <w:ind w:left="480" w:hanging="10"/>
        <w:rPr>
          <w:rFonts w:ascii="Arial" w:hAnsi="Arial" w:cs="Arial"/>
          <w:sz w:val="22"/>
          <w:szCs w:val="22"/>
        </w:rPr>
      </w:pPr>
    </w:p>
    <w:p w14:paraId="3F9EEFEB" w14:textId="77777777" w:rsidR="003207F8" w:rsidRPr="003207F8" w:rsidRDefault="003207F8" w:rsidP="003207F8">
      <w:pPr>
        <w:ind w:left="480" w:hanging="10"/>
        <w:rPr>
          <w:rFonts w:ascii="Arial" w:hAnsi="Arial" w:cs="Arial"/>
          <w:sz w:val="22"/>
          <w:szCs w:val="22"/>
        </w:rPr>
      </w:pPr>
      <w:r w:rsidRPr="003207F8">
        <w:rPr>
          <w:rFonts w:ascii="Arial" w:hAnsi="Arial" w:cs="Arial"/>
          <w:sz w:val="22"/>
          <w:szCs w:val="22"/>
        </w:rPr>
        <w:t>Guzman, L.A., &amp; Oviedo, D. (2018). Accessibility, affordability and equity: assessing ‘pro-poor’ publi</w:t>
      </w:r>
      <w:r w:rsidR="00166C97">
        <w:rPr>
          <w:rFonts w:ascii="Arial" w:hAnsi="Arial" w:cs="Arial"/>
          <w:sz w:val="22"/>
          <w:szCs w:val="22"/>
        </w:rPr>
        <w:t>c transport subsidies in Bogotá,</w:t>
      </w:r>
      <w:r w:rsidRPr="003207F8">
        <w:rPr>
          <w:rFonts w:ascii="Arial" w:hAnsi="Arial" w:cs="Arial"/>
          <w:sz w:val="22"/>
          <w:szCs w:val="22"/>
        </w:rPr>
        <w:t xml:space="preserve"> </w:t>
      </w:r>
      <w:r w:rsidRPr="00166C97">
        <w:rPr>
          <w:rFonts w:ascii="Arial" w:hAnsi="Arial" w:cs="Arial"/>
          <w:i/>
          <w:iCs/>
          <w:sz w:val="22"/>
          <w:szCs w:val="22"/>
        </w:rPr>
        <w:t>Transport Policy</w:t>
      </w:r>
      <w:r w:rsidRPr="003207F8">
        <w:rPr>
          <w:rFonts w:ascii="Arial" w:hAnsi="Arial" w:cs="Arial"/>
          <w:sz w:val="22"/>
          <w:szCs w:val="22"/>
        </w:rPr>
        <w:t xml:space="preserve">, 68, </w:t>
      </w:r>
      <w:r w:rsidR="00166C97">
        <w:rPr>
          <w:rFonts w:ascii="Arial" w:hAnsi="Arial" w:cs="Arial"/>
          <w:sz w:val="22"/>
          <w:szCs w:val="22"/>
        </w:rPr>
        <w:t>p.</w:t>
      </w:r>
      <w:r w:rsidRPr="003207F8">
        <w:rPr>
          <w:rFonts w:ascii="Arial" w:hAnsi="Arial" w:cs="Arial"/>
          <w:sz w:val="22"/>
          <w:szCs w:val="22"/>
        </w:rPr>
        <w:t>37–51.</w:t>
      </w:r>
    </w:p>
    <w:p w14:paraId="4F66F0DF" w14:textId="77777777" w:rsidR="003207F8" w:rsidRPr="003207F8" w:rsidRDefault="003207F8" w:rsidP="003207F8">
      <w:pPr>
        <w:ind w:left="480" w:hanging="10"/>
        <w:rPr>
          <w:rFonts w:ascii="Arial" w:hAnsi="Arial" w:cs="Arial"/>
          <w:sz w:val="22"/>
          <w:szCs w:val="22"/>
        </w:rPr>
      </w:pPr>
    </w:p>
    <w:p w14:paraId="3B33876F" w14:textId="77777777" w:rsidR="003207F8" w:rsidRPr="003207F8" w:rsidRDefault="00635FF5" w:rsidP="003207F8">
      <w:pPr>
        <w:ind w:left="480" w:hanging="10"/>
        <w:rPr>
          <w:rFonts w:ascii="Arial" w:hAnsi="Arial" w:cs="Arial"/>
          <w:sz w:val="22"/>
          <w:szCs w:val="22"/>
        </w:rPr>
      </w:pPr>
      <w:r w:rsidRPr="00635FF5">
        <w:rPr>
          <w:rFonts w:ascii="Arial" w:hAnsi="Arial"/>
          <w:sz w:val="22"/>
          <w:lang w:val="de-DE"/>
        </w:rPr>
        <w:t xml:space="preserve">Harms, L., Bertolini, L., &amp; te Brommelstroet, M. (2014). </w:t>
      </w:r>
      <w:r w:rsidR="003207F8" w:rsidRPr="003207F8">
        <w:rPr>
          <w:rFonts w:ascii="Arial" w:hAnsi="Arial" w:cs="Arial"/>
          <w:sz w:val="22"/>
          <w:szCs w:val="22"/>
        </w:rPr>
        <w:t>Spatial and social variations in cycling patterns in a mature cycling country e</w:t>
      </w:r>
      <w:r w:rsidR="00166C97">
        <w:rPr>
          <w:rFonts w:ascii="Arial" w:hAnsi="Arial" w:cs="Arial"/>
          <w:sz w:val="22"/>
          <w:szCs w:val="22"/>
        </w:rPr>
        <w:t>xploring differences and trends,</w:t>
      </w:r>
      <w:r w:rsidR="003207F8" w:rsidRPr="003207F8">
        <w:rPr>
          <w:rFonts w:ascii="Arial" w:hAnsi="Arial" w:cs="Arial"/>
          <w:sz w:val="22"/>
          <w:szCs w:val="22"/>
        </w:rPr>
        <w:t xml:space="preserve"> </w:t>
      </w:r>
      <w:r w:rsidR="003207F8" w:rsidRPr="00166C97">
        <w:rPr>
          <w:rFonts w:ascii="Arial" w:hAnsi="Arial" w:cs="Arial"/>
          <w:i/>
          <w:iCs/>
          <w:sz w:val="22"/>
          <w:szCs w:val="22"/>
        </w:rPr>
        <w:t>Journal of Transport &amp; Health</w:t>
      </w:r>
      <w:r w:rsidR="003207F8" w:rsidRPr="003207F8">
        <w:rPr>
          <w:rFonts w:ascii="Arial" w:hAnsi="Arial" w:cs="Arial"/>
          <w:sz w:val="22"/>
          <w:szCs w:val="22"/>
        </w:rPr>
        <w:t xml:space="preserve">, 1(4), </w:t>
      </w:r>
      <w:r w:rsidR="00166C97">
        <w:rPr>
          <w:rFonts w:ascii="Arial" w:hAnsi="Arial" w:cs="Arial"/>
          <w:sz w:val="22"/>
          <w:szCs w:val="22"/>
        </w:rPr>
        <w:t>p.</w:t>
      </w:r>
      <w:r w:rsidR="003207F8" w:rsidRPr="003207F8">
        <w:rPr>
          <w:rFonts w:ascii="Arial" w:hAnsi="Arial" w:cs="Arial"/>
          <w:sz w:val="22"/>
          <w:szCs w:val="22"/>
        </w:rPr>
        <w:t>232–242.</w:t>
      </w:r>
    </w:p>
    <w:p w14:paraId="42DF80CB" w14:textId="77777777" w:rsidR="003207F8" w:rsidRPr="003207F8" w:rsidRDefault="003207F8" w:rsidP="003207F8">
      <w:pPr>
        <w:ind w:left="480" w:hanging="10"/>
        <w:rPr>
          <w:rFonts w:ascii="Arial" w:hAnsi="Arial" w:cs="Arial"/>
          <w:sz w:val="22"/>
          <w:szCs w:val="22"/>
        </w:rPr>
      </w:pPr>
    </w:p>
    <w:p w14:paraId="135CD2ED" w14:textId="77777777" w:rsidR="003207F8" w:rsidRPr="003207F8" w:rsidRDefault="00635FF5" w:rsidP="003207F8">
      <w:pPr>
        <w:ind w:left="480" w:hanging="10"/>
        <w:rPr>
          <w:rFonts w:ascii="Arial" w:hAnsi="Arial" w:cs="Arial"/>
          <w:sz w:val="22"/>
          <w:szCs w:val="22"/>
        </w:rPr>
      </w:pPr>
      <w:r w:rsidRPr="00635FF5">
        <w:rPr>
          <w:rFonts w:ascii="Arial" w:hAnsi="Arial"/>
          <w:sz w:val="22"/>
          <w:lang w:val="de-DE"/>
        </w:rPr>
        <w:t xml:space="preserve">Heinen, E., van Wee, B., &amp; Maat, K. (2010). </w:t>
      </w:r>
      <w:r w:rsidR="003207F8" w:rsidRPr="003207F8">
        <w:rPr>
          <w:rFonts w:ascii="Arial" w:hAnsi="Arial" w:cs="Arial"/>
          <w:sz w:val="22"/>
          <w:szCs w:val="22"/>
        </w:rPr>
        <w:t>Commuting by bicycle</w:t>
      </w:r>
      <w:r w:rsidR="00166C97">
        <w:rPr>
          <w:rFonts w:ascii="Arial" w:hAnsi="Arial" w:cs="Arial"/>
          <w:sz w:val="22"/>
          <w:szCs w:val="22"/>
        </w:rPr>
        <w:t>: An overview of the literature,</w:t>
      </w:r>
      <w:r w:rsidR="003207F8" w:rsidRPr="003207F8">
        <w:rPr>
          <w:rFonts w:ascii="Arial" w:hAnsi="Arial" w:cs="Arial"/>
          <w:sz w:val="22"/>
          <w:szCs w:val="22"/>
        </w:rPr>
        <w:t xml:space="preserve"> </w:t>
      </w:r>
      <w:r w:rsidR="003207F8" w:rsidRPr="00166C97">
        <w:rPr>
          <w:rFonts w:ascii="Arial" w:hAnsi="Arial" w:cs="Arial"/>
          <w:i/>
          <w:iCs/>
          <w:sz w:val="22"/>
          <w:szCs w:val="22"/>
        </w:rPr>
        <w:t>Transport Reviews</w:t>
      </w:r>
      <w:r w:rsidR="003207F8" w:rsidRPr="003207F8">
        <w:rPr>
          <w:rFonts w:ascii="Arial" w:hAnsi="Arial" w:cs="Arial"/>
          <w:sz w:val="22"/>
          <w:szCs w:val="22"/>
        </w:rPr>
        <w:t xml:space="preserve">, 30(1), </w:t>
      </w:r>
      <w:r w:rsidR="00166C97">
        <w:rPr>
          <w:rFonts w:ascii="Arial" w:hAnsi="Arial" w:cs="Arial"/>
          <w:sz w:val="22"/>
          <w:szCs w:val="22"/>
        </w:rPr>
        <w:t>p.</w:t>
      </w:r>
      <w:r w:rsidR="003207F8" w:rsidRPr="003207F8">
        <w:rPr>
          <w:rFonts w:ascii="Arial" w:hAnsi="Arial" w:cs="Arial"/>
          <w:sz w:val="22"/>
          <w:szCs w:val="22"/>
        </w:rPr>
        <w:t>59–96.</w:t>
      </w:r>
    </w:p>
    <w:p w14:paraId="6B148624" w14:textId="77777777" w:rsidR="003207F8" w:rsidRPr="003207F8" w:rsidRDefault="003207F8" w:rsidP="003207F8">
      <w:pPr>
        <w:ind w:left="480" w:hanging="10"/>
        <w:rPr>
          <w:rFonts w:ascii="Arial" w:hAnsi="Arial" w:cs="Arial"/>
          <w:sz w:val="22"/>
          <w:szCs w:val="22"/>
        </w:rPr>
      </w:pPr>
    </w:p>
    <w:p w14:paraId="0D6B0E30" w14:textId="77777777" w:rsidR="00B67B9A" w:rsidRPr="008769EA" w:rsidRDefault="00B67B9A" w:rsidP="00B67B9A">
      <w:pPr>
        <w:ind w:left="480" w:hanging="10"/>
        <w:rPr>
          <w:rFonts w:ascii="Arial" w:hAnsi="Arial" w:cs="Arial"/>
          <w:sz w:val="22"/>
          <w:szCs w:val="22"/>
        </w:rPr>
      </w:pPr>
      <w:r w:rsidRPr="008769EA">
        <w:rPr>
          <w:rFonts w:ascii="Arial" w:hAnsi="Arial" w:cs="Arial"/>
          <w:sz w:val="22"/>
          <w:szCs w:val="22"/>
        </w:rPr>
        <w:t>Hosford, K., Lear, S., Fuller, D., Teschke</w:t>
      </w:r>
      <w:r>
        <w:rPr>
          <w:rFonts w:ascii="Arial" w:hAnsi="Arial" w:cs="Arial"/>
          <w:sz w:val="22"/>
          <w:szCs w:val="22"/>
        </w:rPr>
        <w:t xml:space="preserve">, K., Therrien, S., </w:t>
      </w:r>
      <w:r w:rsidR="00E8337A">
        <w:rPr>
          <w:rFonts w:ascii="Arial" w:hAnsi="Arial" w:cs="Arial"/>
          <w:sz w:val="22"/>
          <w:szCs w:val="22"/>
        </w:rPr>
        <w:t xml:space="preserve">&amp; </w:t>
      </w:r>
      <w:r>
        <w:rPr>
          <w:rFonts w:ascii="Arial" w:hAnsi="Arial" w:cs="Arial"/>
          <w:sz w:val="22"/>
          <w:szCs w:val="22"/>
        </w:rPr>
        <w:t>Winters, M.</w:t>
      </w:r>
      <w:r w:rsidRPr="008769EA">
        <w:rPr>
          <w:rFonts w:ascii="Arial" w:hAnsi="Arial" w:cs="Arial"/>
          <w:sz w:val="22"/>
          <w:szCs w:val="22"/>
        </w:rPr>
        <w:t xml:space="preserve"> </w:t>
      </w:r>
      <w:r>
        <w:rPr>
          <w:rFonts w:ascii="Arial" w:hAnsi="Arial" w:cs="Arial"/>
          <w:sz w:val="22"/>
          <w:szCs w:val="22"/>
        </w:rPr>
        <w:t>(</w:t>
      </w:r>
      <w:r w:rsidRPr="008769EA">
        <w:rPr>
          <w:rFonts w:ascii="Arial" w:hAnsi="Arial" w:cs="Arial"/>
          <w:sz w:val="22"/>
          <w:szCs w:val="22"/>
        </w:rPr>
        <w:t>2018</w:t>
      </w:r>
      <w:r>
        <w:rPr>
          <w:rFonts w:ascii="Arial" w:hAnsi="Arial" w:cs="Arial"/>
          <w:sz w:val="22"/>
          <w:szCs w:val="22"/>
        </w:rPr>
        <w:t>)</w:t>
      </w:r>
      <w:r w:rsidRPr="008769EA">
        <w:rPr>
          <w:rFonts w:ascii="Arial" w:hAnsi="Arial" w:cs="Arial"/>
          <w:sz w:val="22"/>
          <w:szCs w:val="22"/>
        </w:rPr>
        <w:t>. Who is in the</w:t>
      </w:r>
      <w:r>
        <w:rPr>
          <w:rFonts w:ascii="Arial" w:hAnsi="Arial" w:cs="Arial"/>
          <w:sz w:val="22"/>
          <w:szCs w:val="22"/>
        </w:rPr>
        <w:t xml:space="preserve"> </w:t>
      </w:r>
      <w:r w:rsidRPr="008769EA">
        <w:rPr>
          <w:rFonts w:ascii="Arial" w:hAnsi="Arial" w:cs="Arial"/>
          <w:sz w:val="22"/>
          <w:szCs w:val="22"/>
        </w:rPr>
        <w:t>near market for bicycle sharing? Identifying current, potential, and unlikely users of a</w:t>
      </w:r>
      <w:r>
        <w:rPr>
          <w:rFonts w:ascii="Arial" w:hAnsi="Arial" w:cs="Arial"/>
          <w:sz w:val="22"/>
          <w:szCs w:val="22"/>
        </w:rPr>
        <w:t xml:space="preserve"> </w:t>
      </w:r>
      <w:r w:rsidRPr="008769EA">
        <w:rPr>
          <w:rFonts w:ascii="Arial" w:hAnsi="Arial" w:cs="Arial"/>
          <w:sz w:val="22"/>
          <w:szCs w:val="22"/>
        </w:rPr>
        <w:t>public bicycle sha</w:t>
      </w:r>
      <w:r>
        <w:rPr>
          <w:rFonts w:ascii="Arial" w:hAnsi="Arial" w:cs="Arial"/>
          <w:sz w:val="22"/>
          <w:szCs w:val="22"/>
        </w:rPr>
        <w:t>re program in Vancouver, Canada,</w:t>
      </w:r>
      <w:r w:rsidRPr="008769EA">
        <w:rPr>
          <w:rFonts w:ascii="Arial" w:hAnsi="Arial" w:cs="Arial"/>
          <w:sz w:val="22"/>
          <w:szCs w:val="22"/>
        </w:rPr>
        <w:t xml:space="preserve"> </w:t>
      </w:r>
      <w:r w:rsidRPr="00C713C7">
        <w:rPr>
          <w:rFonts w:ascii="Arial" w:hAnsi="Arial" w:cs="Arial"/>
          <w:i/>
          <w:iCs/>
          <w:sz w:val="22"/>
          <w:szCs w:val="22"/>
        </w:rPr>
        <w:t>BMC Public Health</w:t>
      </w:r>
      <w:r>
        <w:rPr>
          <w:rFonts w:ascii="Arial" w:hAnsi="Arial" w:cs="Arial"/>
          <w:sz w:val="22"/>
          <w:szCs w:val="22"/>
        </w:rPr>
        <w:t>,</w:t>
      </w:r>
      <w:r w:rsidRPr="008769EA">
        <w:rPr>
          <w:rFonts w:ascii="Arial" w:hAnsi="Arial" w:cs="Arial"/>
          <w:sz w:val="22"/>
          <w:szCs w:val="22"/>
        </w:rPr>
        <w:t xml:space="preserve"> 18, 1326.</w:t>
      </w:r>
    </w:p>
    <w:p w14:paraId="5F0C0BB2" w14:textId="77777777" w:rsidR="00B67B9A" w:rsidRPr="008769EA" w:rsidRDefault="00A73CE6" w:rsidP="00B67B9A">
      <w:pPr>
        <w:ind w:left="480" w:hanging="10"/>
        <w:rPr>
          <w:rFonts w:ascii="Arial" w:hAnsi="Arial" w:cs="Arial"/>
          <w:sz w:val="22"/>
          <w:szCs w:val="22"/>
        </w:rPr>
      </w:pPr>
      <w:hyperlink r:id="rId17" w:history="1">
        <w:r w:rsidR="00B67B9A" w:rsidRPr="008769EA">
          <w:rPr>
            <w:rFonts w:ascii="Arial" w:hAnsi="Arial" w:cs="Arial"/>
            <w:sz w:val="22"/>
            <w:szCs w:val="22"/>
          </w:rPr>
          <w:t>https://doi.org/10.6084/M9.FIGSHARE.C.4319198.V1</w:t>
        </w:r>
      </w:hyperlink>
      <w:r w:rsidR="00B67B9A" w:rsidRPr="008769EA">
        <w:rPr>
          <w:rFonts w:ascii="Arial" w:hAnsi="Arial" w:cs="Arial"/>
          <w:sz w:val="22"/>
          <w:szCs w:val="22"/>
        </w:rPr>
        <w:t>.</w:t>
      </w:r>
    </w:p>
    <w:p w14:paraId="6C2997B5" w14:textId="77777777" w:rsidR="00B67B9A" w:rsidRDefault="00B67B9A" w:rsidP="00B67B9A">
      <w:pPr>
        <w:ind w:left="480" w:hanging="10"/>
        <w:rPr>
          <w:rFonts w:ascii="Arial" w:hAnsi="Arial" w:cs="Arial"/>
          <w:sz w:val="22"/>
          <w:szCs w:val="22"/>
        </w:rPr>
      </w:pPr>
    </w:p>
    <w:p w14:paraId="12ADF81D" w14:textId="77777777" w:rsidR="00B67B9A" w:rsidRPr="008769EA" w:rsidRDefault="00B67B9A" w:rsidP="00B67B9A">
      <w:pPr>
        <w:ind w:left="480" w:hanging="10"/>
        <w:rPr>
          <w:rFonts w:ascii="Arial" w:hAnsi="Arial" w:cs="Arial"/>
          <w:sz w:val="22"/>
          <w:szCs w:val="22"/>
        </w:rPr>
      </w:pPr>
      <w:r w:rsidRPr="008769EA">
        <w:rPr>
          <w:rFonts w:ascii="Arial" w:hAnsi="Arial" w:cs="Arial"/>
          <w:sz w:val="22"/>
          <w:szCs w:val="22"/>
        </w:rPr>
        <w:t>Jahanshahi, D., Minaei, M., Khara</w:t>
      </w:r>
      <w:r>
        <w:rPr>
          <w:rFonts w:ascii="Arial" w:hAnsi="Arial" w:cs="Arial"/>
          <w:sz w:val="22"/>
          <w:szCs w:val="22"/>
        </w:rPr>
        <w:t xml:space="preserve">zmi, O.A., </w:t>
      </w:r>
      <w:r w:rsidR="00E8337A">
        <w:rPr>
          <w:rFonts w:ascii="Arial" w:hAnsi="Arial" w:cs="Arial"/>
          <w:sz w:val="22"/>
          <w:szCs w:val="22"/>
        </w:rPr>
        <w:t xml:space="preserve">&amp; </w:t>
      </w:r>
      <w:r>
        <w:rPr>
          <w:rFonts w:ascii="Arial" w:hAnsi="Arial" w:cs="Arial"/>
          <w:sz w:val="22"/>
          <w:szCs w:val="22"/>
        </w:rPr>
        <w:t>Minaei, F.</w:t>
      </w:r>
      <w:r w:rsidRPr="008769EA">
        <w:rPr>
          <w:rFonts w:ascii="Arial" w:hAnsi="Arial" w:cs="Arial"/>
          <w:sz w:val="22"/>
          <w:szCs w:val="22"/>
        </w:rPr>
        <w:t xml:space="preserve"> </w:t>
      </w:r>
      <w:r>
        <w:rPr>
          <w:rFonts w:ascii="Arial" w:hAnsi="Arial" w:cs="Arial"/>
          <w:sz w:val="22"/>
          <w:szCs w:val="22"/>
        </w:rPr>
        <w:t>(</w:t>
      </w:r>
      <w:r w:rsidRPr="008769EA">
        <w:rPr>
          <w:rFonts w:ascii="Arial" w:hAnsi="Arial" w:cs="Arial"/>
          <w:sz w:val="22"/>
          <w:szCs w:val="22"/>
        </w:rPr>
        <w:t>2019</w:t>
      </w:r>
      <w:r>
        <w:rPr>
          <w:rFonts w:ascii="Arial" w:hAnsi="Arial" w:cs="Arial"/>
          <w:sz w:val="22"/>
          <w:szCs w:val="22"/>
        </w:rPr>
        <w:t>)</w:t>
      </w:r>
      <w:r w:rsidRPr="008769EA">
        <w:rPr>
          <w:rFonts w:ascii="Arial" w:hAnsi="Arial" w:cs="Arial"/>
          <w:sz w:val="22"/>
          <w:szCs w:val="22"/>
        </w:rPr>
        <w:t>. Evaluation and relocating</w:t>
      </w:r>
      <w:r>
        <w:rPr>
          <w:rFonts w:ascii="Arial" w:hAnsi="Arial" w:cs="Arial"/>
          <w:sz w:val="22"/>
          <w:szCs w:val="22"/>
        </w:rPr>
        <w:t xml:space="preserve"> </w:t>
      </w:r>
      <w:r w:rsidRPr="008769EA">
        <w:rPr>
          <w:rFonts w:ascii="Arial" w:hAnsi="Arial" w:cs="Arial"/>
          <w:sz w:val="22"/>
          <w:szCs w:val="22"/>
        </w:rPr>
        <w:t xml:space="preserve">bicycle sharing stations in mashhad city using multi-criteria analysis. </w:t>
      </w:r>
      <w:r w:rsidRPr="008769EA">
        <w:rPr>
          <w:rFonts w:ascii="Arial" w:hAnsi="Arial" w:cs="Arial"/>
          <w:i/>
          <w:iCs/>
          <w:sz w:val="22"/>
          <w:szCs w:val="22"/>
        </w:rPr>
        <w:t>International Journal of Transportation Engineering</w:t>
      </w:r>
      <w:r>
        <w:rPr>
          <w:rFonts w:ascii="Arial" w:hAnsi="Arial" w:cs="Arial"/>
          <w:sz w:val="22"/>
          <w:szCs w:val="22"/>
        </w:rPr>
        <w:t>,</w:t>
      </w:r>
      <w:r w:rsidRPr="008769EA">
        <w:rPr>
          <w:rFonts w:ascii="Arial" w:hAnsi="Arial" w:cs="Arial"/>
          <w:sz w:val="22"/>
          <w:szCs w:val="22"/>
        </w:rPr>
        <w:t xml:space="preserve"> 6 (3), </w:t>
      </w:r>
      <w:r>
        <w:rPr>
          <w:rFonts w:ascii="Arial" w:hAnsi="Arial" w:cs="Arial"/>
          <w:sz w:val="22"/>
          <w:szCs w:val="22"/>
        </w:rPr>
        <w:t>p.</w:t>
      </w:r>
      <w:r w:rsidRPr="008769EA">
        <w:rPr>
          <w:rFonts w:ascii="Arial" w:hAnsi="Arial" w:cs="Arial"/>
          <w:sz w:val="22"/>
          <w:szCs w:val="22"/>
        </w:rPr>
        <w:t xml:space="preserve">265–283. </w:t>
      </w:r>
    </w:p>
    <w:p w14:paraId="37141FAA" w14:textId="77777777" w:rsidR="00B67B9A" w:rsidRDefault="00B67B9A" w:rsidP="003207F8">
      <w:pPr>
        <w:ind w:left="480" w:hanging="10"/>
        <w:rPr>
          <w:rFonts w:ascii="Arial" w:hAnsi="Arial" w:cs="Arial"/>
          <w:sz w:val="22"/>
          <w:szCs w:val="22"/>
        </w:rPr>
      </w:pPr>
    </w:p>
    <w:p w14:paraId="1A0FA044" w14:textId="77777777" w:rsidR="003207F8" w:rsidRPr="003207F8" w:rsidRDefault="003207F8" w:rsidP="003207F8">
      <w:pPr>
        <w:ind w:left="480" w:hanging="10"/>
        <w:rPr>
          <w:rFonts w:ascii="Arial" w:hAnsi="Arial" w:cs="Arial"/>
          <w:sz w:val="22"/>
          <w:szCs w:val="22"/>
        </w:rPr>
      </w:pPr>
      <w:r w:rsidRPr="003207F8">
        <w:rPr>
          <w:rFonts w:ascii="Arial" w:hAnsi="Arial" w:cs="Arial"/>
          <w:sz w:val="22"/>
          <w:szCs w:val="22"/>
        </w:rPr>
        <w:t>Jahanshahi, D., van Wee, B., &amp; Kharazmi, O.A. (2019). Investigating factors affecting bicycle sharing system acceptability in a developing cou</w:t>
      </w:r>
      <w:r w:rsidR="00166C97">
        <w:rPr>
          <w:rFonts w:ascii="Arial" w:hAnsi="Arial" w:cs="Arial"/>
          <w:sz w:val="22"/>
          <w:szCs w:val="22"/>
        </w:rPr>
        <w:t>ntry: The case of Mashhad, Iran,</w:t>
      </w:r>
      <w:r w:rsidRPr="003207F8">
        <w:rPr>
          <w:rFonts w:ascii="Arial" w:hAnsi="Arial" w:cs="Arial"/>
          <w:sz w:val="22"/>
          <w:szCs w:val="22"/>
        </w:rPr>
        <w:t xml:space="preserve"> </w:t>
      </w:r>
      <w:r w:rsidRPr="00166C97">
        <w:rPr>
          <w:rFonts w:ascii="Arial" w:hAnsi="Arial" w:cs="Arial"/>
          <w:i/>
          <w:iCs/>
          <w:sz w:val="22"/>
          <w:szCs w:val="22"/>
        </w:rPr>
        <w:t>Case Studies on Transport Policy</w:t>
      </w:r>
      <w:r w:rsidRPr="003207F8">
        <w:rPr>
          <w:rFonts w:ascii="Arial" w:hAnsi="Arial" w:cs="Arial"/>
          <w:sz w:val="22"/>
          <w:szCs w:val="22"/>
        </w:rPr>
        <w:t xml:space="preserve">, 7(2), </w:t>
      </w:r>
      <w:r w:rsidR="00166C97">
        <w:rPr>
          <w:rFonts w:ascii="Arial" w:hAnsi="Arial" w:cs="Arial"/>
          <w:sz w:val="22"/>
          <w:szCs w:val="22"/>
        </w:rPr>
        <w:t>p.</w:t>
      </w:r>
      <w:r w:rsidRPr="003207F8">
        <w:rPr>
          <w:rFonts w:ascii="Arial" w:hAnsi="Arial" w:cs="Arial"/>
          <w:sz w:val="22"/>
          <w:szCs w:val="22"/>
        </w:rPr>
        <w:t>239-249.</w:t>
      </w:r>
    </w:p>
    <w:p w14:paraId="64840C92" w14:textId="77777777" w:rsidR="003207F8" w:rsidRPr="003207F8" w:rsidRDefault="003207F8" w:rsidP="003207F8">
      <w:pPr>
        <w:ind w:left="480" w:hanging="10"/>
        <w:rPr>
          <w:rFonts w:ascii="Arial" w:hAnsi="Arial" w:cs="Arial"/>
          <w:sz w:val="22"/>
          <w:szCs w:val="22"/>
        </w:rPr>
      </w:pPr>
    </w:p>
    <w:p w14:paraId="38E31BE6" w14:textId="77777777" w:rsidR="003207F8" w:rsidRDefault="003207F8" w:rsidP="003207F8">
      <w:pPr>
        <w:ind w:left="480" w:hanging="10"/>
        <w:rPr>
          <w:rFonts w:ascii="Arial" w:hAnsi="Arial" w:cs="Arial"/>
          <w:sz w:val="22"/>
          <w:szCs w:val="22"/>
        </w:rPr>
      </w:pPr>
      <w:r w:rsidRPr="003207F8">
        <w:rPr>
          <w:rFonts w:ascii="Arial" w:hAnsi="Arial" w:cs="Arial"/>
          <w:sz w:val="22"/>
          <w:szCs w:val="22"/>
        </w:rPr>
        <w:t>Karki, T.K., &amp; Tao, L. (2016). How accessible and convenient are the public bicycle sharing programs in chi</w:t>
      </w:r>
      <w:r w:rsidR="00166C97">
        <w:rPr>
          <w:rFonts w:ascii="Arial" w:hAnsi="Arial" w:cs="Arial"/>
          <w:sz w:val="22"/>
          <w:szCs w:val="22"/>
        </w:rPr>
        <w:t>na? Experiences from Suzhu city,</w:t>
      </w:r>
      <w:r w:rsidRPr="003207F8">
        <w:rPr>
          <w:rFonts w:ascii="Arial" w:hAnsi="Arial" w:cs="Arial"/>
          <w:sz w:val="22"/>
          <w:szCs w:val="22"/>
        </w:rPr>
        <w:t xml:space="preserve"> </w:t>
      </w:r>
      <w:r w:rsidRPr="00166C97">
        <w:rPr>
          <w:rFonts w:ascii="Arial" w:hAnsi="Arial" w:cs="Arial"/>
          <w:i/>
          <w:iCs/>
          <w:sz w:val="22"/>
          <w:szCs w:val="22"/>
        </w:rPr>
        <w:t>Habitat International</w:t>
      </w:r>
      <w:r w:rsidRPr="003207F8">
        <w:rPr>
          <w:rFonts w:ascii="Arial" w:hAnsi="Arial" w:cs="Arial"/>
          <w:sz w:val="22"/>
          <w:szCs w:val="22"/>
        </w:rPr>
        <w:t xml:space="preserve">, 53, </w:t>
      </w:r>
      <w:r w:rsidR="00166C97">
        <w:rPr>
          <w:rFonts w:ascii="Arial" w:hAnsi="Arial" w:cs="Arial"/>
          <w:sz w:val="22"/>
          <w:szCs w:val="22"/>
        </w:rPr>
        <w:t>p.</w:t>
      </w:r>
      <w:r w:rsidRPr="003207F8">
        <w:rPr>
          <w:rFonts w:ascii="Arial" w:hAnsi="Arial" w:cs="Arial"/>
          <w:sz w:val="22"/>
          <w:szCs w:val="22"/>
        </w:rPr>
        <w:t>188–194.</w:t>
      </w:r>
    </w:p>
    <w:p w14:paraId="7BB21EBE" w14:textId="77777777" w:rsidR="006C294F" w:rsidRDefault="006C294F" w:rsidP="003207F8">
      <w:pPr>
        <w:ind w:left="480" w:hanging="10"/>
        <w:rPr>
          <w:rFonts w:ascii="Arial" w:hAnsi="Arial" w:cs="Arial"/>
          <w:sz w:val="22"/>
          <w:szCs w:val="22"/>
        </w:rPr>
      </w:pPr>
    </w:p>
    <w:p w14:paraId="7B525735" w14:textId="77777777" w:rsidR="006C294F" w:rsidRDefault="006C294F" w:rsidP="006C294F">
      <w:pPr>
        <w:ind w:left="480" w:hanging="10"/>
        <w:rPr>
          <w:rFonts w:ascii="Arial" w:hAnsi="Arial" w:cs="Arial"/>
          <w:sz w:val="22"/>
          <w:szCs w:val="22"/>
        </w:rPr>
      </w:pPr>
      <w:r w:rsidRPr="006C294F">
        <w:rPr>
          <w:rFonts w:ascii="Arial" w:hAnsi="Arial" w:cs="Arial"/>
          <w:sz w:val="22"/>
          <w:szCs w:val="22"/>
        </w:rPr>
        <w:t xml:space="preserve">Kaviti, S., Venigalla, M. M., </w:t>
      </w:r>
      <w:r w:rsidR="00E8337A">
        <w:rPr>
          <w:rFonts w:ascii="Arial" w:hAnsi="Arial" w:cs="Arial"/>
          <w:sz w:val="22"/>
          <w:szCs w:val="22"/>
        </w:rPr>
        <w:t xml:space="preserve">&amp; </w:t>
      </w:r>
      <w:r w:rsidRPr="006C294F">
        <w:rPr>
          <w:rFonts w:ascii="Arial" w:hAnsi="Arial" w:cs="Arial"/>
          <w:sz w:val="22"/>
          <w:szCs w:val="22"/>
        </w:rPr>
        <w:t xml:space="preserve">Lucas, K. (2019). Travel behavior and price preferences of bikesharing members and casual users: A Capital Bikeshare perspective, </w:t>
      </w:r>
      <w:r w:rsidRPr="006C294F">
        <w:rPr>
          <w:rFonts w:ascii="Arial" w:hAnsi="Arial" w:cs="Arial"/>
          <w:i/>
          <w:iCs/>
          <w:sz w:val="22"/>
          <w:szCs w:val="22"/>
        </w:rPr>
        <w:t>Travel Behaviour and Society</w:t>
      </w:r>
      <w:r w:rsidRPr="006C294F">
        <w:rPr>
          <w:rFonts w:ascii="Arial" w:hAnsi="Arial" w:cs="Arial"/>
          <w:sz w:val="22"/>
          <w:szCs w:val="22"/>
        </w:rPr>
        <w:t>, 15, p.133-145</w:t>
      </w:r>
      <w:r w:rsidR="008769EA">
        <w:rPr>
          <w:rFonts w:ascii="Arial" w:hAnsi="Arial" w:cs="Arial"/>
          <w:sz w:val="22"/>
          <w:szCs w:val="22"/>
        </w:rPr>
        <w:t>.</w:t>
      </w:r>
    </w:p>
    <w:p w14:paraId="20E87395" w14:textId="77777777" w:rsidR="002B0413" w:rsidRPr="003207F8" w:rsidRDefault="002B0413" w:rsidP="006C294F">
      <w:pPr>
        <w:ind w:left="480" w:hanging="10"/>
        <w:rPr>
          <w:rFonts w:ascii="Arial" w:hAnsi="Arial" w:cs="Arial"/>
          <w:sz w:val="22"/>
          <w:szCs w:val="22"/>
        </w:rPr>
      </w:pPr>
    </w:p>
    <w:p w14:paraId="10A6E131" w14:textId="77777777" w:rsidR="003207F8" w:rsidRPr="002B0413" w:rsidRDefault="002B0413" w:rsidP="002B0413">
      <w:pPr>
        <w:ind w:left="480" w:hanging="10"/>
        <w:rPr>
          <w:rFonts w:ascii="Arial" w:hAnsi="Arial" w:cs="Arial"/>
          <w:sz w:val="22"/>
          <w:szCs w:val="22"/>
        </w:rPr>
      </w:pPr>
      <w:r w:rsidRPr="002B0413">
        <w:rPr>
          <w:rFonts w:ascii="Arial" w:hAnsi="Arial" w:cs="Arial"/>
          <w:sz w:val="22"/>
          <w:szCs w:val="22"/>
        </w:rPr>
        <w:t>Keys, A</w:t>
      </w:r>
      <w:r>
        <w:rPr>
          <w:rFonts w:ascii="Arial" w:hAnsi="Arial" w:cs="Arial"/>
          <w:sz w:val="22"/>
          <w:szCs w:val="22"/>
        </w:rPr>
        <w:t>.</w:t>
      </w:r>
      <w:r w:rsidRPr="002B0413">
        <w:rPr>
          <w:rFonts w:ascii="Arial" w:hAnsi="Arial" w:cs="Arial"/>
          <w:sz w:val="22"/>
          <w:szCs w:val="22"/>
        </w:rPr>
        <w:t>, Fidanza</w:t>
      </w:r>
      <w:r>
        <w:rPr>
          <w:rFonts w:ascii="Arial" w:hAnsi="Arial" w:cs="Arial"/>
          <w:sz w:val="22"/>
          <w:szCs w:val="22"/>
        </w:rPr>
        <w:t>,</w:t>
      </w:r>
      <w:r w:rsidRPr="002B0413">
        <w:rPr>
          <w:rFonts w:ascii="Arial" w:hAnsi="Arial" w:cs="Arial"/>
          <w:sz w:val="22"/>
          <w:szCs w:val="22"/>
        </w:rPr>
        <w:t xml:space="preserve"> F</w:t>
      </w:r>
      <w:r>
        <w:rPr>
          <w:rFonts w:ascii="Arial" w:hAnsi="Arial" w:cs="Arial"/>
          <w:sz w:val="22"/>
          <w:szCs w:val="22"/>
        </w:rPr>
        <w:t>.</w:t>
      </w:r>
      <w:r w:rsidRPr="002B0413">
        <w:rPr>
          <w:rFonts w:ascii="Arial" w:hAnsi="Arial" w:cs="Arial"/>
          <w:sz w:val="22"/>
          <w:szCs w:val="22"/>
        </w:rPr>
        <w:t>, Karvonen</w:t>
      </w:r>
      <w:r>
        <w:rPr>
          <w:rFonts w:ascii="Arial" w:hAnsi="Arial" w:cs="Arial"/>
          <w:sz w:val="22"/>
          <w:szCs w:val="22"/>
        </w:rPr>
        <w:t>,</w:t>
      </w:r>
      <w:r w:rsidRPr="002B0413">
        <w:rPr>
          <w:rFonts w:ascii="Arial" w:hAnsi="Arial" w:cs="Arial"/>
          <w:sz w:val="22"/>
          <w:szCs w:val="22"/>
        </w:rPr>
        <w:t xml:space="preserve"> M</w:t>
      </w:r>
      <w:r>
        <w:rPr>
          <w:rFonts w:ascii="Arial" w:hAnsi="Arial" w:cs="Arial"/>
          <w:sz w:val="22"/>
          <w:szCs w:val="22"/>
        </w:rPr>
        <w:t>.</w:t>
      </w:r>
      <w:r w:rsidRPr="002B0413">
        <w:rPr>
          <w:rFonts w:ascii="Arial" w:hAnsi="Arial" w:cs="Arial"/>
          <w:sz w:val="22"/>
          <w:szCs w:val="22"/>
        </w:rPr>
        <w:t>J</w:t>
      </w:r>
      <w:r>
        <w:rPr>
          <w:rFonts w:ascii="Arial" w:hAnsi="Arial" w:cs="Arial"/>
          <w:sz w:val="22"/>
          <w:szCs w:val="22"/>
        </w:rPr>
        <w:t>.</w:t>
      </w:r>
      <w:r w:rsidRPr="002B0413">
        <w:rPr>
          <w:rFonts w:ascii="Arial" w:hAnsi="Arial" w:cs="Arial"/>
          <w:sz w:val="22"/>
          <w:szCs w:val="22"/>
        </w:rPr>
        <w:t>, Kimura</w:t>
      </w:r>
      <w:r>
        <w:rPr>
          <w:rFonts w:ascii="Arial" w:hAnsi="Arial" w:cs="Arial"/>
          <w:sz w:val="22"/>
          <w:szCs w:val="22"/>
        </w:rPr>
        <w:t>,</w:t>
      </w:r>
      <w:r w:rsidRPr="002B0413">
        <w:rPr>
          <w:rFonts w:ascii="Arial" w:hAnsi="Arial" w:cs="Arial"/>
          <w:sz w:val="22"/>
          <w:szCs w:val="22"/>
        </w:rPr>
        <w:t xml:space="preserve"> N</w:t>
      </w:r>
      <w:r>
        <w:rPr>
          <w:rFonts w:ascii="Arial" w:hAnsi="Arial" w:cs="Arial"/>
          <w:sz w:val="22"/>
          <w:szCs w:val="22"/>
        </w:rPr>
        <w:t>.</w:t>
      </w:r>
      <w:r w:rsidRPr="002B0413">
        <w:rPr>
          <w:rFonts w:ascii="Arial" w:hAnsi="Arial" w:cs="Arial"/>
          <w:sz w:val="22"/>
          <w:szCs w:val="22"/>
        </w:rPr>
        <w:t xml:space="preserve">, </w:t>
      </w:r>
      <w:r>
        <w:rPr>
          <w:rFonts w:ascii="Arial" w:hAnsi="Arial" w:cs="Arial"/>
          <w:sz w:val="22"/>
          <w:szCs w:val="22"/>
        </w:rPr>
        <w:t xml:space="preserve">&amp; </w:t>
      </w:r>
      <w:r w:rsidRPr="002B0413">
        <w:rPr>
          <w:rFonts w:ascii="Arial" w:hAnsi="Arial" w:cs="Arial"/>
          <w:sz w:val="22"/>
          <w:szCs w:val="22"/>
        </w:rPr>
        <w:t>Taylor</w:t>
      </w:r>
      <w:r>
        <w:rPr>
          <w:rFonts w:ascii="Arial" w:hAnsi="Arial" w:cs="Arial"/>
          <w:sz w:val="22"/>
          <w:szCs w:val="22"/>
        </w:rPr>
        <w:t>,</w:t>
      </w:r>
      <w:r w:rsidRPr="002B0413">
        <w:rPr>
          <w:rFonts w:ascii="Arial" w:hAnsi="Arial" w:cs="Arial"/>
          <w:sz w:val="22"/>
          <w:szCs w:val="22"/>
        </w:rPr>
        <w:t xml:space="preserve"> HL</w:t>
      </w:r>
      <w:r>
        <w:rPr>
          <w:rFonts w:ascii="Arial" w:hAnsi="Arial" w:cs="Arial"/>
          <w:sz w:val="22"/>
          <w:szCs w:val="22"/>
        </w:rPr>
        <w:t>.</w:t>
      </w:r>
      <w:r w:rsidRPr="002B0413">
        <w:rPr>
          <w:rFonts w:ascii="Arial" w:hAnsi="Arial" w:cs="Arial"/>
          <w:sz w:val="22"/>
          <w:szCs w:val="22"/>
        </w:rPr>
        <w:t xml:space="preserve"> (1972). Indices of relative weight and obesity</w:t>
      </w:r>
      <w:r>
        <w:rPr>
          <w:rFonts w:ascii="Arial" w:hAnsi="Arial" w:cs="Arial"/>
          <w:sz w:val="22"/>
          <w:szCs w:val="22"/>
        </w:rPr>
        <w:t>,</w:t>
      </w:r>
      <w:r w:rsidRPr="002B0413">
        <w:rPr>
          <w:rFonts w:ascii="Arial" w:hAnsi="Arial" w:cs="Arial"/>
          <w:sz w:val="22"/>
          <w:szCs w:val="22"/>
        </w:rPr>
        <w:t xml:space="preserve"> </w:t>
      </w:r>
      <w:r w:rsidRPr="002B0413">
        <w:rPr>
          <w:rFonts w:ascii="Arial" w:hAnsi="Arial" w:cs="Arial"/>
          <w:i/>
          <w:iCs/>
          <w:sz w:val="22"/>
          <w:szCs w:val="22"/>
        </w:rPr>
        <w:t>Journal of Chronic Diseases</w:t>
      </w:r>
      <w:r>
        <w:rPr>
          <w:rFonts w:ascii="Arial" w:hAnsi="Arial" w:cs="Arial"/>
          <w:sz w:val="22"/>
          <w:szCs w:val="22"/>
        </w:rPr>
        <w:t>,</w:t>
      </w:r>
      <w:r w:rsidRPr="002B0413">
        <w:rPr>
          <w:rFonts w:ascii="Arial" w:hAnsi="Arial" w:cs="Arial"/>
          <w:sz w:val="22"/>
          <w:szCs w:val="22"/>
        </w:rPr>
        <w:t xml:space="preserve"> 25 (6)</w:t>
      </w:r>
      <w:r>
        <w:rPr>
          <w:rFonts w:ascii="Arial" w:hAnsi="Arial" w:cs="Arial"/>
          <w:sz w:val="22"/>
          <w:szCs w:val="22"/>
        </w:rPr>
        <w:t>,</w:t>
      </w:r>
      <w:r w:rsidRPr="002B0413">
        <w:rPr>
          <w:rFonts w:ascii="Arial" w:hAnsi="Arial" w:cs="Arial"/>
          <w:sz w:val="22"/>
          <w:szCs w:val="22"/>
        </w:rPr>
        <w:t xml:space="preserve"> </w:t>
      </w:r>
      <w:r>
        <w:rPr>
          <w:rFonts w:ascii="Arial" w:hAnsi="Arial" w:cs="Arial"/>
          <w:sz w:val="22"/>
          <w:szCs w:val="22"/>
        </w:rPr>
        <w:t>p.</w:t>
      </w:r>
      <w:r w:rsidRPr="002B0413">
        <w:rPr>
          <w:rFonts w:ascii="Arial" w:hAnsi="Arial" w:cs="Arial"/>
          <w:sz w:val="22"/>
          <w:szCs w:val="22"/>
        </w:rPr>
        <w:t xml:space="preserve">329–343. </w:t>
      </w:r>
    </w:p>
    <w:p w14:paraId="6D19C1E8" w14:textId="77777777" w:rsidR="002B0413" w:rsidRPr="003207F8" w:rsidRDefault="002B0413" w:rsidP="003207F8">
      <w:pPr>
        <w:ind w:left="480" w:hanging="10"/>
        <w:rPr>
          <w:rFonts w:ascii="Arial" w:hAnsi="Arial" w:cs="Arial"/>
          <w:sz w:val="22"/>
          <w:szCs w:val="22"/>
        </w:rPr>
      </w:pPr>
    </w:p>
    <w:p w14:paraId="1030C876" w14:textId="77777777" w:rsidR="00B67B9A" w:rsidRDefault="00B67B9A" w:rsidP="00B67B9A">
      <w:pPr>
        <w:ind w:left="480" w:hanging="10"/>
        <w:rPr>
          <w:rFonts w:ascii="Arial" w:hAnsi="Arial" w:cs="Arial"/>
          <w:sz w:val="22"/>
          <w:szCs w:val="22"/>
        </w:rPr>
      </w:pPr>
      <w:r>
        <w:rPr>
          <w:rFonts w:ascii="Arial" w:hAnsi="Arial" w:cs="Arial"/>
          <w:sz w:val="22"/>
          <w:szCs w:val="22"/>
        </w:rPr>
        <w:t xml:space="preserve">Krumholz, N., </w:t>
      </w:r>
      <w:r w:rsidR="00E8337A">
        <w:rPr>
          <w:rFonts w:ascii="Arial" w:hAnsi="Arial" w:cs="Arial"/>
          <w:sz w:val="22"/>
          <w:szCs w:val="22"/>
        </w:rPr>
        <w:t xml:space="preserve">&amp; </w:t>
      </w:r>
      <w:r>
        <w:rPr>
          <w:rFonts w:ascii="Arial" w:hAnsi="Arial" w:cs="Arial"/>
          <w:sz w:val="22"/>
          <w:szCs w:val="22"/>
        </w:rPr>
        <w:t>Forester, J.</w:t>
      </w:r>
      <w:r w:rsidRPr="008769EA">
        <w:rPr>
          <w:rFonts w:ascii="Arial" w:hAnsi="Arial" w:cs="Arial"/>
          <w:sz w:val="22"/>
          <w:szCs w:val="22"/>
        </w:rPr>
        <w:t xml:space="preserve"> </w:t>
      </w:r>
      <w:r>
        <w:rPr>
          <w:rFonts w:ascii="Arial" w:hAnsi="Arial" w:cs="Arial"/>
          <w:sz w:val="22"/>
          <w:szCs w:val="22"/>
        </w:rPr>
        <w:t>(</w:t>
      </w:r>
      <w:r w:rsidRPr="008769EA">
        <w:rPr>
          <w:rFonts w:ascii="Arial" w:hAnsi="Arial" w:cs="Arial"/>
          <w:sz w:val="22"/>
          <w:szCs w:val="22"/>
        </w:rPr>
        <w:t>1990</w:t>
      </w:r>
      <w:r>
        <w:rPr>
          <w:rFonts w:ascii="Arial" w:hAnsi="Arial" w:cs="Arial"/>
          <w:sz w:val="22"/>
          <w:szCs w:val="22"/>
        </w:rPr>
        <w:t>)</w:t>
      </w:r>
      <w:r w:rsidRPr="008769EA">
        <w:rPr>
          <w:rFonts w:ascii="Arial" w:hAnsi="Arial" w:cs="Arial"/>
          <w:sz w:val="22"/>
          <w:szCs w:val="22"/>
        </w:rPr>
        <w:t xml:space="preserve">. </w:t>
      </w:r>
      <w:r w:rsidRPr="008769EA">
        <w:rPr>
          <w:rFonts w:ascii="Arial" w:hAnsi="Arial" w:cs="Arial"/>
          <w:i/>
          <w:iCs/>
          <w:sz w:val="22"/>
          <w:szCs w:val="22"/>
        </w:rPr>
        <w:t>Making Equity Planning Work: Leadership in the Public Sector</w:t>
      </w:r>
      <w:r>
        <w:rPr>
          <w:rFonts w:ascii="Arial" w:hAnsi="Arial" w:cs="Arial"/>
          <w:sz w:val="22"/>
          <w:szCs w:val="22"/>
        </w:rPr>
        <w:t>,</w:t>
      </w:r>
      <w:r w:rsidRPr="008769EA">
        <w:rPr>
          <w:rFonts w:ascii="Arial" w:hAnsi="Arial" w:cs="Arial"/>
          <w:sz w:val="22"/>
          <w:szCs w:val="22"/>
        </w:rPr>
        <w:t xml:space="preserve"> Temple University Press, Philadelphia.</w:t>
      </w:r>
    </w:p>
    <w:p w14:paraId="3A870EFD" w14:textId="77777777" w:rsidR="00B67B9A" w:rsidRDefault="00B67B9A" w:rsidP="000F2E11">
      <w:pPr>
        <w:rPr>
          <w:rFonts w:ascii="Arial" w:hAnsi="Arial" w:cs="Arial"/>
          <w:sz w:val="22"/>
          <w:szCs w:val="22"/>
        </w:rPr>
      </w:pPr>
    </w:p>
    <w:p w14:paraId="6A56DB9F" w14:textId="77777777" w:rsidR="003207F8" w:rsidRPr="003207F8" w:rsidRDefault="003207F8" w:rsidP="003207F8">
      <w:pPr>
        <w:ind w:left="480" w:hanging="10"/>
        <w:rPr>
          <w:rFonts w:ascii="Arial" w:hAnsi="Arial" w:cs="Arial"/>
          <w:sz w:val="22"/>
          <w:szCs w:val="22"/>
        </w:rPr>
      </w:pPr>
      <w:r w:rsidRPr="003207F8">
        <w:rPr>
          <w:rFonts w:ascii="Arial" w:hAnsi="Arial" w:cs="Arial"/>
          <w:sz w:val="22"/>
          <w:szCs w:val="22"/>
        </w:rPr>
        <w:t>Legrain, A., Buliung, R., &amp; El-Geneidy, A.M. (2016). Travelling fair: targeting equitable transit by understanding job location, sectorial concentration, and tra</w:t>
      </w:r>
      <w:r w:rsidR="00166C97">
        <w:rPr>
          <w:rFonts w:ascii="Arial" w:hAnsi="Arial" w:cs="Arial"/>
          <w:sz w:val="22"/>
          <w:szCs w:val="22"/>
        </w:rPr>
        <w:t>nsit use among low-wage workers,</w:t>
      </w:r>
      <w:r w:rsidRPr="003207F8">
        <w:rPr>
          <w:rFonts w:ascii="Arial" w:hAnsi="Arial" w:cs="Arial"/>
          <w:sz w:val="22"/>
          <w:szCs w:val="22"/>
        </w:rPr>
        <w:t xml:space="preserve"> </w:t>
      </w:r>
      <w:r w:rsidRPr="00166C97">
        <w:rPr>
          <w:rFonts w:ascii="Arial" w:hAnsi="Arial" w:cs="Arial"/>
          <w:i/>
          <w:iCs/>
          <w:sz w:val="22"/>
          <w:szCs w:val="22"/>
        </w:rPr>
        <w:t>Journal of Transport Geography</w:t>
      </w:r>
      <w:r w:rsidRPr="003207F8">
        <w:rPr>
          <w:rFonts w:ascii="Arial" w:hAnsi="Arial" w:cs="Arial"/>
          <w:sz w:val="22"/>
          <w:szCs w:val="22"/>
        </w:rPr>
        <w:t xml:space="preserve">, 53, </w:t>
      </w:r>
      <w:r w:rsidR="00166C97">
        <w:rPr>
          <w:rFonts w:ascii="Arial" w:hAnsi="Arial" w:cs="Arial"/>
          <w:sz w:val="22"/>
          <w:szCs w:val="22"/>
        </w:rPr>
        <w:t>p.</w:t>
      </w:r>
      <w:r w:rsidRPr="003207F8">
        <w:rPr>
          <w:rFonts w:ascii="Arial" w:hAnsi="Arial" w:cs="Arial"/>
          <w:sz w:val="22"/>
          <w:szCs w:val="22"/>
        </w:rPr>
        <w:t>1–11.</w:t>
      </w:r>
    </w:p>
    <w:p w14:paraId="21344931" w14:textId="77777777" w:rsidR="003207F8" w:rsidRPr="003207F8" w:rsidRDefault="003207F8" w:rsidP="003207F8">
      <w:pPr>
        <w:ind w:left="480" w:hanging="10"/>
        <w:rPr>
          <w:rFonts w:ascii="Arial" w:hAnsi="Arial" w:cs="Arial"/>
          <w:sz w:val="22"/>
          <w:szCs w:val="22"/>
        </w:rPr>
      </w:pPr>
    </w:p>
    <w:p w14:paraId="6DE89BE3" w14:textId="77777777" w:rsidR="00B67B9A" w:rsidRPr="008769EA" w:rsidRDefault="00B67B9A" w:rsidP="00B67B9A">
      <w:pPr>
        <w:ind w:left="480" w:hanging="10"/>
        <w:rPr>
          <w:rFonts w:ascii="Arial" w:hAnsi="Arial" w:cs="Arial"/>
          <w:sz w:val="22"/>
          <w:szCs w:val="22"/>
        </w:rPr>
      </w:pPr>
      <w:r w:rsidRPr="008769EA">
        <w:rPr>
          <w:rFonts w:ascii="Arial" w:hAnsi="Arial" w:cs="Arial"/>
          <w:sz w:val="22"/>
          <w:szCs w:val="22"/>
        </w:rPr>
        <w:t>Litman, T. (2002). Evaluating Transportat</w:t>
      </w:r>
      <w:r>
        <w:rPr>
          <w:rFonts w:ascii="Arial" w:hAnsi="Arial" w:cs="Arial"/>
          <w:sz w:val="22"/>
          <w:szCs w:val="22"/>
        </w:rPr>
        <w:t xml:space="preserve">ion Equity, </w:t>
      </w:r>
      <w:r w:rsidRPr="00C713C7">
        <w:rPr>
          <w:rFonts w:ascii="Arial" w:hAnsi="Arial" w:cs="Arial"/>
          <w:i/>
          <w:iCs/>
          <w:sz w:val="22"/>
          <w:szCs w:val="22"/>
        </w:rPr>
        <w:t>World Transport Policy and Practice</w:t>
      </w:r>
      <w:r w:rsidRPr="008769EA">
        <w:rPr>
          <w:rFonts w:ascii="Arial" w:hAnsi="Arial" w:cs="Arial"/>
          <w:sz w:val="22"/>
          <w:szCs w:val="22"/>
        </w:rPr>
        <w:t xml:space="preserve">, 8(2), </w:t>
      </w:r>
      <w:r>
        <w:rPr>
          <w:rFonts w:ascii="Arial" w:hAnsi="Arial" w:cs="Arial"/>
          <w:sz w:val="22"/>
          <w:szCs w:val="22"/>
        </w:rPr>
        <w:t>p.</w:t>
      </w:r>
      <w:r w:rsidRPr="008769EA">
        <w:rPr>
          <w:rFonts w:ascii="Arial" w:hAnsi="Arial" w:cs="Arial"/>
          <w:sz w:val="22"/>
          <w:szCs w:val="22"/>
        </w:rPr>
        <w:t>50–65</w:t>
      </w:r>
      <w:r>
        <w:rPr>
          <w:rFonts w:ascii="Arial" w:hAnsi="Arial" w:cs="Arial"/>
          <w:sz w:val="22"/>
          <w:szCs w:val="22"/>
        </w:rPr>
        <w:t>.</w:t>
      </w:r>
    </w:p>
    <w:p w14:paraId="0FB1516C" w14:textId="77777777" w:rsidR="00B67B9A" w:rsidRDefault="00B67B9A" w:rsidP="003207F8">
      <w:pPr>
        <w:ind w:left="480" w:hanging="10"/>
        <w:rPr>
          <w:rFonts w:ascii="Arial" w:hAnsi="Arial" w:cs="Arial"/>
          <w:sz w:val="22"/>
          <w:szCs w:val="22"/>
        </w:rPr>
      </w:pPr>
    </w:p>
    <w:p w14:paraId="208D5CC0" w14:textId="77777777" w:rsidR="003207F8" w:rsidRPr="003207F8" w:rsidRDefault="003207F8" w:rsidP="003207F8">
      <w:pPr>
        <w:ind w:left="480" w:hanging="10"/>
        <w:rPr>
          <w:rFonts w:ascii="Arial" w:hAnsi="Arial" w:cs="Arial"/>
          <w:sz w:val="22"/>
          <w:szCs w:val="22"/>
        </w:rPr>
      </w:pPr>
      <w:r w:rsidRPr="003207F8">
        <w:rPr>
          <w:rFonts w:ascii="Arial" w:hAnsi="Arial" w:cs="Arial"/>
          <w:sz w:val="22"/>
          <w:szCs w:val="22"/>
        </w:rPr>
        <w:t>Mackett, R.L., &amp; Thoreau, R. (2015). Transpo</w:t>
      </w:r>
      <w:r w:rsidR="00166C97">
        <w:rPr>
          <w:rFonts w:ascii="Arial" w:hAnsi="Arial" w:cs="Arial"/>
          <w:sz w:val="22"/>
          <w:szCs w:val="22"/>
        </w:rPr>
        <w:t>rt, social exclusion and health,</w:t>
      </w:r>
      <w:r w:rsidRPr="003207F8">
        <w:rPr>
          <w:rFonts w:ascii="Arial" w:hAnsi="Arial" w:cs="Arial"/>
          <w:sz w:val="22"/>
          <w:szCs w:val="22"/>
        </w:rPr>
        <w:t xml:space="preserve"> </w:t>
      </w:r>
      <w:r w:rsidRPr="00166C97">
        <w:rPr>
          <w:rFonts w:ascii="Arial" w:hAnsi="Arial" w:cs="Arial"/>
          <w:i/>
          <w:iCs/>
          <w:sz w:val="22"/>
          <w:szCs w:val="22"/>
        </w:rPr>
        <w:t>Journal of Transport &amp; Health</w:t>
      </w:r>
      <w:r w:rsidRPr="003207F8">
        <w:rPr>
          <w:rFonts w:ascii="Arial" w:hAnsi="Arial" w:cs="Arial"/>
          <w:sz w:val="22"/>
          <w:szCs w:val="22"/>
        </w:rPr>
        <w:t xml:space="preserve">, 2, </w:t>
      </w:r>
      <w:r w:rsidR="00166C97">
        <w:rPr>
          <w:rFonts w:ascii="Arial" w:hAnsi="Arial" w:cs="Arial"/>
          <w:sz w:val="22"/>
          <w:szCs w:val="22"/>
        </w:rPr>
        <w:t>p.</w:t>
      </w:r>
      <w:r w:rsidRPr="003207F8">
        <w:rPr>
          <w:rFonts w:ascii="Arial" w:hAnsi="Arial" w:cs="Arial"/>
          <w:sz w:val="22"/>
          <w:szCs w:val="22"/>
        </w:rPr>
        <w:t>610–617.</w:t>
      </w:r>
    </w:p>
    <w:p w14:paraId="6A2BF449" w14:textId="77777777" w:rsidR="003207F8" w:rsidRPr="003207F8" w:rsidRDefault="003207F8" w:rsidP="003207F8">
      <w:pPr>
        <w:ind w:left="480" w:hanging="10"/>
        <w:rPr>
          <w:rFonts w:ascii="Arial" w:hAnsi="Arial" w:cs="Arial"/>
          <w:sz w:val="22"/>
          <w:szCs w:val="22"/>
        </w:rPr>
      </w:pPr>
    </w:p>
    <w:p w14:paraId="334779C0" w14:textId="77777777" w:rsidR="003207F8" w:rsidRPr="003207F8" w:rsidRDefault="003207F8" w:rsidP="003207F8">
      <w:pPr>
        <w:ind w:left="480" w:hanging="10"/>
        <w:rPr>
          <w:rFonts w:ascii="Arial" w:hAnsi="Arial" w:cs="Arial"/>
          <w:sz w:val="22"/>
          <w:szCs w:val="22"/>
        </w:rPr>
      </w:pPr>
      <w:r w:rsidRPr="003207F8">
        <w:rPr>
          <w:rFonts w:ascii="Arial" w:hAnsi="Arial" w:cs="Arial"/>
          <w:sz w:val="22"/>
          <w:szCs w:val="22"/>
        </w:rPr>
        <w:t>Manzi, G., &amp; Saibene, G. (2018). Are they telling the truth? Revealing hidden traits of satisfaction wit</w:t>
      </w:r>
      <w:r w:rsidR="00166C97">
        <w:rPr>
          <w:rFonts w:ascii="Arial" w:hAnsi="Arial" w:cs="Arial"/>
          <w:sz w:val="22"/>
          <w:szCs w:val="22"/>
        </w:rPr>
        <w:t>h a public bike-sharing service,</w:t>
      </w:r>
      <w:r w:rsidRPr="003207F8">
        <w:rPr>
          <w:rFonts w:ascii="Arial" w:hAnsi="Arial" w:cs="Arial"/>
          <w:sz w:val="22"/>
          <w:szCs w:val="22"/>
        </w:rPr>
        <w:t xml:space="preserve"> </w:t>
      </w:r>
      <w:r w:rsidRPr="00166C97">
        <w:rPr>
          <w:rFonts w:ascii="Arial" w:hAnsi="Arial" w:cs="Arial"/>
          <w:i/>
          <w:iCs/>
          <w:sz w:val="22"/>
          <w:szCs w:val="22"/>
        </w:rPr>
        <w:t>International Journal of Sustainable Transportation</w:t>
      </w:r>
      <w:r w:rsidRPr="003207F8">
        <w:rPr>
          <w:rFonts w:ascii="Arial" w:hAnsi="Arial" w:cs="Arial"/>
          <w:sz w:val="22"/>
          <w:szCs w:val="22"/>
        </w:rPr>
        <w:t xml:space="preserve">, 12 (4), </w:t>
      </w:r>
      <w:r w:rsidR="00166C97">
        <w:rPr>
          <w:rFonts w:ascii="Arial" w:hAnsi="Arial" w:cs="Arial"/>
          <w:sz w:val="22"/>
          <w:szCs w:val="22"/>
        </w:rPr>
        <w:t>p.</w:t>
      </w:r>
      <w:r w:rsidRPr="003207F8">
        <w:rPr>
          <w:rFonts w:ascii="Arial" w:hAnsi="Arial" w:cs="Arial"/>
          <w:sz w:val="22"/>
          <w:szCs w:val="22"/>
        </w:rPr>
        <w:t>253–270.</w:t>
      </w:r>
    </w:p>
    <w:p w14:paraId="58167D6F" w14:textId="77777777" w:rsidR="003207F8" w:rsidRPr="003207F8" w:rsidRDefault="003207F8" w:rsidP="003207F8">
      <w:pPr>
        <w:ind w:left="480" w:hanging="10"/>
        <w:rPr>
          <w:rFonts w:ascii="Arial" w:hAnsi="Arial" w:cs="Arial"/>
          <w:sz w:val="22"/>
          <w:szCs w:val="22"/>
        </w:rPr>
      </w:pPr>
    </w:p>
    <w:p w14:paraId="71D6FE7C" w14:textId="77777777" w:rsidR="00B67B9A" w:rsidRPr="008769EA" w:rsidRDefault="00B67B9A" w:rsidP="00B67B9A">
      <w:pPr>
        <w:ind w:left="480" w:hanging="10"/>
        <w:rPr>
          <w:rFonts w:ascii="Arial" w:hAnsi="Arial" w:cs="Arial"/>
          <w:sz w:val="22"/>
          <w:szCs w:val="22"/>
        </w:rPr>
      </w:pPr>
      <w:r>
        <w:rPr>
          <w:rFonts w:ascii="Arial" w:hAnsi="Arial" w:cs="Arial"/>
          <w:sz w:val="22"/>
          <w:szCs w:val="22"/>
        </w:rPr>
        <w:t>Mateo-Babiano, I.</w:t>
      </w:r>
      <w:r w:rsidRPr="008769EA">
        <w:rPr>
          <w:rFonts w:ascii="Arial" w:hAnsi="Arial" w:cs="Arial"/>
          <w:sz w:val="22"/>
          <w:szCs w:val="22"/>
        </w:rPr>
        <w:t xml:space="preserve"> </w:t>
      </w:r>
      <w:r>
        <w:rPr>
          <w:rFonts w:ascii="Arial" w:hAnsi="Arial" w:cs="Arial"/>
          <w:sz w:val="22"/>
          <w:szCs w:val="22"/>
        </w:rPr>
        <w:t>(</w:t>
      </w:r>
      <w:r w:rsidRPr="008769EA">
        <w:rPr>
          <w:rFonts w:ascii="Arial" w:hAnsi="Arial" w:cs="Arial"/>
          <w:sz w:val="22"/>
          <w:szCs w:val="22"/>
        </w:rPr>
        <w:t>2015</w:t>
      </w:r>
      <w:r>
        <w:rPr>
          <w:rFonts w:ascii="Arial" w:hAnsi="Arial" w:cs="Arial"/>
          <w:sz w:val="22"/>
          <w:szCs w:val="22"/>
        </w:rPr>
        <w:t>)</w:t>
      </w:r>
      <w:r w:rsidRPr="008769EA">
        <w:rPr>
          <w:rFonts w:ascii="Arial" w:hAnsi="Arial" w:cs="Arial"/>
          <w:sz w:val="22"/>
          <w:szCs w:val="22"/>
        </w:rPr>
        <w:t>. Public bicycle sharing in Asian cities</w:t>
      </w:r>
      <w:r>
        <w:rPr>
          <w:rFonts w:ascii="Arial" w:hAnsi="Arial" w:cs="Arial"/>
          <w:sz w:val="22"/>
          <w:szCs w:val="22"/>
        </w:rPr>
        <w:t>,</w:t>
      </w:r>
      <w:r w:rsidRPr="00C713C7">
        <w:rPr>
          <w:rFonts w:ascii="Arial" w:hAnsi="Arial" w:cs="Arial"/>
          <w:sz w:val="22"/>
          <w:szCs w:val="22"/>
        </w:rPr>
        <w:t xml:space="preserve"> </w:t>
      </w:r>
      <w:r w:rsidRPr="00C713C7">
        <w:rPr>
          <w:rFonts w:ascii="Arial" w:hAnsi="Arial" w:cs="Arial"/>
          <w:i/>
          <w:iCs/>
          <w:sz w:val="22"/>
          <w:szCs w:val="22"/>
        </w:rPr>
        <w:t>Journal of the Eastern Asia Society for Transportation Studies</w:t>
      </w:r>
      <w:r>
        <w:rPr>
          <w:rFonts w:ascii="Arial" w:hAnsi="Arial" w:cs="Arial"/>
          <w:i/>
          <w:iCs/>
          <w:sz w:val="22"/>
          <w:szCs w:val="22"/>
        </w:rPr>
        <w:t>,</w:t>
      </w:r>
      <w:r w:rsidRPr="008769EA">
        <w:rPr>
          <w:rFonts w:ascii="Arial" w:hAnsi="Arial" w:cs="Arial"/>
          <w:sz w:val="22"/>
          <w:szCs w:val="22"/>
        </w:rPr>
        <w:t xml:space="preserve"> 11, </w:t>
      </w:r>
      <w:r>
        <w:rPr>
          <w:rFonts w:ascii="Arial" w:hAnsi="Arial" w:cs="Arial"/>
          <w:sz w:val="22"/>
          <w:szCs w:val="22"/>
        </w:rPr>
        <w:t>p.</w:t>
      </w:r>
      <w:r w:rsidRPr="008769EA">
        <w:rPr>
          <w:rFonts w:ascii="Arial" w:hAnsi="Arial" w:cs="Arial"/>
          <w:sz w:val="22"/>
          <w:szCs w:val="22"/>
        </w:rPr>
        <w:t>60–74.</w:t>
      </w:r>
    </w:p>
    <w:p w14:paraId="5FEDE237" w14:textId="77777777" w:rsidR="00B67B9A" w:rsidRDefault="00B67B9A" w:rsidP="003207F8">
      <w:pPr>
        <w:ind w:left="480" w:hanging="10"/>
        <w:rPr>
          <w:rFonts w:ascii="Arial" w:hAnsi="Arial" w:cs="Arial"/>
          <w:sz w:val="22"/>
          <w:szCs w:val="22"/>
        </w:rPr>
      </w:pPr>
    </w:p>
    <w:p w14:paraId="440C4BE5" w14:textId="77777777" w:rsidR="003207F8" w:rsidRPr="003207F8" w:rsidRDefault="003207F8" w:rsidP="003207F8">
      <w:pPr>
        <w:ind w:left="480" w:hanging="10"/>
        <w:rPr>
          <w:rFonts w:ascii="Arial" w:hAnsi="Arial" w:cs="Arial"/>
          <w:sz w:val="22"/>
          <w:szCs w:val="22"/>
        </w:rPr>
      </w:pPr>
      <w:r w:rsidRPr="003207F8">
        <w:rPr>
          <w:rFonts w:ascii="Arial" w:hAnsi="Arial" w:cs="Arial"/>
          <w:sz w:val="22"/>
          <w:szCs w:val="22"/>
        </w:rPr>
        <w:t xml:space="preserve">McArthur, J., Robin, R., &amp; Smeds, E. (2019). Socio-spatial and temporal dimensions of transport equity </w:t>
      </w:r>
      <w:r w:rsidR="00166C97">
        <w:rPr>
          <w:rFonts w:ascii="Arial" w:hAnsi="Arial" w:cs="Arial"/>
          <w:sz w:val="22"/>
          <w:szCs w:val="22"/>
        </w:rPr>
        <w:t>for London's night time economy,</w:t>
      </w:r>
      <w:r w:rsidRPr="003207F8">
        <w:rPr>
          <w:rFonts w:ascii="Arial" w:hAnsi="Arial" w:cs="Arial"/>
          <w:sz w:val="22"/>
          <w:szCs w:val="22"/>
        </w:rPr>
        <w:t xml:space="preserve"> </w:t>
      </w:r>
      <w:r w:rsidRPr="00166C97">
        <w:rPr>
          <w:rFonts w:ascii="Arial" w:hAnsi="Arial" w:cs="Arial"/>
          <w:i/>
          <w:iCs/>
          <w:sz w:val="22"/>
          <w:szCs w:val="22"/>
        </w:rPr>
        <w:t>Transportation Research Part A: Policy and Practice</w:t>
      </w:r>
      <w:r w:rsidRPr="003207F8">
        <w:rPr>
          <w:rFonts w:ascii="Arial" w:hAnsi="Arial" w:cs="Arial"/>
          <w:sz w:val="22"/>
          <w:szCs w:val="22"/>
        </w:rPr>
        <w:t xml:space="preserve">, 121, </w:t>
      </w:r>
      <w:r w:rsidR="00166C97">
        <w:rPr>
          <w:rFonts w:ascii="Arial" w:hAnsi="Arial" w:cs="Arial"/>
          <w:sz w:val="22"/>
          <w:szCs w:val="22"/>
        </w:rPr>
        <w:t>p.</w:t>
      </w:r>
      <w:r w:rsidRPr="003207F8">
        <w:rPr>
          <w:rFonts w:ascii="Arial" w:hAnsi="Arial" w:cs="Arial"/>
          <w:sz w:val="22"/>
          <w:szCs w:val="22"/>
        </w:rPr>
        <w:t>433-443.</w:t>
      </w:r>
    </w:p>
    <w:p w14:paraId="26C869F5" w14:textId="77777777" w:rsidR="003207F8" w:rsidRPr="003207F8" w:rsidRDefault="003207F8" w:rsidP="003207F8">
      <w:pPr>
        <w:ind w:left="480" w:hanging="10"/>
        <w:rPr>
          <w:rFonts w:ascii="Arial" w:hAnsi="Arial" w:cs="Arial"/>
          <w:sz w:val="22"/>
          <w:szCs w:val="22"/>
        </w:rPr>
      </w:pPr>
    </w:p>
    <w:p w14:paraId="7195A6B4" w14:textId="77777777" w:rsidR="003207F8" w:rsidRPr="003207F8" w:rsidRDefault="003207F8" w:rsidP="00071B81">
      <w:pPr>
        <w:ind w:left="480" w:hanging="10"/>
        <w:rPr>
          <w:rFonts w:ascii="Arial" w:hAnsi="Arial" w:cs="Arial"/>
          <w:sz w:val="22"/>
          <w:szCs w:val="22"/>
        </w:rPr>
      </w:pPr>
      <w:r w:rsidRPr="003207F8">
        <w:rPr>
          <w:rFonts w:ascii="Arial" w:hAnsi="Arial" w:cs="Arial"/>
          <w:sz w:val="22"/>
          <w:szCs w:val="22"/>
        </w:rPr>
        <w:t>Meddin, R., De</w:t>
      </w:r>
      <w:r w:rsidR="00921F88">
        <w:rPr>
          <w:rFonts w:ascii="Arial" w:hAnsi="Arial" w:cs="Arial"/>
          <w:sz w:val="22"/>
          <w:szCs w:val="22"/>
        </w:rPr>
        <w:t>Maio, P.</w:t>
      </w:r>
      <w:r w:rsidRPr="003207F8">
        <w:rPr>
          <w:rFonts w:ascii="Arial" w:hAnsi="Arial" w:cs="Arial"/>
          <w:sz w:val="22"/>
          <w:szCs w:val="22"/>
        </w:rPr>
        <w:t xml:space="preserve"> </w:t>
      </w:r>
      <w:r w:rsidR="00921F88">
        <w:rPr>
          <w:rFonts w:ascii="Arial" w:hAnsi="Arial" w:cs="Arial"/>
          <w:sz w:val="22"/>
          <w:szCs w:val="22"/>
        </w:rPr>
        <w:t>(</w:t>
      </w:r>
      <w:r w:rsidRPr="003207F8">
        <w:rPr>
          <w:rFonts w:ascii="Arial" w:hAnsi="Arial" w:cs="Arial"/>
          <w:sz w:val="22"/>
          <w:szCs w:val="22"/>
        </w:rPr>
        <w:t>20</w:t>
      </w:r>
      <w:r w:rsidR="00F3713B">
        <w:rPr>
          <w:rFonts w:ascii="Arial" w:hAnsi="Arial" w:cs="Arial"/>
          <w:sz w:val="22"/>
          <w:szCs w:val="22"/>
        </w:rPr>
        <w:t>20</w:t>
      </w:r>
      <w:r w:rsidR="00921F88">
        <w:rPr>
          <w:rFonts w:ascii="Arial" w:hAnsi="Arial" w:cs="Arial"/>
          <w:sz w:val="22"/>
          <w:szCs w:val="22"/>
        </w:rPr>
        <w:t xml:space="preserve">). </w:t>
      </w:r>
      <w:r w:rsidRPr="003207F8">
        <w:rPr>
          <w:rFonts w:ascii="Arial" w:hAnsi="Arial" w:cs="Arial"/>
          <w:sz w:val="22"/>
          <w:szCs w:val="22"/>
        </w:rPr>
        <w:t>The bike-sharing world map</w:t>
      </w:r>
      <w:r w:rsidR="00921F88">
        <w:rPr>
          <w:rFonts w:ascii="Arial" w:hAnsi="Arial" w:cs="Arial"/>
          <w:sz w:val="22"/>
          <w:szCs w:val="22"/>
        </w:rPr>
        <w:t>, viewed</w:t>
      </w:r>
      <w:r w:rsidR="00921F88" w:rsidRPr="003207F8">
        <w:rPr>
          <w:rFonts w:ascii="Arial" w:hAnsi="Arial" w:cs="Arial"/>
          <w:sz w:val="22"/>
          <w:szCs w:val="22"/>
        </w:rPr>
        <w:t xml:space="preserve"> </w:t>
      </w:r>
      <w:r w:rsidR="00071B81">
        <w:rPr>
          <w:rFonts w:ascii="Arial" w:hAnsi="Arial" w:cs="Arial"/>
          <w:sz w:val="22"/>
          <w:szCs w:val="22"/>
        </w:rPr>
        <w:t>21</w:t>
      </w:r>
      <w:r w:rsidR="00921F88">
        <w:rPr>
          <w:rFonts w:ascii="Arial" w:hAnsi="Arial" w:cs="Arial"/>
          <w:sz w:val="22"/>
          <w:szCs w:val="22"/>
        </w:rPr>
        <w:t xml:space="preserve"> </w:t>
      </w:r>
      <w:r w:rsidR="00071B81">
        <w:rPr>
          <w:rFonts w:ascii="Arial" w:hAnsi="Arial" w:cs="Arial"/>
          <w:sz w:val="22"/>
          <w:szCs w:val="22"/>
        </w:rPr>
        <w:t>January</w:t>
      </w:r>
      <w:r w:rsidR="00921F88">
        <w:rPr>
          <w:rFonts w:ascii="Arial" w:hAnsi="Arial" w:cs="Arial"/>
          <w:sz w:val="22"/>
          <w:szCs w:val="22"/>
        </w:rPr>
        <w:t xml:space="preserve"> 20</w:t>
      </w:r>
      <w:r w:rsidR="00071B81">
        <w:rPr>
          <w:rFonts w:ascii="Arial" w:hAnsi="Arial" w:cs="Arial"/>
          <w:sz w:val="22"/>
          <w:szCs w:val="22"/>
        </w:rPr>
        <w:t>20</w:t>
      </w:r>
      <w:r w:rsidR="00921F88">
        <w:rPr>
          <w:rFonts w:ascii="Arial" w:hAnsi="Arial" w:cs="Arial"/>
          <w:sz w:val="22"/>
          <w:szCs w:val="22"/>
        </w:rPr>
        <w:t>,</w:t>
      </w:r>
      <w:r w:rsidRPr="003207F8">
        <w:rPr>
          <w:rFonts w:ascii="Arial" w:hAnsi="Arial" w:cs="Arial"/>
          <w:sz w:val="22"/>
          <w:szCs w:val="22"/>
        </w:rPr>
        <w:t xml:space="preserve"> &lt;h</w:t>
      </w:r>
      <w:r w:rsidR="00921F88">
        <w:rPr>
          <w:rFonts w:ascii="Arial" w:hAnsi="Arial" w:cs="Arial"/>
          <w:sz w:val="22"/>
          <w:szCs w:val="22"/>
        </w:rPr>
        <w:t>ttp://www.bikesharingworld.com&gt;.</w:t>
      </w:r>
    </w:p>
    <w:p w14:paraId="15294B44" w14:textId="77777777" w:rsidR="003207F8" w:rsidRPr="003207F8" w:rsidRDefault="003207F8" w:rsidP="003207F8">
      <w:pPr>
        <w:ind w:left="480" w:hanging="10"/>
        <w:rPr>
          <w:rFonts w:ascii="Arial" w:hAnsi="Arial" w:cs="Arial"/>
          <w:sz w:val="22"/>
          <w:szCs w:val="22"/>
        </w:rPr>
      </w:pPr>
    </w:p>
    <w:p w14:paraId="6C393D8D" w14:textId="77777777" w:rsidR="003207F8" w:rsidRDefault="003207F8" w:rsidP="003207F8">
      <w:pPr>
        <w:ind w:left="480" w:hanging="10"/>
        <w:rPr>
          <w:rFonts w:ascii="Arial" w:hAnsi="Arial" w:cs="Arial"/>
          <w:sz w:val="22"/>
          <w:szCs w:val="22"/>
        </w:rPr>
      </w:pPr>
      <w:r w:rsidRPr="003207F8">
        <w:rPr>
          <w:rFonts w:ascii="Arial" w:hAnsi="Arial" w:cs="Arial"/>
          <w:sz w:val="22"/>
          <w:szCs w:val="22"/>
        </w:rPr>
        <w:t xml:space="preserve">Morton, C. (2018). Appraising the market for bicycle sharing schemes: perceived service quality, satisfaction, and </w:t>
      </w:r>
      <w:r w:rsidR="00166C97">
        <w:rPr>
          <w:rFonts w:ascii="Arial" w:hAnsi="Arial" w:cs="Arial"/>
          <w:sz w:val="22"/>
          <w:szCs w:val="22"/>
        </w:rPr>
        <w:t>behavioural intention in London,</w:t>
      </w:r>
      <w:r w:rsidRPr="003207F8">
        <w:rPr>
          <w:rFonts w:ascii="Arial" w:hAnsi="Arial" w:cs="Arial"/>
          <w:sz w:val="22"/>
          <w:szCs w:val="22"/>
        </w:rPr>
        <w:t xml:space="preserve"> </w:t>
      </w:r>
      <w:r w:rsidRPr="00166C97">
        <w:rPr>
          <w:rFonts w:ascii="Arial" w:hAnsi="Arial" w:cs="Arial"/>
          <w:i/>
          <w:iCs/>
          <w:sz w:val="22"/>
          <w:szCs w:val="22"/>
        </w:rPr>
        <w:t>Case Studies on Transport Policy</w:t>
      </w:r>
      <w:r w:rsidRPr="003207F8">
        <w:rPr>
          <w:rFonts w:ascii="Arial" w:hAnsi="Arial" w:cs="Arial"/>
          <w:sz w:val="22"/>
          <w:szCs w:val="22"/>
        </w:rPr>
        <w:t xml:space="preserve">, 6 (1), </w:t>
      </w:r>
      <w:r w:rsidR="00166C97">
        <w:rPr>
          <w:rFonts w:ascii="Arial" w:hAnsi="Arial" w:cs="Arial"/>
          <w:sz w:val="22"/>
          <w:szCs w:val="22"/>
        </w:rPr>
        <w:t>p.</w:t>
      </w:r>
      <w:r w:rsidRPr="003207F8">
        <w:rPr>
          <w:rFonts w:ascii="Arial" w:hAnsi="Arial" w:cs="Arial"/>
          <w:sz w:val="22"/>
          <w:szCs w:val="22"/>
        </w:rPr>
        <w:t>102–111.</w:t>
      </w:r>
    </w:p>
    <w:p w14:paraId="6AFB3FDC" w14:textId="77777777" w:rsidR="006C294F" w:rsidRDefault="006C294F" w:rsidP="003207F8">
      <w:pPr>
        <w:ind w:left="480" w:hanging="10"/>
        <w:rPr>
          <w:rFonts w:ascii="Arial" w:hAnsi="Arial" w:cs="Arial"/>
          <w:sz w:val="22"/>
          <w:szCs w:val="22"/>
        </w:rPr>
      </w:pPr>
    </w:p>
    <w:p w14:paraId="43CDBBA8" w14:textId="77777777" w:rsidR="006C294F" w:rsidRPr="003207F8" w:rsidRDefault="006C294F" w:rsidP="006C294F">
      <w:pPr>
        <w:ind w:left="480" w:hanging="10"/>
        <w:rPr>
          <w:rFonts w:ascii="Arial" w:hAnsi="Arial" w:cs="Arial"/>
          <w:sz w:val="22"/>
          <w:szCs w:val="22"/>
        </w:rPr>
      </w:pPr>
      <w:r w:rsidRPr="006C294F">
        <w:rPr>
          <w:rFonts w:ascii="Arial" w:hAnsi="Arial" w:cs="Arial"/>
          <w:sz w:val="22"/>
          <w:szCs w:val="22"/>
        </w:rPr>
        <w:t xml:space="preserve">Nickkar, A., Banerjee, S., Chavis, C., Bhuyan, I. A., </w:t>
      </w:r>
      <w:r w:rsidR="00E8337A">
        <w:rPr>
          <w:rFonts w:ascii="Arial" w:hAnsi="Arial" w:cs="Arial"/>
          <w:sz w:val="22"/>
          <w:szCs w:val="22"/>
        </w:rPr>
        <w:t xml:space="preserve">&amp; </w:t>
      </w:r>
      <w:r w:rsidRPr="006C294F">
        <w:rPr>
          <w:rFonts w:ascii="Arial" w:hAnsi="Arial" w:cs="Arial"/>
          <w:sz w:val="22"/>
          <w:szCs w:val="22"/>
        </w:rPr>
        <w:t xml:space="preserve">Barnes, P. (2019). A spatial-temporal gender and land use analysis of bikeshare ridership: The case study of Baltimore City, </w:t>
      </w:r>
      <w:r w:rsidRPr="006C294F">
        <w:rPr>
          <w:rFonts w:ascii="Arial" w:hAnsi="Arial" w:cs="Arial"/>
          <w:i/>
          <w:iCs/>
          <w:sz w:val="22"/>
          <w:szCs w:val="22"/>
        </w:rPr>
        <w:t>City, Culture and Society</w:t>
      </w:r>
      <w:r w:rsidRPr="006C294F">
        <w:rPr>
          <w:rFonts w:ascii="Arial" w:hAnsi="Arial" w:cs="Arial"/>
          <w:sz w:val="22"/>
          <w:szCs w:val="22"/>
        </w:rPr>
        <w:t>, 18, 100291</w:t>
      </w:r>
      <w:r w:rsidR="008769EA">
        <w:rPr>
          <w:rFonts w:ascii="Arial" w:hAnsi="Arial" w:cs="Arial"/>
          <w:sz w:val="22"/>
          <w:szCs w:val="22"/>
        </w:rPr>
        <w:t>.</w:t>
      </w:r>
    </w:p>
    <w:p w14:paraId="46A4E2B0" w14:textId="77777777" w:rsidR="003207F8" w:rsidRPr="003207F8" w:rsidRDefault="003207F8" w:rsidP="003207F8">
      <w:pPr>
        <w:ind w:left="480" w:hanging="10"/>
        <w:rPr>
          <w:rFonts w:ascii="Arial" w:hAnsi="Arial" w:cs="Arial"/>
          <w:sz w:val="22"/>
          <w:szCs w:val="22"/>
        </w:rPr>
      </w:pPr>
    </w:p>
    <w:p w14:paraId="3E995ECB" w14:textId="77777777" w:rsidR="003207F8" w:rsidRPr="003207F8" w:rsidRDefault="003207F8" w:rsidP="003207F8">
      <w:pPr>
        <w:ind w:left="480" w:hanging="10"/>
        <w:rPr>
          <w:rFonts w:ascii="Arial" w:hAnsi="Arial" w:cs="Arial"/>
          <w:sz w:val="22"/>
          <w:szCs w:val="22"/>
        </w:rPr>
      </w:pPr>
      <w:r w:rsidRPr="003207F8">
        <w:rPr>
          <w:rFonts w:ascii="Arial" w:hAnsi="Arial" w:cs="Arial"/>
          <w:sz w:val="22"/>
          <w:szCs w:val="22"/>
        </w:rPr>
        <w:t>Ogilvie, F., &amp; Goodman, A. (2012). Inequalities in usage of a public bicycle sharing scheme: Socio-demographic predictors of uptake and usage of th</w:t>
      </w:r>
      <w:r w:rsidR="00166C97">
        <w:rPr>
          <w:rFonts w:ascii="Arial" w:hAnsi="Arial" w:cs="Arial"/>
          <w:sz w:val="22"/>
          <w:szCs w:val="22"/>
        </w:rPr>
        <w:t>e London (UK) cycle hire scheme,</w:t>
      </w:r>
      <w:r w:rsidRPr="003207F8">
        <w:rPr>
          <w:rFonts w:ascii="Arial" w:hAnsi="Arial" w:cs="Arial"/>
          <w:sz w:val="22"/>
          <w:szCs w:val="22"/>
        </w:rPr>
        <w:t xml:space="preserve"> </w:t>
      </w:r>
      <w:r w:rsidRPr="00166C97">
        <w:rPr>
          <w:rFonts w:ascii="Arial" w:hAnsi="Arial" w:cs="Arial"/>
          <w:i/>
          <w:iCs/>
          <w:sz w:val="22"/>
          <w:szCs w:val="22"/>
        </w:rPr>
        <w:t>Preventive Medicine</w:t>
      </w:r>
      <w:r w:rsidRPr="003207F8">
        <w:rPr>
          <w:rFonts w:ascii="Arial" w:hAnsi="Arial" w:cs="Arial"/>
          <w:sz w:val="22"/>
          <w:szCs w:val="22"/>
        </w:rPr>
        <w:t xml:space="preserve">, 55(1), </w:t>
      </w:r>
      <w:r w:rsidR="00166C97">
        <w:rPr>
          <w:rFonts w:ascii="Arial" w:hAnsi="Arial" w:cs="Arial"/>
          <w:sz w:val="22"/>
          <w:szCs w:val="22"/>
        </w:rPr>
        <w:t>p.</w:t>
      </w:r>
      <w:r w:rsidRPr="003207F8">
        <w:rPr>
          <w:rFonts w:ascii="Arial" w:hAnsi="Arial" w:cs="Arial"/>
          <w:sz w:val="22"/>
          <w:szCs w:val="22"/>
        </w:rPr>
        <w:t>40-45.</w:t>
      </w:r>
    </w:p>
    <w:p w14:paraId="1CD657F5" w14:textId="77777777" w:rsidR="003207F8" w:rsidRPr="003207F8" w:rsidRDefault="003207F8" w:rsidP="003207F8">
      <w:pPr>
        <w:ind w:left="480" w:hanging="10"/>
        <w:rPr>
          <w:rFonts w:ascii="Arial" w:hAnsi="Arial" w:cs="Arial"/>
          <w:sz w:val="22"/>
          <w:szCs w:val="22"/>
        </w:rPr>
      </w:pPr>
    </w:p>
    <w:p w14:paraId="65F90D0C" w14:textId="77777777" w:rsidR="003207F8" w:rsidRPr="003207F8" w:rsidRDefault="003207F8" w:rsidP="003207F8">
      <w:pPr>
        <w:ind w:left="480" w:hanging="10"/>
        <w:rPr>
          <w:rFonts w:ascii="Arial" w:hAnsi="Arial" w:cs="Arial"/>
          <w:sz w:val="22"/>
          <w:szCs w:val="22"/>
        </w:rPr>
      </w:pPr>
      <w:r w:rsidRPr="003207F8">
        <w:rPr>
          <w:rFonts w:ascii="Arial" w:hAnsi="Arial" w:cs="Arial"/>
          <w:sz w:val="22"/>
          <w:szCs w:val="22"/>
        </w:rPr>
        <w:t>Pucher, J., &amp; Buehler, R. (2008). Making cycling irresistible: Lessons from the Netherlands, Denm</w:t>
      </w:r>
      <w:r w:rsidR="00166C97">
        <w:rPr>
          <w:rFonts w:ascii="Arial" w:hAnsi="Arial" w:cs="Arial"/>
          <w:sz w:val="22"/>
          <w:szCs w:val="22"/>
        </w:rPr>
        <w:t>ark and Germany,</w:t>
      </w:r>
      <w:r w:rsidRPr="003207F8">
        <w:rPr>
          <w:rFonts w:ascii="Arial" w:hAnsi="Arial" w:cs="Arial"/>
          <w:sz w:val="22"/>
          <w:szCs w:val="22"/>
        </w:rPr>
        <w:t xml:space="preserve"> </w:t>
      </w:r>
      <w:r w:rsidRPr="00166C97">
        <w:rPr>
          <w:rFonts w:ascii="Arial" w:hAnsi="Arial" w:cs="Arial"/>
          <w:i/>
          <w:iCs/>
          <w:sz w:val="22"/>
          <w:szCs w:val="22"/>
        </w:rPr>
        <w:t>Transport Reviews</w:t>
      </w:r>
      <w:r w:rsidRPr="003207F8">
        <w:rPr>
          <w:rFonts w:ascii="Arial" w:hAnsi="Arial" w:cs="Arial"/>
          <w:sz w:val="22"/>
          <w:szCs w:val="22"/>
        </w:rPr>
        <w:t xml:space="preserve">, 28(4), </w:t>
      </w:r>
      <w:r w:rsidR="00166C97">
        <w:rPr>
          <w:rFonts w:ascii="Arial" w:hAnsi="Arial" w:cs="Arial"/>
          <w:sz w:val="22"/>
          <w:szCs w:val="22"/>
        </w:rPr>
        <w:t>p.</w:t>
      </w:r>
      <w:r w:rsidRPr="003207F8">
        <w:rPr>
          <w:rFonts w:ascii="Arial" w:hAnsi="Arial" w:cs="Arial"/>
          <w:sz w:val="22"/>
          <w:szCs w:val="22"/>
        </w:rPr>
        <w:t>495–528.</w:t>
      </w:r>
    </w:p>
    <w:p w14:paraId="1E76644C" w14:textId="77777777" w:rsidR="003207F8" w:rsidRPr="003207F8" w:rsidRDefault="003207F8" w:rsidP="003207F8">
      <w:pPr>
        <w:ind w:left="480" w:hanging="10"/>
        <w:rPr>
          <w:rFonts w:ascii="Arial" w:hAnsi="Arial" w:cs="Arial"/>
          <w:sz w:val="22"/>
          <w:szCs w:val="22"/>
        </w:rPr>
      </w:pPr>
    </w:p>
    <w:p w14:paraId="3EF27068" w14:textId="77777777" w:rsidR="00B67B9A" w:rsidRPr="008769EA" w:rsidRDefault="00635FF5" w:rsidP="00B67B9A">
      <w:pPr>
        <w:ind w:left="480" w:hanging="10"/>
        <w:rPr>
          <w:rFonts w:ascii="Arial" w:hAnsi="Arial" w:cs="Arial"/>
          <w:sz w:val="22"/>
          <w:szCs w:val="22"/>
        </w:rPr>
      </w:pPr>
      <w:r w:rsidRPr="00635FF5">
        <w:rPr>
          <w:rFonts w:ascii="Arial" w:hAnsi="Arial"/>
          <w:sz w:val="22"/>
          <w:lang w:val="de-DE"/>
        </w:rPr>
        <w:t xml:space="preserve">Raux, C., Zoubir, A., &amp; Geyik, M. (2017). </w:t>
      </w:r>
      <w:r w:rsidR="00B67B9A" w:rsidRPr="008769EA">
        <w:rPr>
          <w:rFonts w:ascii="Arial" w:hAnsi="Arial" w:cs="Arial"/>
          <w:sz w:val="22"/>
          <w:szCs w:val="22"/>
        </w:rPr>
        <w:t>Who are bike sharing schemes members and do</w:t>
      </w:r>
      <w:r w:rsidR="00B67B9A">
        <w:rPr>
          <w:rFonts w:ascii="Arial" w:hAnsi="Arial" w:cs="Arial"/>
          <w:sz w:val="22"/>
          <w:szCs w:val="22"/>
        </w:rPr>
        <w:t xml:space="preserve"> </w:t>
      </w:r>
      <w:r w:rsidR="00B67B9A" w:rsidRPr="008769EA">
        <w:rPr>
          <w:rFonts w:ascii="Arial" w:hAnsi="Arial" w:cs="Arial"/>
          <w:sz w:val="22"/>
          <w:szCs w:val="22"/>
        </w:rPr>
        <w:t>they travel differently? The case of Lyon’s “Velo’v” scheme</w:t>
      </w:r>
      <w:r w:rsidR="00B67B9A">
        <w:rPr>
          <w:rFonts w:ascii="Arial" w:hAnsi="Arial" w:cs="Arial"/>
          <w:sz w:val="22"/>
          <w:szCs w:val="22"/>
        </w:rPr>
        <w:t>,</w:t>
      </w:r>
      <w:r w:rsidR="00B67B9A" w:rsidRPr="00C713C7">
        <w:rPr>
          <w:rFonts w:ascii="Arial" w:hAnsi="Arial" w:cs="Arial"/>
          <w:i/>
          <w:iCs/>
          <w:sz w:val="22"/>
          <w:szCs w:val="22"/>
        </w:rPr>
        <w:t xml:space="preserve"> </w:t>
      </w:r>
      <w:r w:rsidR="00B67B9A" w:rsidRPr="008769EA">
        <w:rPr>
          <w:rFonts w:ascii="Arial" w:hAnsi="Arial" w:cs="Arial"/>
          <w:i/>
          <w:iCs/>
          <w:sz w:val="22"/>
          <w:szCs w:val="22"/>
        </w:rPr>
        <w:t>Transportation Research Part A: Policy and Practice</w:t>
      </w:r>
      <w:r w:rsidR="00B67B9A">
        <w:rPr>
          <w:rFonts w:ascii="Arial" w:hAnsi="Arial" w:cs="Arial"/>
          <w:i/>
          <w:iCs/>
          <w:sz w:val="22"/>
          <w:szCs w:val="22"/>
        </w:rPr>
        <w:t>,</w:t>
      </w:r>
      <w:r w:rsidR="00B67B9A" w:rsidRPr="008769EA">
        <w:rPr>
          <w:rFonts w:ascii="Arial" w:hAnsi="Arial" w:cs="Arial"/>
          <w:sz w:val="22"/>
          <w:szCs w:val="22"/>
        </w:rPr>
        <w:t xml:space="preserve"> 106,</w:t>
      </w:r>
      <w:r w:rsidR="00B67B9A">
        <w:rPr>
          <w:rFonts w:ascii="Arial" w:hAnsi="Arial" w:cs="Arial"/>
          <w:sz w:val="22"/>
          <w:szCs w:val="22"/>
        </w:rPr>
        <w:t xml:space="preserve"> p.</w:t>
      </w:r>
      <w:r w:rsidR="00B67B9A" w:rsidRPr="008769EA">
        <w:rPr>
          <w:rFonts w:ascii="Arial" w:hAnsi="Arial" w:cs="Arial"/>
          <w:sz w:val="22"/>
          <w:szCs w:val="22"/>
        </w:rPr>
        <w:t>350–363.</w:t>
      </w:r>
    </w:p>
    <w:p w14:paraId="75CF137B" w14:textId="77777777" w:rsidR="00B67B9A" w:rsidRDefault="00B67B9A" w:rsidP="003207F8">
      <w:pPr>
        <w:ind w:left="480" w:hanging="10"/>
        <w:rPr>
          <w:rFonts w:ascii="Arial" w:hAnsi="Arial" w:cs="Arial"/>
          <w:sz w:val="22"/>
          <w:szCs w:val="22"/>
        </w:rPr>
      </w:pPr>
    </w:p>
    <w:p w14:paraId="242B3D63" w14:textId="77777777" w:rsidR="003207F8" w:rsidRPr="003207F8" w:rsidRDefault="003207F8" w:rsidP="003207F8">
      <w:pPr>
        <w:ind w:left="480" w:hanging="10"/>
        <w:rPr>
          <w:rFonts w:ascii="Arial" w:hAnsi="Arial" w:cs="Arial"/>
          <w:sz w:val="22"/>
          <w:szCs w:val="22"/>
        </w:rPr>
      </w:pPr>
      <w:r w:rsidRPr="003207F8">
        <w:rPr>
          <w:rFonts w:ascii="Arial" w:hAnsi="Arial" w:cs="Arial"/>
          <w:sz w:val="22"/>
          <w:szCs w:val="22"/>
        </w:rPr>
        <w:t xml:space="preserve">Shaheen, S.A., Zhang, H., Martin, E., &amp; Guzman, S. (2011). China Hangzhou public bicycle. Understanding early adoption and behavioral response </w:t>
      </w:r>
      <w:r w:rsidR="00166C97">
        <w:rPr>
          <w:rFonts w:ascii="Arial" w:hAnsi="Arial" w:cs="Arial"/>
          <w:sz w:val="22"/>
          <w:szCs w:val="22"/>
        </w:rPr>
        <w:t>to bike sharing,</w:t>
      </w:r>
      <w:r w:rsidRPr="003207F8">
        <w:rPr>
          <w:rFonts w:ascii="Arial" w:hAnsi="Arial" w:cs="Arial"/>
          <w:sz w:val="22"/>
          <w:szCs w:val="22"/>
        </w:rPr>
        <w:t xml:space="preserve"> </w:t>
      </w:r>
      <w:r w:rsidRPr="00166C97">
        <w:rPr>
          <w:rFonts w:ascii="Arial" w:hAnsi="Arial" w:cs="Arial"/>
          <w:i/>
          <w:iCs/>
          <w:sz w:val="22"/>
          <w:szCs w:val="22"/>
        </w:rPr>
        <w:t>Transportation Research Record</w:t>
      </w:r>
      <w:r w:rsidRPr="003207F8">
        <w:rPr>
          <w:rFonts w:ascii="Arial" w:hAnsi="Arial" w:cs="Arial"/>
          <w:sz w:val="22"/>
          <w:szCs w:val="22"/>
        </w:rPr>
        <w:t xml:space="preserve">, 2247, </w:t>
      </w:r>
      <w:r w:rsidR="00166C97">
        <w:rPr>
          <w:rFonts w:ascii="Arial" w:hAnsi="Arial" w:cs="Arial"/>
          <w:sz w:val="22"/>
          <w:szCs w:val="22"/>
        </w:rPr>
        <w:t>p.</w:t>
      </w:r>
      <w:r w:rsidRPr="003207F8">
        <w:rPr>
          <w:rFonts w:ascii="Arial" w:hAnsi="Arial" w:cs="Arial"/>
          <w:sz w:val="22"/>
          <w:szCs w:val="22"/>
        </w:rPr>
        <w:t>33–41.</w:t>
      </w:r>
    </w:p>
    <w:p w14:paraId="29DEC16E" w14:textId="77777777" w:rsidR="003207F8" w:rsidRPr="003207F8" w:rsidRDefault="003207F8" w:rsidP="003207F8">
      <w:pPr>
        <w:ind w:left="480" w:hanging="10"/>
        <w:rPr>
          <w:rFonts w:ascii="Arial" w:hAnsi="Arial" w:cs="Arial"/>
          <w:sz w:val="22"/>
          <w:szCs w:val="22"/>
        </w:rPr>
      </w:pPr>
    </w:p>
    <w:p w14:paraId="61AF50DB" w14:textId="77777777" w:rsidR="003207F8" w:rsidRPr="003207F8" w:rsidRDefault="00635FF5" w:rsidP="003207F8">
      <w:pPr>
        <w:ind w:left="480" w:hanging="10"/>
        <w:rPr>
          <w:rFonts w:ascii="Arial" w:hAnsi="Arial" w:cs="Arial"/>
          <w:sz w:val="22"/>
          <w:szCs w:val="22"/>
        </w:rPr>
      </w:pPr>
      <w:r w:rsidRPr="00635FF5">
        <w:rPr>
          <w:rFonts w:ascii="Arial" w:hAnsi="Arial"/>
          <w:sz w:val="22"/>
          <w:lang w:val="de-DE"/>
        </w:rPr>
        <w:t xml:space="preserve">Steinbach, R., Green, J., Datta, J., &amp; Edwards, P. (2011). </w:t>
      </w:r>
      <w:r w:rsidR="003207F8" w:rsidRPr="003207F8">
        <w:rPr>
          <w:rFonts w:ascii="Arial" w:hAnsi="Arial" w:cs="Arial"/>
          <w:sz w:val="22"/>
          <w:szCs w:val="22"/>
        </w:rPr>
        <w:t xml:space="preserve">Cycling and the city: A case study of how gendered, ethnic and class identities can </w:t>
      </w:r>
      <w:r w:rsidR="00166C97">
        <w:rPr>
          <w:rFonts w:ascii="Arial" w:hAnsi="Arial" w:cs="Arial"/>
          <w:sz w:val="22"/>
          <w:szCs w:val="22"/>
        </w:rPr>
        <w:t>shape healthy transport choicesm,</w:t>
      </w:r>
      <w:r w:rsidR="003207F8" w:rsidRPr="003207F8">
        <w:rPr>
          <w:rFonts w:ascii="Arial" w:hAnsi="Arial" w:cs="Arial"/>
          <w:sz w:val="22"/>
          <w:szCs w:val="22"/>
        </w:rPr>
        <w:t xml:space="preserve"> </w:t>
      </w:r>
      <w:r w:rsidR="003207F8" w:rsidRPr="00166C97">
        <w:rPr>
          <w:rFonts w:ascii="Arial" w:hAnsi="Arial" w:cs="Arial"/>
          <w:i/>
          <w:iCs/>
          <w:sz w:val="22"/>
          <w:szCs w:val="22"/>
        </w:rPr>
        <w:t>Social Science &amp; Medicine</w:t>
      </w:r>
      <w:r w:rsidR="003207F8" w:rsidRPr="003207F8">
        <w:rPr>
          <w:rFonts w:ascii="Arial" w:hAnsi="Arial" w:cs="Arial"/>
          <w:sz w:val="22"/>
          <w:szCs w:val="22"/>
        </w:rPr>
        <w:t xml:space="preserve">, 72, </w:t>
      </w:r>
      <w:r w:rsidR="00166C97">
        <w:rPr>
          <w:rFonts w:ascii="Arial" w:hAnsi="Arial" w:cs="Arial"/>
          <w:sz w:val="22"/>
          <w:szCs w:val="22"/>
        </w:rPr>
        <w:t>p.</w:t>
      </w:r>
      <w:r w:rsidR="003207F8" w:rsidRPr="003207F8">
        <w:rPr>
          <w:rFonts w:ascii="Arial" w:hAnsi="Arial" w:cs="Arial"/>
          <w:sz w:val="22"/>
          <w:szCs w:val="22"/>
        </w:rPr>
        <w:t>1123–1130.</w:t>
      </w:r>
    </w:p>
    <w:p w14:paraId="1DBDCEBB" w14:textId="77777777" w:rsidR="003207F8" w:rsidRPr="003207F8" w:rsidRDefault="003207F8" w:rsidP="003207F8">
      <w:pPr>
        <w:ind w:left="480" w:hanging="10"/>
        <w:rPr>
          <w:rFonts w:ascii="Arial" w:hAnsi="Arial" w:cs="Arial"/>
          <w:sz w:val="22"/>
          <w:szCs w:val="22"/>
        </w:rPr>
      </w:pPr>
    </w:p>
    <w:p w14:paraId="15B0A85D" w14:textId="77777777" w:rsidR="003207F8" w:rsidRPr="003207F8" w:rsidRDefault="003207F8" w:rsidP="003207F8">
      <w:pPr>
        <w:ind w:left="480" w:hanging="10"/>
        <w:rPr>
          <w:rFonts w:ascii="Arial" w:hAnsi="Arial" w:cs="Arial"/>
          <w:sz w:val="22"/>
          <w:szCs w:val="22"/>
        </w:rPr>
      </w:pPr>
      <w:r w:rsidRPr="003207F8">
        <w:rPr>
          <w:rFonts w:ascii="Arial" w:hAnsi="Arial" w:cs="Arial"/>
          <w:sz w:val="22"/>
          <w:szCs w:val="22"/>
        </w:rPr>
        <w:t>Tompkins, K. J. (2017). “Are We Building Biking Solidarity:” Gendered, Racial, and Spatial Barriers to Bicycling in Portland, Oregon. (Master’s thesis). Available from Portland State University Library. (Paper 3834).</w:t>
      </w:r>
    </w:p>
    <w:p w14:paraId="3537B5C0" w14:textId="77777777" w:rsidR="003207F8" w:rsidRDefault="003207F8" w:rsidP="003207F8">
      <w:pPr>
        <w:ind w:left="480" w:hanging="10"/>
        <w:rPr>
          <w:rFonts w:ascii="Arial" w:hAnsi="Arial" w:cs="Arial"/>
          <w:sz w:val="22"/>
          <w:szCs w:val="22"/>
        </w:rPr>
      </w:pPr>
    </w:p>
    <w:p w14:paraId="354468E8" w14:textId="77777777" w:rsidR="006C294F" w:rsidRPr="006C294F" w:rsidRDefault="006C294F" w:rsidP="006C294F">
      <w:pPr>
        <w:ind w:left="480" w:hanging="10"/>
        <w:rPr>
          <w:rFonts w:ascii="Arial" w:hAnsi="Arial" w:cs="Arial"/>
          <w:sz w:val="22"/>
          <w:szCs w:val="22"/>
        </w:rPr>
      </w:pPr>
      <w:r w:rsidRPr="006C294F">
        <w:rPr>
          <w:rFonts w:ascii="Arial" w:hAnsi="Arial" w:cs="Arial"/>
          <w:sz w:val="22"/>
          <w:szCs w:val="22"/>
        </w:rPr>
        <w:t xml:space="preserve">Wang, J., </w:t>
      </w:r>
      <w:r w:rsidR="00E8337A">
        <w:rPr>
          <w:rFonts w:ascii="Arial" w:hAnsi="Arial" w:cs="Arial"/>
          <w:sz w:val="22"/>
          <w:szCs w:val="22"/>
        </w:rPr>
        <w:t xml:space="preserve">&amp; </w:t>
      </w:r>
      <w:r w:rsidRPr="006C294F">
        <w:rPr>
          <w:rFonts w:ascii="Arial" w:hAnsi="Arial" w:cs="Arial"/>
          <w:sz w:val="22"/>
          <w:szCs w:val="22"/>
        </w:rPr>
        <w:t xml:space="preserve">Lindsey, G. (2019). Neighborhood socio-demographic characteristics and bike share member patterns of use, </w:t>
      </w:r>
      <w:r w:rsidRPr="006C294F">
        <w:rPr>
          <w:rFonts w:ascii="Arial" w:hAnsi="Arial" w:cs="Arial"/>
          <w:i/>
          <w:iCs/>
          <w:sz w:val="22"/>
          <w:szCs w:val="22"/>
        </w:rPr>
        <w:t>Journal of Transport Geography</w:t>
      </w:r>
      <w:r w:rsidRPr="006C294F">
        <w:rPr>
          <w:rFonts w:ascii="Arial" w:hAnsi="Arial" w:cs="Arial"/>
          <w:sz w:val="22"/>
          <w:szCs w:val="22"/>
        </w:rPr>
        <w:t>, 79, 102475</w:t>
      </w:r>
      <w:r w:rsidR="008769EA">
        <w:rPr>
          <w:rFonts w:ascii="Arial" w:hAnsi="Arial" w:cs="Arial"/>
          <w:sz w:val="22"/>
          <w:szCs w:val="22"/>
        </w:rPr>
        <w:t>.</w:t>
      </w:r>
    </w:p>
    <w:p w14:paraId="1C79642D" w14:textId="77777777" w:rsidR="006C294F" w:rsidRPr="003207F8" w:rsidRDefault="006C294F" w:rsidP="003207F8">
      <w:pPr>
        <w:ind w:left="480" w:hanging="10"/>
        <w:rPr>
          <w:rFonts w:ascii="Arial" w:hAnsi="Arial" w:cs="Arial"/>
          <w:sz w:val="22"/>
          <w:szCs w:val="22"/>
        </w:rPr>
      </w:pPr>
    </w:p>
    <w:p w14:paraId="7804C84B" w14:textId="77777777" w:rsidR="003207F8" w:rsidRPr="003207F8" w:rsidRDefault="00635FF5" w:rsidP="003207F8">
      <w:pPr>
        <w:ind w:left="480" w:hanging="10"/>
        <w:rPr>
          <w:rFonts w:ascii="Arial" w:hAnsi="Arial" w:cs="Arial"/>
          <w:sz w:val="22"/>
          <w:szCs w:val="22"/>
        </w:rPr>
      </w:pPr>
      <w:r w:rsidRPr="00635FF5">
        <w:rPr>
          <w:rFonts w:ascii="Arial" w:hAnsi="Arial"/>
          <w:sz w:val="22"/>
          <w:lang w:val="de-DE"/>
        </w:rPr>
        <w:t xml:space="preserve">Wennberg, H., Hyden, C., &amp; Stahl, A. (2010). </w:t>
      </w:r>
      <w:r w:rsidR="003207F8" w:rsidRPr="003207F8">
        <w:rPr>
          <w:rFonts w:ascii="Arial" w:hAnsi="Arial" w:cs="Arial"/>
          <w:sz w:val="22"/>
          <w:szCs w:val="22"/>
        </w:rPr>
        <w:t>Barrier-free outdoor environments: older peoples' perceptions before and after implement</w:t>
      </w:r>
      <w:r w:rsidR="00B479D6">
        <w:rPr>
          <w:rFonts w:ascii="Arial" w:hAnsi="Arial" w:cs="Arial"/>
          <w:sz w:val="22"/>
          <w:szCs w:val="22"/>
        </w:rPr>
        <w:t>ation of legislative directives,</w:t>
      </w:r>
      <w:r w:rsidR="003207F8" w:rsidRPr="003207F8">
        <w:rPr>
          <w:rFonts w:ascii="Arial" w:hAnsi="Arial" w:cs="Arial"/>
          <w:sz w:val="22"/>
          <w:szCs w:val="22"/>
        </w:rPr>
        <w:t xml:space="preserve"> </w:t>
      </w:r>
      <w:r w:rsidR="003207F8" w:rsidRPr="00B479D6">
        <w:rPr>
          <w:rFonts w:ascii="Arial" w:hAnsi="Arial" w:cs="Arial"/>
          <w:i/>
          <w:iCs/>
          <w:sz w:val="22"/>
          <w:szCs w:val="22"/>
        </w:rPr>
        <w:t>Transport Policy</w:t>
      </w:r>
      <w:r w:rsidR="003207F8" w:rsidRPr="003207F8">
        <w:rPr>
          <w:rFonts w:ascii="Arial" w:hAnsi="Arial" w:cs="Arial"/>
          <w:sz w:val="22"/>
          <w:szCs w:val="22"/>
        </w:rPr>
        <w:t xml:space="preserve">, 17, </w:t>
      </w:r>
      <w:r w:rsidR="00B479D6">
        <w:rPr>
          <w:rFonts w:ascii="Arial" w:hAnsi="Arial" w:cs="Arial"/>
          <w:sz w:val="22"/>
          <w:szCs w:val="22"/>
        </w:rPr>
        <w:t>p.</w:t>
      </w:r>
      <w:r w:rsidR="003207F8" w:rsidRPr="003207F8">
        <w:rPr>
          <w:rFonts w:ascii="Arial" w:hAnsi="Arial" w:cs="Arial"/>
          <w:sz w:val="22"/>
          <w:szCs w:val="22"/>
        </w:rPr>
        <w:t>464–474.</w:t>
      </w:r>
    </w:p>
    <w:p w14:paraId="6A84DD0E" w14:textId="77777777" w:rsidR="003207F8" w:rsidRPr="003207F8" w:rsidRDefault="003207F8" w:rsidP="003207F8">
      <w:pPr>
        <w:ind w:left="480" w:hanging="10"/>
        <w:rPr>
          <w:rFonts w:ascii="Arial" w:hAnsi="Arial" w:cs="Arial"/>
          <w:sz w:val="22"/>
          <w:szCs w:val="22"/>
        </w:rPr>
      </w:pPr>
    </w:p>
    <w:p w14:paraId="06214D03" w14:textId="77777777" w:rsidR="00B67B9A" w:rsidRPr="008769EA" w:rsidRDefault="00B67B9A" w:rsidP="00B67B9A">
      <w:pPr>
        <w:ind w:left="480" w:hanging="10"/>
        <w:rPr>
          <w:rFonts w:ascii="Arial" w:hAnsi="Arial" w:cs="Arial"/>
          <w:sz w:val="22"/>
          <w:szCs w:val="22"/>
        </w:rPr>
      </w:pPr>
      <w:r w:rsidRPr="008769EA">
        <w:rPr>
          <w:rFonts w:ascii="Arial" w:hAnsi="Arial" w:cs="Arial"/>
          <w:sz w:val="22"/>
          <w:szCs w:val="22"/>
        </w:rPr>
        <w:t>Winters</w:t>
      </w:r>
      <w:r>
        <w:rPr>
          <w:rFonts w:ascii="Arial" w:hAnsi="Arial" w:cs="Arial"/>
          <w:sz w:val="22"/>
          <w:szCs w:val="22"/>
        </w:rPr>
        <w:t xml:space="preserve">, M., Hosford, K., </w:t>
      </w:r>
      <w:r w:rsidR="00E8337A">
        <w:rPr>
          <w:rFonts w:ascii="Arial" w:hAnsi="Arial" w:cs="Arial"/>
          <w:sz w:val="22"/>
          <w:szCs w:val="22"/>
        </w:rPr>
        <w:t xml:space="preserve">&amp; </w:t>
      </w:r>
      <w:r>
        <w:rPr>
          <w:rFonts w:ascii="Arial" w:hAnsi="Arial" w:cs="Arial"/>
          <w:sz w:val="22"/>
          <w:szCs w:val="22"/>
        </w:rPr>
        <w:t>Javaheri, S.</w:t>
      </w:r>
      <w:r w:rsidRPr="008769EA">
        <w:rPr>
          <w:rFonts w:ascii="Arial" w:hAnsi="Arial" w:cs="Arial"/>
          <w:sz w:val="22"/>
          <w:szCs w:val="22"/>
        </w:rPr>
        <w:t xml:space="preserve"> </w:t>
      </w:r>
      <w:r>
        <w:rPr>
          <w:rFonts w:ascii="Arial" w:hAnsi="Arial" w:cs="Arial"/>
          <w:sz w:val="22"/>
          <w:szCs w:val="22"/>
        </w:rPr>
        <w:t>(</w:t>
      </w:r>
      <w:r w:rsidRPr="008769EA">
        <w:rPr>
          <w:rFonts w:ascii="Arial" w:hAnsi="Arial" w:cs="Arial"/>
          <w:sz w:val="22"/>
          <w:szCs w:val="22"/>
        </w:rPr>
        <w:t>2019</w:t>
      </w:r>
      <w:r>
        <w:rPr>
          <w:rFonts w:ascii="Arial" w:hAnsi="Arial" w:cs="Arial"/>
          <w:sz w:val="22"/>
          <w:szCs w:val="22"/>
        </w:rPr>
        <w:t>)</w:t>
      </w:r>
      <w:r w:rsidRPr="008769EA">
        <w:rPr>
          <w:rFonts w:ascii="Arial" w:hAnsi="Arial" w:cs="Arial"/>
          <w:sz w:val="22"/>
          <w:szCs w:val="22"/>
        </w:rPr>
        <w:t>. Who are the ‘super-users’ of public bike share? An analysis of public bike</w:t>
      </w:r>
      <w:r>
        <w:rPr>
          <w:rFonts w:ascii="Arial" w:hAnsi="Arial" w:cs="Arial"/>
          <w:sz w:val="22"/>
          <w:szCs w:val="22"/>
        </w:rPr>
        <w:t xml:space="preserve"> share members in Vancouver, BC,</w:t>
      </w:r>
      <w:r w:rsidRPr="008769EA">
        <w:rPr>
          <w:rFonts w:ascii="Arial" w:hAnsi="Arial" w:cs="Arial"/>
          <w:sz w:val="22"/>
          <w:szCs w:val="22"/>
        </w:rPr>
        <w:t xml:space="preserve"> </w:t>
      </w:r>
      <w:r w:rsidRPr="00166C97">
        <w:rPr>
          <w:rFonts w:ascii="Arial" w:hAnsi="Arial" w:cs="Arial"/>
          <w:i/>
          <w:iCs/>
          <w:sz w:val="22"/>
          <w:szCs w:val="22"/>
        </w:rPr>
        <w:t>Preventive Medicine</w:t>
      </w:r>
      <w:r>
        <w:rPr>
          <w:rFonts w:ascii="Arial" w:hAnsi="Arial" w:cs="Arial"/>
          <w:i/>
          <w:iCs/>
          <w:sz w:val="22"/>
          <w:szCs w:val="22"/>
        </w:rPr>
        <w:t xml:space="preserve"> Reports</w:t>
      </w:r>
      <w:r>
        <w:rPr>
          <w:rFonts w:ascii="Arial" w:hAnsi="Arial" w:cs="Arial"/>
          <w:sz w:val="22"/>
          <w:szCs w:val="22"/>
        </w:rPr>
        <w:t>,</w:t>
      </w:r>
      <w:r w:rsidRPr="008769EA">
        <w:rPr>
          <w:rFonts w:ascii="Arial" w:hAnsi="Arial" w:cs="Arial"/>
          <w:sz w:val="22"/>
          <w:szCs w:val="22"/>
        </w:rPr>
        <w:t xml:space="preserve"> 15, 100946.</w:t>
      </w:r>
    </w:p>
    <w:p w14:paraId="46942748" w14:textId="77777777" w:rsidR="00B67B9A" w:rsidRDefault="00B67B9A" w:rsidP="003207F8">
      <w:pPr>
        <w:ind w:left="480" w:hanging="10"/>
        <w:rPr>
          <w:rFonts w:ascii="Arial" w:hAnsi="Arial" w:cs="Arial"/>
          <w:sz w:val="22"/>
          <w:szCs w:val="22"/>
        </w:rPr>
      </w:pPr>
    </w:p>
    <w:p w14:paraId="3CB3E207" w14:textId="77777777" w:rsidR="003207F8" w:rsidRPr="003207F8" w:rsidRDefault="00635FF5" w:rsidP="003207F8">
      <w:pPr>
        <w:ind w:left="480" w:hanging="10"/>
        <w:rPr>
          <w:rFonts w:ascii="Arial" w:hAnsi="Arial" w:cs="Arial"/>
          <w:sz w:val="22"/>
          <w:szCs w:val="22"/>
        </w:rPr>
      </w:pPr>
      <w:r w:rsidRPr="00635FF5">
        <w:rPr>
          <w:rFonts w:ascii="Arial" w:hAnsi="Arial"/>
          <w:sz w:val="22"/>
          <w:lang w:val="de-DE"/>
        </w:rPr>
        <w:t xml:space="preserve">Zander, A., Rissel, C., Rogers, K., &amp; Bauman, A. (2014). </w:t>
      </w:r>
      <w:r w:rsidR="003207F8" w:rsidRPr="003207F8">
        <w:rPr>
          <w:rFonts w:ascii="Arial" w:hAnsi="Arial" w:cs="Arial"/>
          <w:sz w:val="22"/>
          <w:szCs w:val="22"/>
        </w:rPr>
        <w:t>Active travel to work in NSW: Trends over time and</w:t>
      </w:r>
      <w:r w:rsidR="00B479D6">
        <w:rPr>
          <w:rFonts w:ascii="Arial" w:hAnsi="Arial" w:cs="Arial"/>
          <w:sz w:val="22"/>
          <w:szCs w:val="22"/>
        </w:rPr>
        <w:t xml:space="preserve"> the effect of social advantage,</w:t>
      </w:r>
      <w:r w:rsidR="003207F8" w:rsidRPr="003207F8">
        <w:rPr>
          <w:rFonts w:ascii="Arial" w:hAnsi="Arial" w:cs="Arial"/>
          <w:sz w:val="22"/>
          <w:szCs w:val="22"/>
        </w:rPr>
        <w:t xml:space="preserve"> </w:t>
      </w:r>
      <w:r w:rsidR="003207F8" w:rsidRPr="00B479D6">
        <w:rPr>
          <w:rFonts w:ascii="Arial" w:hAnsi="Arial" w:cs="Arial"/>
          <w:i/>
          <w:iCs/>
          <w:sz w:val="22"/>
          <w:szCs w:val="22"/>
        </w:rPr>
        <w:t>Health Promotion Journal of Australia</w:t>
      </w:r>
      <w:r w:rsidR="003207F8" w:rsidRPr="003207F8">
        <w:rPr>
          <w:rFonts w:ascii="Arial" w:hAnsi="Arial" w:cs="Arial"/>
          <w:sz w:val="22"/>
          <w:szCs w:val="22"/>
        </w:rPr>
        <w:t xml:space="preserve">, 25, </w:t>
      </w:r>
      <w:r w:rsidR="00B479D6">
        <w:rPr>
          <w:rFonts w:ascii="Arial" w:hAnsi="Arial" w:cs="Arial"/>
          <w:sz w:val="22"/>
          <w:szCs w:val="22"/>
        </w:rPr>
        <w:t>p.</w:t>
      </w:r>
      <w:r w:rsidR="003207F8" w:rsidRPr="003207F8">
        <w:rPr>
          <w:rFonts w:ascii="Arial" w:hAnsi="Arial" w:cs="Arial"/>
          <w:sz w:val="22"/>
          <w:szCs w:val="22"/>
        </w:rPr>
        <w:t>167–173.</w:t>
      </w:r>
    </w:p>
    <w:p w14:paraId="5BF2FD75" w14:textId="77777777" w:rsidR="003207F8" w:rsidRPr="003207F8" w:rsidRDefault="003207F8" w:rsidP="003207F8">
      <w:pPr>
        <w:ind w:left="480" w:hanging="10"/>
        <w:rPr>
          <w:rFonts w:ascii="Arial" w:hAnsi="Arial" w:cs="Arial"/>
          <w:sz w:val="22"/>
          <w:szCs w:val="22"/>
        </w:rPr>
      </w:pPr>
    </w:p>
    <w:p w14:paraId="13F26652" w14:textId="77777777" w:rsidR="003207F8" w:rsidRPr="003207F8" w:rsidRDefault="00635FF5" w:rsidP="003207F8">
      <w:pPr>
        <w:ind w:left="480" w:hanging="10"/>
        <w:rPr>
          <w:rFonts w:ascii="Arial" w:hAnsi="Arial" w:cs="Arial"/>
          <w:sz w:val="22"/>
          <w:szCs w:val="22"/>
        </w:rPr>
      </w:pPr>
      <w:r w:rsidRPr="00635FF5">
        <w:rPr>
          <w:rFonts w:ascii="Arial" w:hAnsi="Arial"/>
          <w:sz w:val="22"/>
          <w:lang w:val="de-DE"/>
        </w:rPr>
        <w:t xml:space="preserve">Zhang, D., Xu, X., &amp; Yang, X. (2015). </w:t>
      </w:r>
      <w:r w:rsidR="003207F8" w:rsidRPr="003207F8">
        <w:rPr>
          <w:rFonts w:ascii="Arial" w:hAnsi="Arial" w:cs="Arial"/>
          <w:sz w:val="22"/>
          <w:szCs w:val="22"/>
        </w:rPr>
        <w:t>User satisfaction and its impacts on the use of a public bicycle system: empiric</w:t>
      </w:r>
      <w:r w:rsidR="00B479D6">
        <w:rPr>
          <w:rFonts w:ascii="Arial" w:hAnsi="Arial" w:cs="Arial"/>
          <w:sz w:val="22"/>
          <w:szCs w:val="22"/>
        </w:rPr>
        <w:t>al studies from Hangzhou, China,</w:t>
      </w:r>
      <w:r w:rsidR="003207F8" w:rsidRPr="003207F8">
        <w:rPr>
          <w:rFonts w:ascii="Arial" w:hAnsi="Arial" w:cs="Arial"/>
          <w:sz w:val="22"/>
          <w:szCs w:val="22"/>
        </w:rPr>
        <w:t xml:space="preserve"> </w:t>
      </w:r>
      <w:r w:rsidR="003207F8" w:rsidRPr="00B479D6">
        <w:rPr>
          <w:rFonts w:ascii="Arial" w:hAnsi="Arial" w:cs="Arial"/>
          <w:i/>
          <w:iCs/>
          <w:sz w:val="22"/>
          <w:szCs w:val="22"/>
        </w:rPr>
        <w:t>Transportation Research Record</w:t>
      </w:r>
      <w:r w:rsidR="003207F8" w:rsidRPr="003207F8">
        <w:rPr>
          <w:rFonts w:ascii="Arial" w:hAnsi="Arial" w:cs="Arial"/>
          <w:sz w:val="22"/>
          <w:szCs w:val="22"/>
        </w:rPr>
        <w:t xml:space="preserve">, 2512, </w:t>
      </w:r>
      <w:r w:rsidR="00B479D6">
        <w:rPr>
          <w:rFonts w:ascii="Arial" w:hAnsi="Arial" w:cs="Arial"/>
          <w:sz w:val="22"/>
          <w:szCs w:val="22"/>
        </w:rPr>
        <w:t>p.</w:t>
      </w:r>
      <w:r w:rsidR="003207F8" w:rsidRPr="003207F8">
        <w:rPr>
          <w:rFonts w:ascii="Arial" w:hAnsi="Arial" w:cs="Arial"/>
          <w:sz w:val="22"/>
          <w:szCs w:val="22"/>
        </w:rPr>
        <w:t>56–65.</w:t>
      </w:r>
    </w:p>
    <w:p w14:paraId="554C1215" w14:textId="77777777" w:rsidR="00E17C45" w:rsidRPr="008769EA" w:rsidRDefault="00E17C45" w:rsidP="00A71D0C">
      <w:pPr>
        <w:rPr>
          <w:rFonts w:ascii="Arial" w:hAnsi="Arial" w:cs="Arial"/>
          <w:sz w:val="22"/>
          <w:szCs w:val="22"/>
        </w:rPr>
      </w:pPr>
    </w:p>
    <w:sectPr w:rsidR="00E17C45" w:rsidRPr="008769EA" w:rsidSect="000B3251">
      <w:headerReference w:type="default" r:id="rId18"/>
      <w:footerReference w:type="default" r:id="rId19"/>
      <w:pgSz w:w="11907" w:h="16840" w:code="9"/>
      <w:pgMar w:top="1134" w:right="1134" w:bottom="1134" w:left="1134" w:header="709" w:footer="709" w:gutter="0"/>
      <w:pgNumType w:start="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C9E015" w16cid:durableId="21FF8D79"/>
  <w16cid:commentId w16cid:paraId="05D009F8" w16cid:durableId="21FF8D9B"/>
  <w16cid:commentId w16cid:paraId="64318B7C" w16cid:durableId="21FF8E7D"/>
  <w16cid:commentId w16cid:paraId="4CCCE61C" w16cid:durableId="21FF8EDB"/>
  <w16cid:commentId w16cid:paraId="3DD94B11" w16cid:durableId="21FFBF59"/>
  <w16cid:commentId w16cid:paraId="1155ADA0" w16cid:durableId="21FFC1BB"/>
  <w16cid:commentId w16cid:paraId="05E23F95" w16cid:durableId="21F918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F6AAE" w14:textId="77777777" w:rsidR="0094536A" w:rsidRDefault="0094536A">
      <w:r>
        <w:separator/>
      </w:r>
    </w:p>
  </w:endnote>
  <w:endnote w:type="continuationSeparator" w:id="0">
    <w:p w14:paraId="25C2B61B" w14:textId="77777777" w:rsidR="0094536A" w:rsidRDefault="0094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43B7D" w14:textId="77777777" w:rsidR="006203F8" w:rsidRDefault="006203F8" w:rsidP="00563F29">
    <w:pPr>
      <w:pStyle w:val="BodyText3"/>
      <w:pBdr>
        <w:top w:val="single" w:sz="4" w:space="1" w:color="auto"/>
      </w:pBdr>
      <w:ind w:right="-1"/>
      <w:rPr>
        <w:i/>
        <w:sz w:val="18"/>
        <w:szCs w:val="18"/>
      </w:rPr>
    </w:pPr>
  </w:p>
  <w:p w14:paraId="554AF84C" w14:textId="77777777" w:rsidR="006203F8" w:rsidRPr="00563F29" w:rsidRDefault="006203F8" w:rsidP="00563F29">
    <w:pPr>
      <w:pStyle w:val="BodyText3"/>
      <w:pBdr>
        <w:top w:val="single" w:sz="4" w:space="1" w:color="auto"/>
      </w:pBdr>
      <w:ind w:right="-1"/>
      <w:rPr>
        <w:i/>
        <w:sz w:val="18"/>
        <w:szCs w:val="18"/>
      </w:rPr>
    </w:pPr>
    <w:r>
      <w:rPr>
        <w:noProof/>
        <w:lang w:val="en-NZ" w:eastAsia="en-NZ"/>
      </w:rPr>
      <w:drawing>
        <wp:anchor distT="0" distB="0" distL="114300" distR="114300" simplePos="0" relativeHeight="251657728" behindDoc="1" locked="0" layoutInCell="1" allowOverlap="1" wp14:anchorId="17872391" wp14:editId="366C2F7E">
          <wp:simplePos x="0" y="0"/>
          <wp:positionH relativeFrom="column">
            <wp:posOffset>4271010</wp:posOffset>
          </wp:positionH>
          <wp:positionV relativeFrom="paragraph">
            <wp:posOffset>-14605</wp:posOffset>
          </wp:positionV>
          <wp:extent cx="1866900" cy="459740"/>
          <wp:effectExtent l="0" t="0" r="0" b="0"/>
          <wp:wrapTight wrapText="bothSides">
            <wp:wrapPolygon edited="0">
              <wp:start x="0" y="0"/>
              <wp:lineTo x="0" y="20586"/>
              <wp:lineTo x="21380" y="20586"/>
              <wp:lineTo x="21380" y="0"/>
              <wp:lineTo x="0" y="0"/>
            </wp:wrapPolygon>
          </wp:wrapTight>
          <wp:docPr id="4" name="Picture 4" descr="TR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G-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459740"/>
                  </a:xfrm>
                  <a:prstGeom prst="rect">
                    <a:avLst/>
                  </a:prstGeom>
                  <a:noFill/>
                </pic:spPr>
              </pic:pic>
            </a:graphicData>
          </a:graphic>
        </wp:anchor>
      </w:drawing>
    </w:r>
    <w:r w:rsidRPr="00D34B11">
      <w:rPr>
        <w:i/>
        <w:sz w:val="18"/>
        <w:szCs w:val="18"/>
      </w:rPr>
      <w:t xml:space="preserve">Transportation </w:t>
    </w:r>
    <w:r>
      <w:rPr>
        <w:i/>
        <w:sz w:val="18"/>
        <w:szCs w:val="18"/>
      </w:rPr>
      <w:t>2020 Conference, 10 – 13 March, Christchurch Town Hall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0A79B" w14:textId="77777777" w:rsidR="0094536A" w:rsidRDefault="0094536A">
      <w:r>
        <w:separator/>
      </w:r>
    </w:p>
  </w:footnote>
  <w:footnote w:type="continuationSeparator" w:id="0">
    <w:p w14:paraId="02915154" w14:textId="77777777" w:rsidR="0094536A" w:rsidRDefault="0094536A">
      <w:r>
        <w:continuationSeparator/>
      </w:r>
    </w:p>
  </w:footnote>
  <w:footnote w:id="1">
    <w:p w14:paraId="6F66C8FE" w14:textId="77777777" w:rsidR="006203F8" w:rsidRPr="00CE2CBD" w:rsidRDefault="006203F8">
      <w:pPr>
        <w:pStyle w:val="FootnoteText"/>
        <w:rPr>
          <w:lang w:val="en-US"/>
        </w:rPr>
      </w:pPr>
      <w:r>
        <w:rPr>
          <w:rStyle w:val="FootnoteReference"/>
        </w:rPr>
        <w:footnoteRef/>
      </w:r>
      <w:r>
        <w:t xml:space="preserve"> </w:t>
      </w:r>
      <w:r>
        <w:rPr>
          <w:lang w:val="en-US"/>
        </w:rPr>
        <w:t>Presenter</w:t>
      </w:r>
    </w:p>
  </w:footnote>
  <w:footnote w:id="2">
    <w:p w14:paraId="55399868" w14:textId="77777777" w:rsidR="006203F8" w:rsidRPr="00382228" w:rsidRDefault="006203F8" w:rsidP="00382228">
      <w:pPr>
        <w:pStyle w:val="FootnoteText"/>
        <w:rPr>
          <w:lang w:val="en-US"/>
        </w:rPr>
      </w:pPr>
      <w:r>
        <w:rPr>
          <w:rStyle w:val="FootnoteReference"/>
        </w:rPr>
        <w:footnoteRef/>
      </w:r>
      <w:r>
        <w:t xml:space="preserve"> "Body Mass Index" (BMI) is the ratio of </w:t>
      </w:r>
      <w:hyperlink r:id="rId1" w:tooltip="Human body weight" w:history="1">
        <w:r w:rsidRPr="00382228">
          <w:t>human body weight</w:t>
        </w:r>
      </w:hyperlink>
      <w:r>
        <w:t xml:space="preserve"> to squared height (Keys et al., 1972)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90B97" w14:textId="03902DDD" w:rsidR="006203F8" w:rsidRPr="00BB7E88" w:rsidRDefault="006203F8" w:rsidP="00530D2F">
    <w:pPr>
      <w:pStyle w:val="Header"/>
      <w:pBdr>
        <w:bottom w:val="single" w:sz="4" w:space="1" w:color="auto"/>
      </w:pBdr>
      <w:tabs>
        <w:tab w:val="left" w:pos="360"/>
        <w:tab w:val="right" w:pos="9071"/>
      </w:tabs>
      <w:rPr>
        <w:rFonts w:ascii="Arial" w:hAnsi="Arial" w:cs="Arial"/>
        <w:i/>
        <w:sz w:val="18"/>
        <w:szCs w:val="18"/>
      </w:rPr>
    </w:pPr>
    <w:r w:rsidRPr="00C21FAD">
      <w:rPr>
        <w:rStyle w:val="PageNumber"/>
        <w:rFonts w:ascii="Arial" w:hAnsi="Arial" w:cs="Arial"/>
        <w:i/>
        <w:sz w:val="18"/>
        <w:szCs w:val="18"/>
      </w:rPr>
      <w:t xml:space="preserve">Inequality in </w:t>
    </w:r>
    <w:r>
      <w:rPr>
        <w:rStyle w:val="PageNumber"/>
        <w:rFonts w:ascii="Arial" w:hAnsi="Arial" w:cs="Arial"/>
        <w:i/>
        <w:sz w:val="18"/>
        <w:szCs w:val="18"/>
      </w:rPr>
      <w:t>usage of Bicycle Sharing Systems     Jahanshahi, D., Chowdhury, S., Costello, S. B., van Wee, B    Page</w:t>
    </w:r>
    <w:r w:rsidRPr="00BB7E88">
      <w:rPr>
        <w:rStyle w:val="PageNumber"/>
        <w:rFonts w:ascii="Arial" w:hAnsi="Arial" w:cs="Arial"/>
        <w:i/>
        <w:sz w:val="18"/>
        <w:szCs w:val="18"/>
      </w:rPr>
      <w:t xml:space="preserve"> </w:t>
    </w:r>
    <w:r w:rsidR="008D4AD2" w:rsidRPr="00BB7E88">
      <w:rPr>
        <w:rStyle w:val="PageNumber"/>
        <w:rFonts w:ascii="Arial" w:hAnsi="Arial" w:cs="Arial"/>
        <w:i/>
        <w:sz w:val="18"/>
        <w:szCs w:val="18"/>
      </w:rPr>
      <w:fldChar w:fldCharType="begin"/>
    </w:r>
    <w:r w:rsidRPr="00BB7E88">
      <w:rPr>
        <w:rStyle w:val="PageNumber"/>
        <w:rFonts w:ascii="Arial" w:hAnsi="Arial" w:cs="Arial"/>
        <w:i/>
        <w:sz w:val="18"/>
        <w:szCs w:val="18"/>
      </w:rPr>
      <w:instrText xml:space="preserve"> PAGE </w:instrText>
    </w:r>
    <w:r w:rsidR="008D4AD2" w:rsidRPr="00BB7E88">
      <w:rPr>
        <w:rStyle w:val="PageNumber"/>
        <w:rFonts w:ascii="Arial" w:hAnsi="Arial" w:cs="Arial"/>
        <w:i/>
        <w:sz w:val="18"/>
        <w:szCs w:val="18"/>
      </w:rPr>
      <w:fldChar w:fldCharType="separate"/>
    </w:r>
    <w:r w:rsidR="00A73CE6">
      <w:rPr>
        <w:rStyle w:val="PageNumber"/>
        <w:rFonts w:ascii="Arial" w:hAnsi="Arial" w:cs="Arial"/>
        <w:i/>
        <w:noProof/>
        <w:sz w:val="18"/>
        <w:szCs w:val="18"/>
      </w:rPr>
      <w:t>10</w:t>
    </w:r>
    <w:r w:rsidR="008D4AD2" w:rsidRPr="00BB7E88">
      <w:rPr>
        <w:rStyle w:val="PageNumber"/>
        <w:rFonts w:ascii="Arial" w:hAnsi="Arial" w:cs="Arial"/>
        <w:i/>
        <w:sz w:val="18"/>
        <w:szCs w:val="18"/>
      </w:rPr>
      <w:fldChar w:fldCharType="end"/>
    </w:r>
  </w:p>
  <w:p w14:paraId="076E5056" w14:textId="77777777" w:rsidR="006203F8" w:rsidRDefault="00620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B33C6"/>
    <w:multiLevelType w:val="hybridMultilevel"/>
    <w:tmpl w:val="A9EE95D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5520077F"/>
    <w:multiLevelType w:val="hybridMultilevel"/>
    <w:tmpl w:val="21D8BBD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57D66D65"/>
    <w:multiLevelType w:val="hybridMultilevel"/>
    <w:tmpl w:val="FE3293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FB734D9"/>
    <w:multiLevelType w:val="multilevel"/>
    <w:tmpl w:val="14090025"/>
    <w:lvl w:ilvl="0">
      <w:start w:val="1"/>
      <w:numFmt w:val="decimal"/>
      <w:pStyle w:val="Heading1"/>
      <w:lvlText w:val="%1"/>
      <w:lvlJc w:val="left"/>
      <w:pPr>
        <w:ind w:left="522" w:hanging="432"/>
      </w:pPr>
    </w:lvl>
    <w:lvl w:ilvl="1">
      <w:start w:val="1"/>
      <w:numFmt w:val="decimal"/>
      <w:pStyle w:val="Heading2"/>
      <w:lvlText w:val="%1.%2"/>
      <w:lvlJc w:val="left"/>
      <w:pPr>
        <w:ind w:left="666" w:hanging="576"/>
      </w:pPr>
    </w:lvl>
    <w:lvl w:ilvl="2">
      <w:start w:val="1"/>
      <w:numFmt w:val="decimal"/>
      <w:pStyle w:val="Heading3"/>
      <w:lvlText w:val="%1.%2.%3"/>
      <w:lvlJc w:val="left"/>
      <w:pPr>
        <w:ind w:left="810" w:hanging="720"/>
      </w:pPr>
    </w:lvl>
    <w:lvl w:ilvl="3">
      <w:start w:val="1"/>
      <w:numFmt w:val="decimal"/>
      <w:pStyle w:val="Heading4"/>
      <w:lvlText w:val="%1.%2.%3.%4"/>
      <w:lvlJc w:val="left"/>
      <w:pPr>
        <w:ind w:left="954" w:hanging="864"/>
      </w:pPr>
    </w:lvl>
    <w:lvl w:ilvl="4">
      <w:start w:val="1"/>
      <w:numFmt w:val="decimal"/>
      <w:pStyle w:val="Heading5"/>
      <w:lvlText w:val="%1.%2.%3.%4.%5"/>
      <w:lvlJc w:val="left"/>
      <w:pPr>
        <w:ind w:left="1098" w:hanging="1008"/>
      </w:pPr>
    </w:lvl>
    <w:lvl w:ilvl="5">
      <w:start w:val="1"/>
      <w:numFmt w:val="decimal"/>
      <w:pStyle w:val="Heading6"/>
      <w:lvlText w:val="%1.%2.%3.%4.%5.%6"/>
      <w:lvlJc w:val="left"/>
      <w:pPr>
        <w:ind w:left="1242" w:hanging="1152"/>
      </w:pPr>
    </w:lvl>
    <w:lvl w:ilvl="6">
      <w:start w:val="1"/>
      <w:numFmt w:val="decimal"/>
      <w:pStyle w:val="Heading7"/>
      <w:lvlText w:val="%1.%2.%3.%4.%5.%6.%7"/>
      <w:lvlJc w:val="left"/>
      <w:pPr>
        <w:ind w:left="1386" w:hanging="1296"/>
      </w:pPr>
    </w:lvl>
    <w:lvl w:ilvl="7">
      <w:start w:val="1"/>
      <w:numFmt w:val="decimal"/>
      <w:pStyle w:val="Heading8"/>
      <w:lvlText w:val="%1.%2.%3.%4.%5.%6.%7.%8"/>
      <w:lvlJc w:val="left"/>
      <w:pPr>
        <w:ind w:left="1530" w:hanging="1440"/>
      </w:pPr>
    </w:lvl>
    <w:lvl w:ilvl="8">
      <w:start w:val="1"/>
      <w:numFmt w:val="decimal"/>
      <w:pStyle w:val="Heading9"/>
      <w:lvlText w:val="%1.%2.%3.%4.%5.%6.%7.%8.%9"/>
      <w:lvlJc w:val="left"/>
      <w:pPr>
        <w:ind w:left="1674" w:hanging="1584"/>
      </w:pPr>
    </w:lvl>
  </w:abstractNum>
  <w:abstractNum w:abstractNumId="4" w15:restartNumberingAfterBreak="0">
    <w:nsid w:val="65717408"/>
    <w:multiLevelType w:val="multilevel"/>
    <w:tmpl w:val="34F6281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NZ"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6" w:nlCheck="1" w:checkStyle="0"/>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M2NbIwNDU1Nzc2NjNS0lEKTi0uzszPAykwMqwFAAIINn0tAAAA"/>
  </w:docVars>
  <w:rsids>
    <w:rsidRoot w:val="00F62E24"/>
    <w:rsid w:val="000016F8"/>
    <w:rsid w:val="00003B05"/>
    <w:rsid w:val="000041DD"/>
    <w:rsid w:val="00007FF8"/>
    <w:rsid w:val="000135E1"/>
    <w:rsid w:val="0001539F"/>
    <w:rsid w:val="0001596A"/>
    <w:rsid w:val="00016153"/>
    <w:rsid w:val="00016807"/>
    <w:rsid w:val="00016E49"/>
    <w:rsid w:val="000176AE"/>
    <w:rsid w:val="0001786F"/>
    <w:rsid w:val="000251F8"/>
    <w:rsid w:val="00032735"/>
    <w:rsid w:val="0003281D"/>
    <w:rsid w:val="000335CD"/>
    <w:rsid w:val="0003403C"/>
    <w:rsid w:val="00037045"/>
    <w:rsid w:val="00043ECC"/>
    <w:rsid w:val="00043F98"/>
    <w:rsid w:val="0004454D"/>
    <w:rsid w:val="00044C68"/>
    <w:rsid w:val="0004509B"/>
    <w:rsid w:val="0005103E"/>
    <w:rsid w:val="000511F5"/>
    <w:rsid w:val="0005360B"/>
    <w:rsid w:val="00053E9E"/>
    <w:rsid w:val="00053EB3"/>
    <w:rsid w:val="00054905"/>
    <w:rsid w:val="00054B1E"/>
    <w:rsid w:val="000610C2"/>
    <w:rsid w:val="00067A01"/>
    <w:rsid w:val="00067C9D"/>
    <w:rsid w:val="00071B81"/>
    <w:rsid w:val="00072457"/>
    <w:rsid w:val="00072D80"/>
    <w:rsid w:val="00075829"/>
    <w:rsid w:val="00075C2C"/>
    <w:rsid w:val="000801AE"/>
    <w:rsid w:val="0008455D"/>
    <w:rsid w:val="000848D2"/>
    <w:rsid w:val="00085377"/>
    <w:rsid w:val="00085C5F"/>
    <w:rsid w:val="00086B8A"/>
    <w:rsid w:val="000907C8"/>
    <w:rsid w:val="0009167B"/>
    <w:rsid w:val="000A0712"/>
    <w:rsid w:val="000A392C"/>
    <w:rsid w:val="000A450B"/>
    <w:rsid w:val="000A46A2"/>
    <w:rsid w:val="000A60CB"/>
    <w:rsid w:val="000A6EC3"/>
    <w:rsid w:val="000B2DDE"/>
    <w:rsid w:val="000B3251"/>
    <w:rsid w:val="000B6D9F"/>
    <w:rsid w:val="000C0872"/>
    <w:rsid w:val="000C511D"/>
    <w:rsid w:val="000C5E4E"/>
    <w:rsid w:val="000C74E9"/>
    <w:rsid w:val="000D49A2"/>
    <w:rsid w:val="000D5CBB"/>
    <w:rsid w:val="000D7482"/>
    <w:rsid w:val="000E1136"/>
    <w:rsid w:val="000E30EA"/>
    <w:rsid w:val="000E34EE"/>
    <w:rsid w:val="000E5C83"/>
    <w:rsid w:val="000F2E11"/>
    <w:rsid w:val="000F4384"/>
    <w:rsid w:val="00101170"/>
    <w:rsid w:val="00101E45"/>
    <w:rsid w:val="001024B0"/>
    <w:rsid w:val="00102CE0"/>
    <w:rsid w:val="00102DC1"/>
    <w:rsid w:val="001032EC"/>
    <w:rsid w:val="00103560"/>
    <w:rsid w:val="00103C26"/>
    <w:rsid w:val="00112A32"/>
    <w:rsid w:val="00115CA8"/>
    <w:rsid w:val="00123FBF"/>
    <w:rsid w:val="00125EB8"/>
    <w:rsid w:val="001263D7"/>
    <w:rsid w:val="00126772"/>
    <w:rsid w:val="00132EA1"/>
    <w:rsid w:val="00134C6E"/>
    <w:rsid w:val="00135429"/>
    <w:rsid w:val="00137318"/>
    <w:rsid w:val="001431F3"/>
    <w:rsid w:val="00144083"/>
    <w:rsid w:val="001463BE"/>
    <w:rsid w:val="00155C9D"/>
    <w:rsid w:val="00157F26"/>
    <w:rsid w:val="00162435"/>
    <w:rsid w:val="00164A35"/>
    <w:rsid w:val="00164E38"/>
    <w:rsid w:val="00166C97"/>
    <w:rsid w:val="00170A48"/>
    <w:rsid w:val="00173483"/>
    <w:rsid w:val="001740AD"/>
    <w:rsid w:val="0017605F"/>
    <w:rsid w:val="0018214F"/>
    <w:rsid w:val="00182B23"/>
    <w:rsid w:val="00183165"/>
    <w:rsid w:val="001847E9"/>
    <w:rsid w:val="00185702"/>
    <w:rsid w:val="00190C3B"/>
    <w:rsid w:val="00191ACA"/>
    <w:rsid w:val="0019227F"/>
    <w:rsid w:val="001950BA"/>
    <w:rsid w:val="001951CD"/>
    <w:rsid w:val="0019562D"/>
    <w:rsid w:val="00197422"/>
    <w:rsid w:val="001A3BE3"/>
    <w:rsid w:val="001A4654"/>
    <w:rsid w:val="001B05CF"/>
    <w:rsid w:val="001B462D"/>
    <w:rsid w:val="001B5D8C"/>
    <w:rsid w:val="001B7272"/>
    <w:rsid w:val="001B7677"/>
    <w:rsid w:val="001B7875"/>
    <w:rsid w:val="001C2BE3"/>
    <w:rsid w:val="001C496F"/>
    <w:rsid w:val="001D0AB3"/>
    <w:rsid w:val="001D303B"/>
    <w:rsid w:val="001D67A5"/>
    <w:rsid w:val="001D7462"/>
    <w:rsid w:val="001D7C5E"/>
    <w:rsid w:val="001E3B1B"/>
    <w:rsid w:val="001E6255"/>
    <w:rsid w:val="001E6A82"/>
    <w:rsid w:val="001F193B"/>
    <w:rsid w:val="001F4884"/>
    <w:rsid w:val="001F4DC0"/>
    <w:rsid w:val="001F583B"/>
    <w:rsid w:val="00200569"/>
    <w:rsid w:val="002057A2"/>
    <w:rsid w:val="0020647B"/>
    <w:rsid w:val="00207121"/>
    <w:rsid w:val="0021304F"/>
    <w:rsid w:val="0021560C"/>
    <w:rsid w:val="00216BF2"/>
    <w:rsid w:val="00217D5F"/>
    <w:rsid w:val="0022075F"/>
    <w:rsid w:val="0022321B"/>
    <w:rsid w:val="0022593C"/>
    <w:rsid w:val="00226A5E"/>
    <w:rsid w:val="00227BA0"/>
    <w:rsid w:val="00227BE6"/>
    <w:rsid w:val="002370F6"/>
    <w:rsid w:val="00237464"/>
    <w:rsid w:val="00237CAD"/>
    <w:rsid w:val="002414DF"/>
    <w:rsid w:val="0024218C"/>
    <w:rsid w:val="00247189"/>
    <w:rsid w:val="00247A27"/>
    <w:rsid w:val="00251885"/>
    <w:rsid w:val="00251D2E"/>
    <w:rsid w:val="00251DE8"/>
    <w:rsid w:val="002525C6"/>
    <w:rsid w:val="002540F0"/>
    <w:rsid w:val="002541E5"/>
    <w:rsid w:val="00256F46"/>
    <w:rsid w:val="00257C56"/>
    <w:rsid w:val="00260E12"/>
    <w:rsid w:val="00263943"/>
    <w:rsid w:val="002639D9"/>
    <w:rsid w:val="00264834"/>
    <w:rsid w:val="00264C3D"/>
    <w:rsid w:val="002663BC"/>
    <w:rsid w:val="002670DB"/>
    <w:rsid w:val="0026751A"/>
    <w:rsid w:val="00270DCE"/>
    <w:rsid w:val="00271505"/>
    <w:rsid w:val="002725F9"/>
    <w:rsid w:val="00274DF7"/>
    <w:rsid w:val="00275922"/>
    <w:rsid w:val="0027702C"/>
    <w:rsid w:val="00281D06"/>
    <w:rsid w:val="002820CF"/>
    <w:rsid w:val="00284390"/>
    <w:rsid w:val="002863D9"/>
    <w:rsid w:val="002916E6"/>
    <w:rsid w:val="002931ED"/>
    <w:rsid w:val="00296A1C"/>
    <w:rsid w:val="002A455D"/>
    <w:rsid w:val="002A7356"/>
    <w:rsid w:val="002A7783"/>
    <w:rsid w:val="002B0413"/>
    <w:rsid w:val="002B20EC"/>
    <w:rsid w:val="002B2356"/>
    <w:rsid w:val="002B4F6B"/>
    <w:rsid w:val="002B6452"/>
    <w:rsid w:val="002C00E3"/>
    <w:rsid w:val="002C175B"/>
    <w:rsid w:val="002C3086"/>
    <w:rsid w:val="002D00AA"/>
    <w:rsid w:val="002D0B96"/>
    <w:rsid w:val="002D315B"/>
    <w:rsid w:val="002D7070"/>
    <w:rsid w:val="002E27D5"/>
    <w:rsid w:val="002E2DC4"/>
    <w:rsid w:val="002E3D4B"/>
    <w:rsid w:val="002E523F"/>
    <w:rsid w:val="002F26B3"/>
    <w:rsid w:val="002F2703"/>
    <w:rsid w:val="002F2BDF"/>
    <w:rsid w:val="002F3924"/>
    <w:rsid w:val="002F4284"/>
    <w:rsid w:val="002F4E36"/>
    <w:rsid w:val="002F7DE7"/>
    <w:rsid w:val="00304DA9"/>
    <w:rsid w:val="0030653B"/>
    <w:rsid w:val="003065A3"/>
    <w:rsid w:val="00306891"/>
    <w:rsid w:val="00306C7D"/>
    <w:rsid w:val="003110DE"/>
    <w:rsid w:val="003131DE"/>
    <w:rsid w:val="003140A8"/>
    <w:rsid w:val="003155AA"/>
    <w:rsid w:val="00317634"/>
    <w:rsid w:val="00317CDB"/>
    <w:rsid w:val="003207F8"/>
    <w:rsid w:val="003215F3"/>
    <w:rsid w:val="0032163D"/>
    <w:rsid w:val="00321F83"/>
    <w:rsid w:val="00322350"/>
    <w:rsid w:val="0032511F"/>
    <w:rsid w:val="0033073C"/>
    <w:rsid w:val="00331756"/>
    <w:rsid w:val="003320F5"/>
    <w:rsid w:val="00332E9A"/>
    <w:rsid w:val="00335701"/>
    <w:rsid w:val="00335DFB"/>
    <w:rsid w:val="00335F08"/>
    <w:rsid w:val="00340F16"/>
    <w:rsid w:val="00343229"/>
    <w:rsid w:val="00344670"/>
    <w:rsid w:val="003464E2"/>
    <w:rsid w:val="00352508"/>
    <w:rsid w:val="00353BB6"/>
    <w:rsid w:val="00353DAD"/>
    <w:rsid w:val="00355625"/>
    <w:rsid w:val="0035612F"/>
    <w:rsid w:val="00360AA9"/>
    <w:rsid w:val="0036270C"/>
    <w:rsid w:val="00363474"/>
    <w:rsid w:val="00363593"/>
    <w:rsid w:val="00363D0D"/>
    <w:rsid w:val="0036449B"/>
    <w:rsid w:val="00366540"/>
    <w:rsid w:val="00367EE2"/>
    <w:rsid w:val="00370741"/>
    <w:rsid w:val="00371571"/>
    <w:rsid w:val="00373B07"/>
    <w:rsid w:val="00376773"/>
    <w:rsid w:val="00382228"/>
    <w:rsid w:val="00383897"/>
    <w:rsid w:val="003844A4"/>
    <w:rsid w:val="0038569A"/>
    <w:rsid w:val="00386BE9"/>
    <w:rsid w:val="00386CA6"/>
    <w:rsid w:val="00387F3A"/>
    <w:rsid w:val="00390021"/>
    <w:rsid w:val="00390B70"/>
    <w:rsid w:val="00393B8E"/>
    <w:rsid w:val="00395A80"/>
    <w:rsid w:val="00397487"/>
    <w:rsid w:val="00397642"/>
    <w:rsid w:val="00397660"/>
    <w:rsid w:val="003A14A8"/>
    <w:rsid w:val="003A383C"/>
    <w:rsid w:val="003A62A7"/>
    <w:rsid w:val="003B32AF"/>
    <w:rsid w:val="003B7A8E"/>
    <w:rsid w:val="003C0023"/>
    <w:rsid w:val="003C0A08"/>
    <w:rsid w:val="003C29F3"/>
    <w:rsid w:val="003C2DC6"/>
    <w:rsid w:val="003C33BC"/>
    <w:rsid w:val="003C57D9"/>
    <w:rsid w:val="003C64C3"/>
    <w:rsid w:val="003C64F8"/>
    <w:rsid w:val="003C68DE"/>
    <w:rsid w:val="003C72A5"/>
    <w:rsid w:val="003D0285"/>
    <w:rsid w:val="003D033A"/>
    <w:rsid w:val="003D0E8B"/>
    <w:rsid w:val="003D14CD"/>
    <w:rsid w:val="003D29CD"/>
    <w:rsid w:val="003D2A93"/>
    <w:rsid w:val="003E1365"/>
    <w:rsid w:val="003E7244"/>
    <w:rsid w:val="003F27C2"/>
    <w:rsid w:val="003F2C00"/>
    <w:rsid w:val="003F3EC3"/>
    <w:rsid w:val="003F4E25"/>
    <w:rsid w:val="003F66CC"/>
    <w:rsid w:val="0040136E"/>
    <w:rsid w:val="004027A2"/>
    <w:rsid w:val="00403697"/>
    <w:rsid w:val="004037E5"/>
    <w:rsid w:val="00405E3D"/>
    <w:rsid w:val="004064DC"/>
    <w:rsid w:val="00412811"/>
    <w:rsid w:val="0041403D"/>
    <w:rsid w:val="00415F16"/>
    <w:rsid w:val="00416E82"/>
    <w:rsid w:val="00417E2C"/>
    <w:rsid w:val="00420130"/>
    <w:rsid w:val="0042071C"/>
    <w:rsid w:val="0042278A"/>
    <w:rsid w:val="00425805"/>
    <w:rsid w:val="004269EC"/>
    <w:rsid w:val="00426CD7"/>
    <w:rsid w:val="00431308"/>
    <w:rsid w:val="004341D9"/>
    <w:rsid w:val="0044065E"/>
    <w:rsid w:val="00441727"/>
    <w:rsid w:val="00443505"/>
    <w:rsid w:val="00443787"/>
    <w:rsid w:val="00443853"/>
    <w:rsid w:val="004439C3"/>
    <w:rsid w:val="004441CE"/>
    <w:rsid w:val="00447639"/>
    <w:rsid w:val="00455D4F"/>
    <w:rsid w:val="00460AFB"/>
    <w:rsid w:val="00460B53"/>
    <w:rsid w:val="00465620"/>
    <w:rsid w:val="00465CBC"/>
    <w:rsid w:val="00467137"/>
    <w:rsid w:val="0046782F"/>
    <w:rsid w:val="0046789C"/>
    <w:rsid w:val="00467E61"/>
    <w:rsid w:val="004709B3"/>
    <w:rsid w:val="00471F3C"/>
    <w:rsid w:val="0047239D"/>
    <w:rsid w:val="00472C6F"/>
    <w:rsid w:val="0047355D"/>
    <w:rsid w:val="00477109"/>
    <w:rsid w:val="00480ACB"/>
    <w:rsid w:val="00484880"/>
    <w:rsid w:val="00484FCB"/>
    <w:rsid w:val="00485027"/>
    <w:rsid w:val="00487948"/>
    <w:rsid w:val="0049063E"/>
    <w:rsid w:val="00493954"/>
    <w:rsid w:val="004945F7"/>
    <w:rsid w:val="00494C5A"/>
    <w:rsid w:val="00494C8F"/>
    <w:rsid w:val="00495182"/>
    <w:rsid w:val="004969C8"/>
    <w:rsid w:val="004A04C4"/>
    <w:rsid w:val="004A2DAE"/>
    <w:rsid w:val="004B0D3E"/>
    <w:rsid w:val="004B1B44"/>
    <w:rsid w:val="004B2469"/>
    <w:rsid w:val="004B4254"/>
    <w:rsid w:val="004B4FDD"/>
    <w:rsid w:val="004C0C30"/>
    <w:rsid w:val="004C1BF0"/>
    <w:rsid w:val="004C3C7D"/>
    <w:rsid w:val="004C4A10"/>
    <w:rsid w:val="004D0B35"/>
    <w:rsid w:val="004D11F6"/>
    <w:rsid w:val="004D1732"/>
    <w:rsid w:val="004D2AE6"/>
    <w:rsid w:val="004D3F18"/>
    <w:rsid w:val="004D427F"/>
    <w:rsid w:val="004D42B6"/>
    <w:rsid w:val="004D49E3"/>
    <w:rsid w:val="004D6557"/>
    <w:rsid w:val="004D7D0B"/>
    <w:rsid w:val="004E6524"/>
    <w:rsid w:val="004F1202"/>
    <w:rsid w:val="004F5498"/>
    <w:rsid w:val="004F77C0"/>
    <w:rsid w:val="00501636"/>
    <w:rsid w:val="005027D2"/>
    <w:rsid w:val="00502E55"/>
    <w:rsid w:val="0050300C"/>
    <w:rsid w:val="005101D7"/>
    <w:rsid w:val="005127E9"/>
    <w:rsid w:val="00513C54"/>
    <w:rsid w:val="00513DAC"/>
    <w:rsid w:val="00514147"/>
    <w:rsid w:val="00516318"/>
    <w:rsid w:val="005167F6"/>
    <w:rsid w:val="00520285"/>
    <w:rsid w:val="005226B8"/>
    <w:rsid w:val="005237FD"/>
    <w:rsid w:val="00525761"/>
    <w:rsid w:val="00526686"/>
    <w:rsid w:val="00530D2F"/>
    <w:rsid w:val="00530D90"/>
    <w:rsid w:val="005364A9"/>
    <w:rsid w:val="00537927"/>
    <w:rsid w:val="00541864"/>
    <w:rsid w:val="00541951"/>
    <w:rsid w:val="005419E2"/>
    <w:rsid w:val="00542754"/>
    <w:rsid w:val="00542A56"/>
    <w:rsid w:val="005430FD"/>
    <w:rsid w:val="00543AEE"/>
    <w:rsid w:val="00546DCF"/>
    <w:rsid w:val="00550F87"/>
    <w:rsid w:val="00551078"/>
    <w:rsid w:val="00554A7B"/>
    <w:rsid w:val="00554F3A"/>
    <w:rsid w:val="00557CE7"/>
    <w:rsid w:val="005615A0"/>
    <w:rsid w:val="00563F29"/>
    <w:rsid w:val="00566609"/>
    <w:rsid w:val="00570457"/>
    <w:rsid w:val="00573214"/>
    <w:rsid w:val="00577F35"/>
    <w:rsid w:val="005803D6"/>
    <w:rsid w:val="00580DDE"/>
    <w:rsid w:val="00582680"/>
    <w:rsid w:val="005830B4"/>
    <w:rsid w:val="005830C2"/>
    <w:rsid w:val="00591290"/>
    <w:rsid w:val="00595A0F"/>
    <w:rsid w:val="005A0EC0"/>
    <w:rsid w:val="005B07F1"/>
    <w:rsid w:val="005B37A3"/>
    <w:rsid w:val="005B4422"/>
    <w:rsid w:val="005C4260"/>
    <w:rsid w:val="005C46B1"/>
    <w:rsid w:val="005C653A"/>
    <w:rsid w:val="005D0BD8"/>
    <w:rsid w:val="005D173A"/>
    <w:rsid w:val="005D3F3F"/>
    <w:rsid w:val="005D4C25"/>
    <w:rsid w:val="005D4C71"/>
    <w:rsid w:val="005D5E9F"/>
    <w:rsid w:val="005E194B"/>
    <w:rsid w:val="005E417D"/>
    <w:rsid w:val="005F22FC"/>
    <w:rsid w:val="005F4069"/>
    <w:rsid w:val="005F428F"/>
    <w:rsid w:val="005F46DA"/>
    <w:rsid w:val="005F4FCF"/>
    <w:rsid w:val="005F745D"/>
    <w:rsid w:val="005F7E76"/>
    <w:rsid w:val="0060065D"/>
    <w:rsid w:val="00601603"/>
    <w:rsid w:val="00602DDD"/>
    <w:rsid w:val="00603AA5"/>
    <w:rsid w:val="006047C4"/>
    <w:rsid w:val="006050BB"/>
    <w:rsid w:val="00605AB5"/>
    <w:rsid w:val="00612363"/>
    <w:rsid w:val="006125D6"/>
    <w:rsid w:val="00612784"/>
    <w:rsid w:val="00612888"/>
    <w:rsid w:val="00615D96"/>
    <w:rsid w:val="006173BE"/>
    <w:rsid w:val="006203F8"/>
    <w:rsid w:val="006207DF"/>
    <w:rsid w:val="00620F89"/>
    <w:rsid w:val="006216A8"/>
    <w:rsid w:val="00622907"/>
    <w:rsid w:val="00625004"/>
    <w:rsid w:val="00627D9A"/>
    <w:rsid w:val="00630D6E"/>
    <w:rsid w:val="00635FF5"/>
    <w:rsid w:val="00637053"/>
    <w:rsid w:val="00637279"/>
    <w:rsid w:val="006403B3"/>
    <w:rsid w:val="00640C4E"/>
    <w:rsid w:val="00643E2B"/>
    <w:rsid w:val="00647FE8"/>
    <w:rsid w:val="0065294E"/>
    <w:rsid w:val="00655B97"/>
    <w:rsid w:val="006622DF"/>
    <w:rsid w:val="006626D5"/>
    <w:rsid w:val="00663ECA"/>
    <w:rsid w:val="00665600"/>
    <w:rsid w:val="006675A2"/>
    <w:rsid w:val="00670C5D"/>
    <w:rsid w:val="006724D8"/>
    <w:rsid w:val="00676077"/>
    <w:rsid w:val="00680421"/>
    <w:rsid w:val="00682046"/>
    <w:rsid w:val="00682DE5"/>
    <w:rsid w:val="006831E7"/>
    <w:rsid w:val="006953C3"/>
    <w:rsid w:val="0069683F"/>
    <w:rsid w:val="006A12F3"/>
    <w:rsid w:val="006A23AE"/>
    <w:rsid w:val="006A3047"/>
    <w:rsid w:val="006A6E4D"/>
    <w:rsid w:val="006A6FBD"/>
    <w:rsid w:val="006B1F2B"/>
    <w:rsid w:val="006B25F2"/>
    <w:rsid w:val="006B28D2"/>
    <w:rsid w:val="006B2DD4"/>
    <w:rsid w:val="006B479B"/>
    <w:rsid w:val="006B5B0B"/>
    <w:rsid w:val="006B5C99"/>
    <w:rsid w:val="006B6529"/>
    <w:rsid w:val="006B7A7F"/>
    <w:rsid w:val="006C294F"/>
    <w:rsid w:val="006C2E81"/>
    <w:rsid w:val="006D1F3C"/>
    <w:rsid w:val="006D28DF"/>
    <w:rsid w:val="006D2C55"/>
    <w:rsid w:val="006D3595"/>
    <w:rsid w:val="006D36C2"/>
    <w:rsid w:val="006D3BAF"/>
    <w:rsid w:val="006D4E23"/>
    <w:rsid w:val="006D5E5D"/>
    <w:rsid w:val="006D77E8"/>
    <w:rsid w:val="006E0BA5"/>
    <w:rsid w:val="006E3FDC"/>
    <w:rsid w:val="006E43D1"/>
    <w:rsid w:val="006E4C68"/>
    <w:rsid w:val="006E716E"/>
    <w:rsid w:val="006F4E1E"/>
    <w:rsid w:val="006F4F72"/>
    <w:rsid w:val="006F715D"/>
    <w:rsid w:val="007006F3"/>
    <w:rsid w:val="00701CE3"/>
    <w:rsid w:val="00701FE8"/>
    <w:rsid w:val="00704538"/>
    <w:rsid w:val="007129D5"/>
    <w:rsid w:val="00717C0A"/>
    <w:rsid w:val="00722456"/>
    <w:rsid w:val="00723116"/>
    <w:rsid w:val="00727F3A"/>
    <w:rsid w:val="00730C44"/>
    <w:rsid w:val="00732FA7"/>
    <w:rsid w:val="00735AC0"/>
    <w:rsid w:val="00735CF6"/>
    <w:rsid w:val="007400AA"/>
    <w:rsid w:val="00740FAC"/>
    <w:rsid w:val="00741DAD"/>
    <w:rsid w:val="007421F2"/>
    <w:rsid w:val="00745DCD"/>
    <w:rsid w:val="007469C7"/>
    <w:rsid w:val="007503EE"/>
    <w:rsid w:val="007509E4"/>
    <w:rsid w:val="00752E59"/>
    <w:rsid w:val="00753A65"/>
    <w:rsid w:val="00753C30"/>
    <w:rsid w:val="00753D90"/>
    <w:rsid w:val="00756433"/>
    <w:rsid w:val="00757761"/>
    <w:rsid w:val="00760A49"/>
    <w:rsid w:val="00760C41"/>
    <w:rsid w:val="007622B0"/>
    <w:rsid w:val="00766CD1"/>
    <w:rsid w:val="0077175A"/>
    <w:rsid w:val="007728E7"/>
    <w:rsid w:val="0077305A"/>
    <w:rsid w:val="0077593E"/>
    <w:rsid w:val="0077598B"/>
    <w:rsid w:val="00777FF8"/>
    <w:rsid w:val="0078156D"/>
    <w:rsid w:val="00781987"/>
    <w:rsid w:val="00782093"/>
    <w:rsid w:val="0078211B"/>
    <w:rsid w:val="00782F5E"/>
    <w:rsid w:val="00785E44"/>
    <w:rsid w:val="007860B9"/>
    <w:rsid w:val="007914C9"/>
    <w:rsid w:val="00791F78"/>
    <w:rsid w:val="00792824"/>
    <w:rsid w:val="00797C86"/>
    <w:rsid w:val="007A1EBC"/>
    <w:rsid w:val="007A44F9"/>
    <w:rsid w:val="007A53A7"/>
    <w:rsid w:val="007B0A20"/>
    <w:rsid w:val="007B0E5F"/>
    <w:rsid w:val="007B0E73"/>
    <w:rsid w:val="007B360F"/>
    <w:rsid w:val="007B3D79"/>
    <w:rsid w:val="007B5D9B"/>
    <w:rsid w:val="007B6444"/>
    <w:rsid w:val="007C6280"/>
    <w:rsid w:val="007C72E1"/>
    <w:rsid w:val="007D10AD"/>
    <w:rsid w:val="007D214D"/>
    <w:rsid w:val="007D41B0"/>
    <w:rsid w:val="007D6A41"/>
    <w:rsid w:val="007E1152"/>
    <w:rsid w:val="007E18FD"/>
    <w:rsid w:val="007E21F8"/>
    <w:rsid w:val="007E28D4"/>
    <w:rsid w:val="007E3BF6"/>
    <w:rsid w:val="007E720A"/>
    <w:rsid w:val="007E7BE9"/>
    <w:rsid w:val="007F0217"/>
    <w:rsid w:val="007F2D1E"/>
    <w:rsid w:val="007F3D41"/>
    <w:rsid w:val="007F4F09"/>
    <w:rsid w:val="007F5D82"/>
    <w:rsid w:val="007F6EDE"/>
    <w:rsid w:val="007F765F"/>
    <w:rsid w:val="008008F7"/>
    <w:rsid w:val="00801D63"/>
    <w:rsid w:val="008101A3"/>
    <w:rsid w:val="008119A9"/>
    <w:rsid w:val="008130DC"/>
    <w:rsid w:val="0081394B"/>
    <w:rsid w:val="00817F27"/>
    <w:rsid w:val="00820668"/>
    <w:rsid w:val="00820A24"/>
    <w:rsid w:val="008224FE"/>
    <w:rsid w:val="008234F0"/>
    <w:rsid w:val="00823D0C"/>
    <w:rsid w:val="008249BB"/>
    <w:rsid w:val="00824E9A"/>
    <w:rsid w:val="00827608"/>
    <w:rsid w:val="00830328"/>
    <w:rsid w:val="00832321"/>
    <w:rsid w:val="00833DEF"/>
    <w:rsid w:val="00834859"/>
    <w:rsid w:val="008355B7"/>
    <w:rsid w:val="00835AFB"/>
    <w:rsid w:val="00836556"/>
    <w:rsid w:val="00837E46"/>
    <w:rsid w:val="00842243"/>
    <w:rsid w:val="00842F38"/>
    <w:rsid w:val="008439C2"/>
    <w:rsid w:val="00843F99"/>
    <w:rsid w:val="008450B1"/>
    <w:rsid w:val="0084712B"/>
    <w:rsid w:val="008477F9"/>
    <w:rsid w:val="00850245"/>
    <w:rsid w:val="008508A7"/>
    <w:rsid w:val="00851884"/>
    <w:rsid w:val="00853A0B"/>
    <w:rsid w:val="0085419A"/>
    <w:rsid w:val="00855ABA"/>
    <w:rsid w:val="00856231"/>
    <w:rsid w:val="008566DA"/>
    <w:rsid w:val="008576D8"/>
    <w:rsid w:val="008606A7"/>
    <w:rsid w:val="008640AD"/>
    <w:rsid w:val="008667F2"/>
    <w:rsid w:val="0087574B"/>
    <w:rsid w:val="008761AD"/>
    <w:rsid w:val="008765FA"/>
    <w:rsid w:val="008769EA"/>
    <w:rsid w:val="008779F9"/>
    <w:rsid w:val="008804C4"/>
    <w:rsid w:val="00880BDF"/>
    <w:rsid w:val="0088309A"/>
    <w:rsid w:val="0088377A"/>
    <w:rsid w:val="00887A2F"/>
    <w:rsid w:val="008918FD"/>
    <w:rsid w:val="00892124"/>
    <w:rsid w:val="008932F3"/>
    <w:rsid w:val="00894A43"/>
    <w:rsid w:val="008960AB"/>
    <w:rsid w:val="00896F75"/>
    <w:rsid w:val="0089738C"/>
    <w:rsid w:val="008A0EDA"/>
    <w:rsid w:val="008A13FA"/>
    <w:rsid w:val="008A169A"/>
    <w:rsid w:val="008A65A6"/>
    <w:rsid w:val="008A787B"/>
    <w:rsid w:val="008B032B"/>
    <w:rsid w:val="008B1894"/>
    <w:rsid w:val="008B1FBC"/>
    <w:rsid w:val="008B494B"/>
    <w:rsid w:val="008B7FC0"/>
    <w:rsid w:val="008C107E"/>
    <w:rsid w:val="008C1CA2"/>
    <w:rsid w:val="008C4F00"/>
    <w:rsid w:val="008C5810"/>
    <w:rsid w:val="008C5C6A"/>
    <w:rsid w:val="008C6565"/>
    <w:rsid w:val="008D137B"/>
    <w:rsid w:val="008D29C1"/>
    <w:rsid w:val="008D3A1F"/>
    <w:rsid w:val="008D471D"/>
    <w:rsid w:val="008D4AD2"/>
    <w:rsid w:val="008D7F0D"/>
    <w:rsid w:val="008E01FB"/>
    <w:rsid w:val="008E04EC"/>
    <w:rsid w:val="008E0E20"/>
    <w:rsid w:val="008E15AD"/>
    <w:rsid w:val="008E1A4B"/>
    <w:rsid w:val="008E46C0"/>
    <w:rsid w:val="008E4E30"/>
    <w:rsid w:val="008E57F8"/>
    <w:rsid w:val="008E5924"/>
    <w:rsid w:val="008E6077"/>
    <w:rsid w:val="008F006C"/>
    <w:rsid w:val="008F07D9"/>
    <w:rsid w:val="008F19F2"/>
    <w:rsid w:val="008F401A"/>
    <w:rsid w:val="008F5D2D"/>
    <w:rsid w:val="009026D1"/>
    <w:rsid w:val="0091071A"/>
    <w:rsid w:val="00912D81"/>
    <w:rsid w:val="00915D02"/>
    <w:rsid w:val="00921F88"/>
    <w:rsid w:val="00922D56"/>
    <w:rsid w:val="00923290"/>
    <w:rsid w:val="0092358C"/>
    <w:rsid w:val="00923AA4"/>
    <w:rsid w:val="00924D6C"/>
    <w:rsid w:val="00926CD3"/>
    <w:rsid w:val="0093075E"/>
    <w:rsid w:val="009308AC"/>
    <w:rsid w:val="0093578C"/>
    <w:rsid w:val="00935826"/>
    <w:rsid w:val="00935C87"/>
    <w:rsid w:val="0093798C"/>
    <w:rsid w:val="0094536A"/>
    <w:rsid w:val="009466E7"/>
    <w:rsid w:val="0094753A"/>
    <w:rsid w:val="009517F6"/>
    <w:rsid w:val="009524D2"/>
    <w:rsid w:val="00954D24"/>
    <w:rsid w:val="00964287"/>
    <w:rsid w:val="009675A7"/>
    <w:rsid w:val="00971075"/>
    <w:rsid w:val="00972942"/>
    <w:rsid w:val="00975B25"/>
    <w:rsid w:val="009777B4"/>
    <w:rsid w:val="009840E0"/>
    <w:rsid w:val="0098422D"/>
    <w:rsid w:val="00986B28"/>
    <w:rsid w:val="00990A21"/>
    <w:rsid w:val="009969A1"/>
    <w:rsid w:val="009A2D8F"/>
    <w:rsid w:val="009A7994"/>
    <w:rsid w:val="009B0440"/>
    <w:rsid w:val="009B0AEB"/>
    <w:rsid w:val="009B1993"/>
    <w:rsid w:val="009B34D8"/>
    <w:rsid w:val="009B61F0"/>
    <w:rsid w:val="009B66EE"/>
    <w:rsid w:val="009B69CA"/>
    <w:rsid w:val="009C319A"/>
    <w:rsid w:val="009C501E"/>
    <w:rsid w:val="009C6217"/>
    <w:rsid w:val="009C6776"/>
    <w:rsid w:val="009D15CE"/>
    <w:rsid w:val="009D5FC9"/>
    <w:rsid w:val="009D6684"/>
    <w:rsid w:val="009D7954"/>
    <w:rsid w:val="009E0947"/>
    <w:rsid w:val="009E2DF1"/>
    <w:rsid w:val="009E4748"/>
    <w:rsid w:val="009E6192"/>
    <w:rsid w:val="009E6D51"/>
    <w:rsid w:val="009F361C"/>
    <w:rsid w:val="009F5A76"/>
    <w:rsid w:val="009F7CD0"/>
    <w:rsid w:val="00A04609"/>
    <w:rsid w:val="00A11A98"/>
    <w:rsid w:val="00A13054"/>
    <w:rsid w:val="00A14E31"/>
    <w:rsid w:val="00A2115B"/>
    <w:rsid w:val="00A22543"/>
    <w:rsid w:val="00A24B75"/>
    <w:rsid w:val="00A2598B"/>
    <w:rsid w:val="00A275EF"/>
    <w:rsid w:val="00A27C03"/>
    <w:rsid w:val="00A304F1"/>
    <w:rsid w:val="00A3507E"/>
    <w:rsid w:val="00A36F4D"/>
    <w:rsid w:val="00A424F0"/>
    <w:rsid w:val="00A45169"/>
    <w:rsid w:val="00A45F26"/>
    <w:rsid w:val="00A46E3B"/>
    <w:rsid w:val="00A47196"/>
    <w:rsid w:val="00A47F57"/>
    <w:rsid w:val="00A52753"/>
    <w:rsid w:val="00A56176"/>
    <w:rsid w:val="00A56916"/>
    <w:rsid w:val="00A56975"/>
    <w:rsid w:val="00A6053D"/>
    <w:rsid w:val="00A60CB5"/>
    <w:rsid w:val="00A61332"/>
    <w:rsid w:val="00A6227A"/>
    <w:rsid w:val="00A626EC"/>
    <w:rsid w:val="00A62F4F"/>
    <w:rsid w:val="00A670BD"/>
    <w:rsid w:val="00A71B18"/>
    <w:rsid w:val="00A71D0C"/>
    <w:rsid w:val="00A739EE"/>
    <w:rsid w:val="00A73CE6"/>
    <w:rsid w:val="00A75552"/>
    <w:rsid w:val="00A75DC0"/>
    <w:rsid w:val="00A75F81"/>
    <w:rsid w:val="00A82657"/>
    <w:rsid w:val="00A83A15"/>
    <w:rsid w:val="00A859A7"/>
    <w:rsid w:val="00A91010"/>
    <w:rsid w:val="00A9105C"/>
    <w:rsid w:val="00A93D58"/>
    <w:rsid w:val="00A97CEC"/>
    <w:rsid w:val="00AA01E8"/>
    <w:rsid w:val="00AA06FC"/>
    <w:rsid w:val="00AA0B99"/>
    <w:rsid w:val="00AA4DAA"/>
    <w:rsid w:val="00AA50C7"/>
    <w:rsid w:val="00AA69B8"/>
    <w:rsid w:val="00AA6B22"/>
    <w:rsid w:val="00AB0377"/>
    <w:rsid w:val="00AB092D"/>
    <w:rsid w:val="00AB1253"/>
    <w:rsid w:val="00AB16FA"/>
    <w:rsid w:val="00AB181B"/>
    <w:rsid w:val="00AB1A3B"/>
    <w:rsid w:val="00AB1E33"/>
    <w:rsid w:val="00AB33AF"/>
    <w:rsid w:val="00AC0FED"/>
    <w:rsid w:val="00AC1E9C"/>
    <w:rsid w:val="00AC2052"/>
    <w:rsid w:val="00AC32FE"/>
    <w:rsid w:val="00AC5EF1"/>
    <w:rsid w:val="00AD15E4"/>
    <w:rsid w:val="00AD18CB"/>
    <w:rsid w:val="00AD1F98"/>
    <w:rsid w:val="00AD3E2D"/>
    <w:rsid w:val="00AE0009"/>
    <w:rsid w:val="00AE315B"/>
    <w:rsid w:val="00AE4753"/>
    <w:rsid w:val="00AE4D8C"/>
    <w:rsid w:val="00AE598C"/>
    <w:rsid w:val="00AE68C5"/>
    <w:rsid w:val="00AF09F9"/>
    <w:rsid w:val="00AF0B8E"/>
    <w:rsid w:val="00AF1676"/>
    <w:rsid w:val="00AF17A9"/>
    <w:rsid w:val="00AF5D2D"/>
    <w:rsid w:val="00AF7328"/>
    <w:rsid w:val="00B11310"/>
    <w:rsid w:val="00B1453B"/>
    <w:rsid w:val="00B15CC5"/>
    <w:rsid w:val="00B15F38"/>
    <w:rsid w:val="00B16906"/>
    <w:rsid w:val="00B212B9"/>
    <w:rsid w:val="00B22819"/>
    <w:rsid w:val="00B2393B"/>
    <w:rsid w:val="00B23B7B"/>
    <w:rsid w:val="00B256A0"/>
    <w:rsid w:val="00B25F54"/>
    <w:rsid w:val="00B30171"/>
    <w:rsid w:val="00B307C0"/>
    <w:rsid w:val="00B3579C"/>
    <w:rsid w:val="00B35F00"/>
    <w:rsid w:val="00B3722B"/>
    <w:rsid w:val="00B4046D"/>
    <w:rsid w:val="00B417B5"/>
    <w:rsid w:val="00B42B6F"/>
    <w:rsid w:val="00B43C10"/>
    <w:rsid w:val="00B43D4E"/>
    <w:rsid w:val="00B4530C"/>
    <w:rsid w:val="00B45D50"/>
    <w:rsid w:val="00B47541"/>
    <w:rsid w:val="00B479D6"/>
    <w:rsid w:val="00B47C2A"/>
    <w:rsid w:val="00B5181D"/>
    <w:rsid w:val="00B52D9E"/>
    <w:rsid w:val="00B5569D"/>
    <w:rsid w:val="00B6029A"/>
    <w:rsid w:val="00B61307"/>
    <w:rsid w:val="00B627FB"/>
    <w:rsid w:val="00B63FEA"/>
    <w:rsid w:val="00B644D7"/>
    <w:rsid w:val="00B64DF0"/>
    <w:rsid w:val="00B65F59"/>
    <w:rsid w:val="00B66E66"/>
    <w:rsid w:val="00B67B9A"/>
    <w:rsid w:val="00B67EEB"/>
    <w:rsid w:val="00B717F0"/>
    <w:rsid w:val="00B71D29"/>
    <w:rsid w:val="00B75227"/>
    <w:rsid w:val="00B75CA2"/>
    <w:rsid w:val="00B81EF5"/>
    <w:rsid w:val="00B844F2"/>
    <w:rsid w:val="00B863B4"/>
    <w:rsid w:val="00B876BE"/>
    <w:rsid w:val="00B902F3"/>
    <w:rsid w:val="00B90310"/>
    <w:rsid w:val="00B90DC6"/>
    <w:rsid w:val="00B93C59"/>
    <w:rsid w:val="00BA0DAC"/>
    <w:rsid w:val="00BA1178"/>
    <w:rsid w:val="00BA17F8"/>
    <w:rsid w:val="00BA32B2"/>
    <w:rsid w:val="00BB2BBD"/>
    <w:rsid w:val="00BB5BBF"/>
    <w:rsid w:val="00BB5BC9"/>
    <w:rsid w:val="00BB5CAD"/>
    <w:rsid w:val="00BB6BD3"/>
    <w:rsid w:val="00BB7568"/>
    <w:rsid w:val="00BB7E88"/>
    <w:rsid w:val="00BB7FBB"/>
    <w:rsid w:val="00BC46EB"/>
    <w:rsid w:val="00BC6F11"/>
    <w:rsid w:val="00BD05FB"/>
    <w:rsid w:val="00BD159E"/>
    <w:rsid w:val="00BD21E0"/>
    <w:rsid w:val="00BD250B"/>
    <w:rsid w:val="00BD2FF1"/>
    <w:rsid w:val="00BD4499"/>
    <w:rsid w:val="00BD699C"/>
    <w:rsid w:val="00BE512F"/>
    <w:rsid w:val="00BE7ED4"/>
    <w:rsid w:val="00BF0002"/>
    <w:rsid w:val="00BF1F15"/>
    <w:rsid w:val="00BF31C8"/>
    <w:rsid w:val="00BF3230"/>
    <w:rsid w:val="00BF70D0"/>
    <w:rsid w:val="00C02100"/>
    <w:rsid w:val="00C02E48"/>
    <w:rsid w:val="00C050B9"/>
    <w:rsid w:val="00C052B6"/>
    <w:rsid w:val="00C057C1"/>
    <w:rsid w:val="00C0717A"/>
    <w:rsid w:val="00C07EB6"/>
    <w:rsid w:val="00C1059F"/>
    <w:rsid w:val="00C1128E"/>
    <w:rsid w:val="00C136A1"/>
    <w:rsid w:val="00C138F5"/>
    <w:rsid w:val="00C15B4F"/>
    <w:rsid w:val="00C15CA1"/>
    <w:rsid w:val="00C172F6"/>
    <w:rsid w:val="00C17CB6"/>
    <w:rsid w:val="00C20404"/>
    <w:rsid w:val="00C21391"/>
    <w:rsid w:val="00C21FAD"/>
    <w:rsid w:val="00C22B31"/>
    <w:rsid w:val="00C24A4E"/>
    <w:rsid w:val="00C250E4"/>
    <w:rsid w:val="00C4051D"/>
    <w:rsid w:val="00C420A7"/>
    <w:rsid w:val="00C45F3E"/>
    <w:rsid w:val="00C46A99"/>
    <w:rsid w:val="00C47A9A"/>
    <w:rsid w:val="00C60391"/>
    <w:rsid w:val="00C612C4"/>
    <w:rsid w:val="00C673EF"/>
    <w:rsid w:val="00C67AA2"/>
    <w:rsid w:val="00C70A6C"/>
    <w:rsid w:val="00C713C7"/>
    <w:rsid w:val="00C72B7A"/>
    <w:rsid w:val="00C74894"/>
    <w:rsid w:val="00C74E3B"/>
    <w:rsid w:val="00C76429"/>
    <w:rsid w:val="00C76DBE"/>
    <w:rsid w:val="00C77C08"/>
    <w:rsid w:val="00C814E5"/>
    <w:rsid w:val="00C81B78"/>
    <w:rsid w:val="00C82129"/>
    <w:rsid w:val="00C848DA"/>
    <w:rsid w:val="00C87DC4"/>
    <w:rsid w:val="00C92F1B"/>
    <w:rsid w:val="00C94759"/>
    <w:rsid w:val="00C95411"/>
    <w:rsid w:val="00C9570A"/>
    <w:rsid w:val="00C96AF4"/>
    <w:rsid w:val="00C96E72"/>
    <w:rsid w:val="00CA53C1"/>
    <w:rsid w:val="00CB03AF"/>
    <w:rsid w:val="00CB2390"/>
    <w:rsid w:val="00CB5456"/>
    <w:rsid w:val="00CB6B3C"/>
    <w:rsid w:val="00CC0456"/>
    <w:rsid w:val="00CC1496"/>
    <w:rsid w:val="00CC2266"/>
    <w:rsid w:val="00CC2AE6"/>
    <w:rsid w:val="00CC3C55"/>
    <w:rsid w:val="00CC4D5F"/>
    <w:rsid w:val="00CC5A7E"/>
    <w:rsid w:val="00CC5D1B"/>
    <w:rsid w:val="00CC6DC7"/>
    <w:rsid w:val="00CD1045"/>
    <w:rsid w:val="00CD1FFC"/>
    <w:rsid w:val="00CD3A35"/>
    <w:rsid w:val="00CD4211"/>
    <w:rsid w:val="00CD523B"/>
    <w:rsid w:val="00CE0A66"/>
    <w:rsid w:val="00CE2CBD"/>
    <w:rsid w:val="00CE579C"/>
    <w:rsid w:val="00CE7076"/>
    <w:rsid w:val="00CE7D1D"/>
    <w:rsid w:val="00CF127F"/>
    <w:rsid w:val="00CF2654"/>
    <w:rsid w:val="00CF42CB"/>
    <w:rsid w:val="00CF4384"/>
    <w:rsid w:val="00CF6962"/>
    <w:rsid w:val="00CF7210"/>
    <w:rsid w:val="00D0006E"/>
    <w:rsid w:val="00D0064F"/>
    <w:rsid w:val="00D00886"/>
    <w:rsid w:val="00D02920"/>
    <w:rsid w:val="00D03127"/>
    <w:rsid w:val="00D059C8"/>
    <w:rsid w:val="00D05EE8"/>
    <w:rsid w:val="00D07A90"/>
    <w:rsid w:val="00D1132A"/>
    <w:rsid w:val="00D117D7"/>
    <w:rsid w:val="00D11CF2"/>
    <w:rsid w:val="00D131F1"/>
    <w:rsid w:val="00D15299"/>
    <w:rsid w:val="00D16160"/>
    <w:rsid w:val="00D16254"/>
    <w:rsid w:val="00D2100B"/>
    <w:rsid w:val="00D21CAB"/>
    <w:rsid w:val="00D23673"/>
    <w:rsid w:val="00D23A53"/>
    <w:rsid w:val="00D24C6C"/>
    <w:rsid w:val="00D2539F"/>
    <w:rsid w:val="00D263FF"/>
    <w:rsid w:val="00D2666B"/>
    <w:rsid w:val="00D272F0"/>
    <w:rsid w:val="00D300E6"/>
    <w:rsid w:val="00D319AC"/>
    <w:rsid w:val="00D32751"/>
    <w:rsid w:val="00D35549"/>
    <w:rsid w:val="00D37E28"/>
    <w:rsid w:val="00D45879"/>
    <w:rsid w:val="00D46338"/>
    <w:rsid w:val="00D539B4"/>
    <w:rsid w:val="00D54E9C"/>
    <w:rsid w:val="00D6009F"/>
    <w:rsid w:val="00D60822"/>
    <w:rsid w:val="00D62905"/>
    <w:rsid w:val="00D63996"/>
    <w:rsid w:val="00D63A5D"/>
    <w:rsid w:val="00D655D5"/>
    <w:rsid w:val="00D65862"/>
    <w:rsid w:val="00D67017"/>
    <w:rsid w:val="00D6711E"/>
    <w:rsid w:val="00D70369"/>
    <w:rsid w:val="00D705BE"/>
    <w:rsid w:val="00D72663"/>
    <w:rsid w:val="00D7273F"/>
    <w:rsid w:val="00D73A5C"/>
    <w:rsid w:val="00D73DE7"/>
    <w:rsid w:val="00D75901"/>
    <w:rsid w:val="00D75DA8"/>
    <w:rsid w:val="00D760DE"/>
    <w:rsid w:val="00D776D5"/>
    <w:rsid w:val="00D81211"/>
    <w:rsid w:val="00D82E17"/>
    <w:rsid w:val="00D83301"/>
    <w:rsid w:val="00D83529"/>
    <w:rsid w:val="00D84BC7"/>
    <w:rsid w:val="00D85674"/>
    <w:rsid w:val="00D90058"/>
    <w:rsid w:val="00D90DFB"/>
    <w:rsid w:val="00D9511D"/>
    <w:rsid w:val="00D95483"/>
    <w:rsid w:val="00D95D5C"/>
    <w:rsid w:val="00D96F6F"/>
    <w:rsid w:val="00DA3DE7"/>
    <w:rsid w:val="00DA6BF2"/>
    <w:rsid w:val="00DA704B"/>
    <w:rsid w:val="00DB16D2"/>
    <w:rsid w:val="00DB2D94"/>
    <w:rsid w:val="00DB499A"/>
    <w:rsid w:val="00DC035C"/>
    <w:rsid w:val="00DC2E83"/>
    <w:rsid w:val="00DC55E3"/>
    <w:rsid w:val="00DC5B4A"/>
    <w:rsid w:val="00DC5F53"/>
    <w:rsid w:val="00DC6934"/>
    <w:rsid w:val="00DC7FC5"/>
    <w:rsid w:val="00DD0416"/>
    <w:rsid w:val="00DD105A"/>
    <w:rsid w:val="00DD3C1B"/>
    <w:rsid w:val="00DD4385"/>
    <w:rsid w:val="00DD5CB2"/>
    <w:rsid w:val="00DD64E7"/>
    <w:rsid w:val="00DE108B"/>
    <w:rsid w:val="00DE1393"/>
    <w:rsid w:val="00DE2817"/>
    <w:rsid w:val="00DE4312"/>
    <w:rsid w:val="00DE61EC"/>
    <w:rsid w:val="00DF3823"/>
    <w:rsid w:val="00DF749E"/>
    <w:rsid w:val="00DF7E3E"/>
    <w:rsid w:val="00E00399"/>
    <w:rsid w:val="00E005C9"/>
    <w:rsid w:val="00E01570"/>
    <w:rsid w:val="00E02BB2"/>
    <w:rsid w:val="00E04A1B"/>
    <w:rsid w:val="00E12D60"/>
    <w:rsid w:val="00E13CD3"/>
    <w:rsid w:val="00E14E17"/>
    <w:rsid w:val="00E17C45"/>
    <w:rsid w:val="00E2451B"/>
    <w:rsid w:val="00E30BB2"/>
    <w:rsid w:val="00E33A4C"/>
    <w:rsid w:val="00E360C7"/>
    <w:rsid w:val="00E3625B"/>
    <w:rsid w:val="00E41C9E"/>
    <w:rsid w:val="00E466EE"/>
    <w:rsid w:val="00E47457"/>
    <w:rsid w:val="00E53F65"/>
    <w:rsid w:val="00E54C70"/>
    <w:rsid w:val="00E56F5C"/>
    <w:rsid w:val="00E605C2"/>
    <w:rsid w:val="00E61A85"/>
    <w:rsid w:val="00E70C39"/>
    <w:rsid w:val="00E70F54"/>
    <w:rsid w:val="00E7242A"/>
    <w:rsid w:val="00E73C2E"/>
    <w:rsid w:val="00E76530"/>
    <w:rsid w:val="00E80B42"/>
    <w:rsid w:val="00E8337A"/>
    <w:rsid w:val="00E844DD"/>
    <w:rsid w:val="00E84648"/>
    <w:rsid w:val="00E85EB8"/>
    <w:rsid w:val="00E86735"/>
    <w:rsid w:val="00E91452"/>
    <w:rsid w:val="00E9190B"/>
    <w:rsid w:val="00E91CA4"/>
    <w:rsid w:val="00E9567A"/>
    <w:rsid w:val="00E969B7"/>
    <w:rsid w:val="00EA073B"/>
    <w:rsid w:val="00EA318B"/>
    <w:rsid w:val="00EA418B"/>
    <w:rsid w:val="00EA4573"/>
    <w:rsid w:val="00EA6644"/>
    <w:rsid w:val="00EB2114"/>
    <w:rsid w:val="00EB4765"/>
    <w:rsid w:val="00EB538A"/>
    <w:rsid w:val="00EB5B9A"/>
    <w:rsid w:val="00EB7F5F"/>
    <w:rsid w:val="00EC5AFD"/>
    <w:rsid w:val="00ED1714"/>
    <w:rsid w:val="00ED40E7"/>
    <w:rsid w:val="00ED5535"/>
    <w:rsid w:val="00ED59AF"/>
    <w:rsid w:val="00ED6513"/>
    <w:rsid w:val="00ED7879"/>
    <w:rsid w:val="00EE1467"/>
    <w:rsid w:val="00EE1C1A"/>
    <w:rsid w:val="00EE26C4"/>
    <w:rsid w:val="00EE331A"/>
    <w:rsid w:val="00EE42E8"/>
    <w:rsid w:val="00EE636D"/>
    <w:rsid w:val="00EF19A0"/>
    <w:rsid w:val="00EF310B"/>
    <w:rsid w:val="00EF6109"/>
    <w:rsid w:val="00EF66EC"/>
    <w:rsid w:val="00F02010"/>
    <w:rsid w:val="00F066DB"/>
    <w:rsid w:val="00F14D5E"/>
    <w:rsid w:val="00F1795C"/>
    <w:rsid w:val="00F20053"/>
    <w:rsid w:val="00F23960"/>
    <w:rsid w:val="00F239C8"/>
    <w:rsid w:val="00F24109"/>
    <w:rsid w:val="00F3713B"/>
    <w:rsid w:val="00F4091B"/>
    <w:rsid w:val="00F43674"/>
    <w:rsid w:val="00F44DBB"/>
    <w:rsid w:val="00F466A8"/>
    <w:rsid w:val="00F4754A"/>
    <w:rsid w:val="00F521EB"/>
    <w:rsid w:val="00F525DD"/>
    <w:rsid w:val="00F54A51"/>
    <w:rsid w:val="00F55048"/>
    <w:rsid w:val="00F556FA"/>
    <w:rsid w:val="00F57011"/>
    <w:rsid w:val="00F60933"/>
    <w:rsid w:val="00F62DAE"/>
    <w:rsid w:val="00F62E24"/>
    <w:rsid w:val="00F63B95"/>
    <w:rsid w:val="00F647FB"/>
    <w:rsid w:val="00F72CE1"/>
    <w:rsid w:val="00F74C45"/>
    <w:rsid w:val="00F80B51"/>
    <w:rsid w:val="00F81422"/>
    <w:rsid w:val="00F856A9"/>
    <w:rsid w:val="00F858F7"/>
    <w:rsid w:val="00F85CA5"/>
    <w:rsid w:val="00F8669B"/>
    <w:rsid w:val="00F90020"/>
    <w:rsid w:val="00F900A4"/>
    <w:rsid w:val="00F907BB"/>
    <w:rsid w:val="00F91B16"/>
    <w:rsid w:val="00F92B83"/>
    <w:rsid w:val="00F93651"/>
    <w:rsid w:val="00FA175B"/>
    <w:rsid w:val="00FA6F69"/>
    <w:rsid w:val="00FB03CA"/>
    <w:rsid w:val="00FB3521"/>
    <w:rsid w:val="00FB4CF7"/>
    <w:rsid w:val="00FB4F37"/>
    <w:rsid w:val="00FB647B"/>
    <w:rsid w:val="00FC14FE"/>
    <w:rsid w:val="00FC453D"/>
    <w:rsid w:val="00FC79B5"/>
    <w:rsid w:val="00FD10B3"/>
    <w:rsid w:val="00FD2217"/>
    <w:rsid w:val="00FD39CC"/>
    <w:rsid w:val="00FD65B0"/>
    <w:rsid w:val="00FD6CBD"/>
    <w:rsid w:val="00FE2980"/>
    <w:rsid w:val="00FE605F"/>
    <w:rsid w:val="00FF0594"/>
    <w:rsid w:val="00FF0740"/>
    <w:rsid w:val="00FF11AE"/>
    <w:rsid w:val="00FF26FA"/>
    <w:rsid w:val="00FF4052"/>
    <w:rsid w:val="00FF45B7"/>
    <w:rsid w:val="00FF4F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48344D"/>
  <w15:docId w15:val="{7534C508-6299-4222-900D-668466BC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83F"/>
    <w:pPr>
      <w:widowControl w:val="0"/>
      <w:autoSpaceDE w:val="0"/>
      <w:autoSpaceDN w:val="0"/>
      <w:adjustRightInd w:val="0"/>
    </w:pPr>
    <w:rPr>
      <w:sz w:val="24"/>
      <w:szCs w:val="24"/>
      <w:lang w:val="en-GB" w:eastAsia="en-US"/>
    </w:rPr>
  </w:style>
  <w:style w:type="paragraph" w:styleId="Heading1">
    <w:name w:val="heading 1"/>
    <w:basedOn w:val="Normal"/>
    <w:next w:val="Normal"/>
    <w:link w:val="Heading1Char"/>
    <w:uiPriority w:val="9"/>
    <w:qFormat/>
    <w:rsid w:val="003D0E8B"/>
    <w:pPr>
      <w:keepNext/>
      <w:keepLines/>
      <w:widowControl/>
      <w:numPr>
        <w:numId w:val="5"/>
      </w:numPr>
      <w:autoSpaceDE/>
      <w:autoSpaceDN/>
      <w:adjustRightInd/>
      <w:spacing w:before="240" w:line="276" w:lineRule="auto"/>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0E8B"/>
    <w:pPr>
      <w:keepNext/>
      <w:keepLines/>
      <w:widowControl/>
      <w:numPr>
        <w:ilvl w:val="1"/>
        <w:numId w:val="5"/>
      </w:numPr>
      <w:autoSpaceDE/>
      <w:autoSpaceDN/>
      <w:adjustRightInd/>
      <w:spacing w:before="40" w:line="276" w:lineRule="auto"/>
      <w:jc w:val="both"/>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D0E8B"/>
    <w:pPr>
      <w:keepNext/>
      <w:keepLines/>
      <w:widowControl/>
      <w:numPr>
        <w:ilvl w:val="2"/>
        <w:numId w:val="5"/>
      </w:numPr>
      <w:autoSpaceDE/>
      <w:autoSpaceDN/>
      <w:adjustRightInd/>
      <w:spacing w:before="40" w:line="276" w:lineRule="auto"/>
      <w:jc w:val="both"/>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D0E8B"/>
    <w:pPr>
      <w:keepNext/>
      <w:keepLines/>
      <w:widowControl/>
      <w:numPr>
        <w:ilvl w:val="3"/>
        <w:numId w:val="5"/>
      </w:numPr>
      <w:autoSpaceDE/>
      <w:autoSpaceDN/>
      <w:adjustRightInd/>
      <w:spacing w:before="40" w:line="276" w:lineRule="auto"/>
      <w:jc w:val="both"/>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3D0E8B"/>
    <w:pPr>
      <w:keepNext/>
      <w:keepLines/>
      <w:widowControl/>
      <w:numPr>
        <w:ilvl w:val="4"/>
        <w:numId w:val="5"/>
      </w:numPr>
      <w:autoSpaceDE/>
      <w:autoSpaceDN/>
      <w:adjustRightInd/>
      <w:spacing w:before="40" w:line="276" w:lineRule="auto"/>
      <w:jc w:val="both"/>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3D0E8B"/>
    <w:pPr>
      <w:keepNext/>
      <w:keepLines/>
      <w:widowControl/>
      <w:numPr>
        <w:ilvl w:val="5"/>
        <w:numId w:val="5"/>
      </w:numPr>
      <w:autoSpaceDE/>
      <w:autoSpaceDN/>
      <w:adjustRightInd/>
      <w:spacing w:before="40" w:line="276" w:lineRule="auto"/>
      <w:jc w:val="both"/>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uiPriority w:val="9"/>
    <w:semiHidden/>
    <w:unhideWhenUsed/>
    <w:qFormat/>
    <w:rsid w:val="003D0E8B"/>
    <w:pPr>
      <w:keepNext/>
      <w:keepLines/>
      <w:widowControl/>
      <w:numPr>
        <w:ilvl w:val="6"/>
        <w:numId w:val="5"/>
      </w:numPr>
      <w:autoSpaceDE/>
      <w:autoSpaceDN/>
      <w:adjustRightInd/>
      <w:spacing w:before="40" w:line="276" w:lineRule="auto"/>
      <w:jc w:val="both"/>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uiPriority w:val="9"/>
    <w:semiHidden/>
    <w:unhideWhenUsed/>
    <w:qFormat/>
    <w:rsid w:val="003D0E8B"/>
    <w:pPr>
      <w:keepNext/>
      <w:keepLines/>
      <w:widowControl/>
      <w:numPr>
        <w:ilvl w:val="7"/>
        <w:numId w:val="5"/>
      </w:numPr>
      <w:autoSpaceDE/>
      <w:autoSpaceDN/>
      <w:adjustRightInd/>
      <w:spacing w:before="40" w:line="276" w:lineRule="auto"/>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0E8B"/>
    <w:pPr>
      <w:keepNext/>
      <w:keepLines/>
      <w:widowControl/>
      <w:numPr>
        <w:ilvl w:val="8"/>
        <w:numId w:val="5"/>
      </w:numPr>
      <w:autoSpaceDE/>
      <w:autoSpaceDN/>
      <w:adjustRightInd/>
      <w:spacing w:before="40" w:line="276"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683F"/>
    <w:rPr>
      <w:rFonts w:ascii="Tahoma" w:hAnsi="Tahoma" w:cs="Tahoma"/>
      <w:sz w:val="16"/>
      <w:szCs w:val="16"/>
    </w:rPr>
  </w:style>
  <w:style w:type="character" w:styleId="Hyperlink">
    <w:name w:val="Hyperlink"/>
    <w:uiPriority w:val="99"/>
    <w:rsid w:val="0069683F"/>
    <w:rPr>
      <w:color w:val="0000FF"/>
      <w:u w:val="single"/>
    </w:rPr>
  </w:style>
  <w:style w:type="paragraph" w:styleId="Header">
    <w:name w:val="header"/>
    <w:basedOn w:val="Normal"/>
    <w:rsid w:val="00BB7E88"/>
    <w:pPr>
      <w:tabs>
        <w:tab w:val="center" w:pos="4320"/>
        <w:tab w:val="right" w:pos="8640"/>
      </w:tabs>
    </w:pPr>
  </w:style>
  <w:style w:type="paragraph" w:styleId="Footer">
    <w:name w:val="footer"/>
    <w:basedOn w:val="Normal"/>
    <w:rsid w:val="00BB7E88"/>
    <w:pPr>
      <w:tabs>
        <w:tab w:val="center" w:pos="4320"/>
        <w:tab w:val="right" w:pos="8640"/>
      </w:tabs>
    </w:pPr>
  </w:style>
  <w:style w:type="paragraph" w:styleId="BodyText3">
    <w:name w:val="Body Text 3"/>
    <w:basedOn w:val="Normal"/>
    <w:link w:val="BodyText3Char"/>
    <w:rsid w:val="00BB7E88"/>
    <w:pPr>
      <w:widowControl/>
    </w:pPr>
    <w:rPr>
      <w:rFonts w:ascii="Arial" w:hAnsi="Arial" w:cs="Arial"/>
      <w:sz w:val="20"/>
      <w:szCs w:val="20"/>
    </w:rPr>
  </w:style>
  <w:style w:type="character" w:customStyle="1" w:styleId="BodyText3Char">
    <w:name w:val="Body Text 3 Char"/>
    <w:link w:val="BodyText3"/>
    <w:rsid w:val="00BB7E88"/>
    <w:rPr>
      <w:rFonts w:ascii="Arial" w:hAnsi="Arial" w:cs="Arial"/>
      <w:lang w:val="en-NZ" w:eastAsia="en-US" w:bidi="ar-SA"/>
    </w:rPr>
  </w:style>
  <w:style w:type="character" w:styleId="PageNumber">
    <w:name w:val="page number"/>
    <w:basedOn w:val="DefaultParagraphFont"/>
    <w:rsid w:val="00BB7E88"/>
  </w:style>
  <w:style w:type="paragraph" w:styleId="DocumentMap">
    <w:name w:val="Document Map"/>
    <w:basedOn w:val="Normal"/>
    <w:semiHidden/>
    <w:rsid w:val="00DB16D2"/>
    <w:pPr>
      <w:shd w:val="clear" w:color="auto" w:fill="000080"/>
    </w:pPr>
    <w:rPr>
      <w:rFonts w:ascii="Tahoma" w:hAnsi="Tahoma" w:cs="Tahoma"/>
      <w:sz w:val="20"/>
      <w:szCs w:val="20"/>
    </w:rPr>
  </w:style>
  <w:style w:type="paragraph" w:styleId="ListParagraph">
    <w:name w:val="List Paragraph"/>
    <w:basedOn w:val="Normal"/>
    <w:uiPriority w:val="34"/>
    <w:qFormat/>
    <w:rsid w:val="00A27C03"/>
    <w:pPr>
      <w:widowControl/>
      <w:autoSpaceDE/>
      <w:autoSpaceDN/>
      <w:adjustRightInd/>
      <w:ind w:left="720"/>
    </w:pPr>
    <w:rPr>
      <w:rFonts w:eastAsia="Calibri"/>
      <w:lang w:eastAsia="en-NZ"/>
    </w:rPr>
  </w:style>
  <w:style w:type="character" w:styleId="CommentReference">
    <w:name w:val="annotation reference"/>
    <w:uiPriority w:val="99"/>
    <w:rsid w:val="00085C5F"/>
    <w:rPr>
      <w:sz w:val="16"/>
      <w:szCs w:val="16"/>
    </w:rPr>
  </w:style>
  <w:style w:type="paragraph" w:styleId="CommentText">
    <w:name w:val="annotation text"/>
    <w:basedOn w:val="Normal"/>
    <w:link w:val="CommentTextChar"/>
    <w:uiPriority w:val="99"/>
    <w:rsid w:val="00085C5F"/>
    <w:rPr>
      <w:sz w:val="20"/>
      <w:szCs w:val="20"/>
    </w:rPr>
  </w:style>
  <w:style w:type="character" w:customStyle="1" w:styleId="CommentTextChar">
    <w:name w:val="Comment Text Char"/>
    <w:link w:val="CommentText"/>
    <w:uiPriority w:val="99"/>
    <w:rsid w:val="00085C5F"/>
    <w:rPr>
      <w:lang w:eastAsia="en-US"/>
    </w:rPr>
  </w:style>
  <w:style w:type="paragraph" w:styleId="CommentSubject">
    <w:name w:val="annotation subject"/>
    <w:basedOn w:val="CommentText"/>
    <w:next w:val="CommentText"/>
    <w:link w:val="CommentSubjectChar"/>
    <w:rsid w:val="00085C5F"/>
    <w:rPr>
      <w:b/>
      <w:bCs/>
    </w:rPr>
  </w:style>
  <w:style w:type="character" w:customStyle="1" w:styleId="CommentSubjectChar">
    <w:name w:val="Comment Subject Char"/>
    <w:link w:val="CommentSubject"/>
    <w:rsid w:val="00085C5F"/>
    <w:rPr>
      <w:b/>
      <w:bCs/>
      <w:lang w:eastAsia="en-US"/>
    </w:rPr>
  </w:style>
  <w:style w:type="paragraph" w:styleId="Title">
    <w:name w:val="Title"/>
    <w:basedOn w:val="Normal"/>
    <w:next w:val="Normal"/>
    <w:link w:val="TitleChar"/>
    <w:uiPriority w:val="10"/>
    <w:qFormat/>
    <w:rsid w:val="00C21FAD"/>
    <w:pPr>
      <w:widowControl/>
      <w:autoSpaceDE/>
      <w:autoSpaceDN/>
      <w:adjustRightInd/>
      <w:contextualSpacing/>
      <w:jc w:val="both"/>
    </w:pPr>
    <w:rPr>
      <w:rFonts w:ascii="Cambria" w:hAnsi="Cambria"/>
      <w:spacing w:val="-10"/>
      <w:kern w:val="28"/>
      <w:sz w:val="56"/>
      <w:szCs w:val="56"/>
    </w:rPr>
  </w:style>
  <w:style w:type="character" w:customStyle="1" w:styleId="TitleChar">
    <w:name w:val="Title Char"/>
    <w:basedOn w:val="DefaultParagraphFont"/>
    <w:link w:val="Title"/>
    <w:uiPriority w:val="10"/>
    <w:rsid w:val="00C21FAD"/>
    <w:rPr>
      <w:rFonts w:ascii="Cambria" w:hAnsi="Cambria"/>
      <w:spacing w:val="-10"/>
      <w:kern w:val="28"/>
      <w:sz w:val="56"/>
      <w:szCs w:val="56"/>
      <w:lang w:val="en-GB" w:eastAsia="en-US"/>
    </w:rPr>
  </w:style>
  <w:style w:type="paragraph" w:styleId="FootnoteText">
    <w:name w:val="footnote text"/>
    <w:basedOn w:val="Normal"/>
    <w:link w:val="FootnoteTextChar"/>
    <w:rsid w:val="00F90020"/>
    <w:rPr>
      <w:sz w:val="20"/>
      <w:szCs w:val="20"/>
    </w:rPr>
  </w:style>
  <w:style w:type="character" w:customStyle="1" w:styleId="FootnoteTextChar">
    <w:name w:val="Footnote Text Char"/>
    <w:basedOn w:val="DefaultParagraphFont"/>
    <w:link w:val="FootnoteText"/>
    <w:rsid w:val="00F90020"/>
    <w:rPr>
      <w:lang w:eastAsia="en-US"/>
    </w:rPr>
  </w:style>
  <w:style w:type="character" w:styleId="FootnoteReference">
    <w:name w:val="footnote reference"/>
    <w:basedOn w:val="DefaultParagraphFont"/>
    <w:rsid w:val="00F90020"/>
    <w:rPr>
      <w:vertAlign w:val="superscript"/>
    </w:rPr>
  </w:style>
  <w:style w:type="character" w:customStyle="1" w:styleId="Heading1Char">
    <w:name w:val="Heading 1 Char"/>
    <w:basedOn w:val="DefaultParagraphFont"/>
    <w:link w:val="Heading1"/>
    <w:uiPriority w:val="9"/>
    <w:rsid w:val="003D0E8B"/>
    <w:rPr>
      <w:rFonts w:asciiTheme="majorHAnsi" w:eastAsiaTheme="majorEastAsia" w:hAnsiTheme="majorHAnsi" w:cstheme="majorBidi"/>
      <w:color w:val="2F5496" w:themeColor="accent1" w:themeShade="BF"/>
      <w:sz w:val="32"/>
      <w:szCs w:val="32"/>
      <w:lang w:val="en-GB" w:eastAsia="en-US"/>
    </w:rPr>
  </w:style>
  <w:style w:type="character" w:customStyle="1" w:styleId="Heading2Char">
    <w:name w:val="Heading 2 Char"/>
    <w:basedOn w:val="DefaultParagraphFont"/>
    <w:link w:val="Heading2"/>
    <w:uiPriority w:val="9"/>
    <w:rsid w:val="003D0E8B"/>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semiHidden/>
    <w:rsid w:val="003D0E8B"/>
    <w:rPr>
      <w:rFonts w:asciiTheme="majorHAnsi" w:eastAsiaTheme="majorEastAsia" w:hAnsiTheme="majorHAnsi" w:cstheme="majorBidi"/>
      <w:color w:val="1F3763" w:themeColor="accent1" w:themeShade="7F"/>
      <w:sz w:val="24"/>
      <w:szCs w:val="24"/>
      <w:lang w:val="en-GB" w:eastAsia="en-US"/>
    </w:rPr>
  </w:style>
  <w:style w:type="character" w:customStyle="1" w:styleId="Heading4Char">
    <w:name w:val="Heading 4 Char"/>
    <w:basedOn w:val="DefaultParagraphFont"/>
    <w:link w:val="Heading4"/>
    <w:uiPriority w:val="9"/>
    <w:semiHidden/>
    <w:rsid w:val="003D0E8B"/>
    <w:rPr>
      <w:rFonts w:asciiTheme="majorHAnsi" w:eastAsiaTheme="majorEastAsia" w:hAnsiTheme="majorHAnsi" w:cstheme="majorBidi"/>
      <w:i/>
      <w:iCs/>
      <w:color w:val="2F5496" w:themeColor="accent1" w:themeShade="BF"/>
      <w:sz w:val="22"/>
      <w:szCs w:val="22"/>
      <w:lang w:val="en-GB" w:eastAsia="en-US"/>
    </w:rPr>
  </w:style>
  <w:style w:type="character" w:customStyle="1" w:styleId="Heading5Char">
    <w:name w:val="Heading 5 Char"/>
    <w:basedOn w:val="DefaultParagraphFont"/>
    <w:link w:val="Heading5"/>
    <w:uiPriority w:val="9"/>
    <w:semiHidden/>
    <w:rsid w:val="003D0E8B"/>
    <w:rPr>
      <w:rFonts w:asciiTheme="majorHAnsi" w:eastAsiaTheme="majorEastAsia" w:hAnsiTheme="majorHAnsi" w:cstheme="majorBidi"/>
      <w:color w:val="2F5496" w:themeColor="accent1" w:themeShade="BF"/>
      <w:sz w:val="22"/>
      <w:szCs w:val="22"/>
      <w:lang w:val="en-GB" w:eastAsia="en-US"/>
    </w:rPr>
  </w:style>
  <w:style w:type="character" w:customStyle="1" w:styleId="Heading6Char">
    <w:name w:val="Heading 6 Char"/>
    <w:basedOn w:val="DefaultParagraphFont"/>
    <w:link w:val="Heading6"/>
    <w:uiPriority w:val="9"/>
    <w:semiHidden/>
    <w:rsid w:val="003D0E8B"/>
    <w:rPr>
      <w:rFonts w:asciiTheme="majorHAnsi" w:eastAsiaTheme="majorEastAsia" w:hAnsiTheme="majorHAnsi" w:cstheme="majorBidi"/>
      <w:color w:val="1F3763" w:themeColor="accent1" w:themeShade="7F"/>
      <w:sz w:val="22"/>
      <w:szCs w:val="22"/>
      <w:lang w:val="en-GB" w:eastAsia="en-US"/>
    </w:rPr>
  </w:style>
  <w:style w:type="character" w:customStyle="1" w:styleId="Heading7Char">
    <w:name w:val="Heading 7 Char"/>
    <w:basedOn w:val="DefaultParagraphFont"/>
    <w:link w:val="Heading7"/>
    <w:uiPriority w:val="9"/>
    <w:semiHidden/>
    <w:rsid w:val="003D0E8B"/>
    <w:rPr>
      <w:rFonts w:asciiTheme="majorHAnsi" w:eastAsiaTheme="majorEastAsia" w:hAnsiTheme="majorHAnsi" w:cstheme="majorBidi"/>
      <w:i/>
      <w:iCs/>
      <w:color w:val="1F3763" w:themeColor="accent1" w:themeShade="7F"/>
      <w:sz w:val="22"/>
      <w:szCs w:val="22"/>
      <w:lang w:val="en-GB" w:eastAsia="en-US"/>
    </w:rPr>
  </w:style>
  <w:style w:type="character" w:customStyle="1" w:styleId="Heading8Char">
    <w:name w:val="Heading 8 Char"/>
    <w:basedOn w:val="DefaultParagraphFont"/>
    <w:link w:val="Heading8"/>
    <w:uiPriority w:val="9"/>
    <w:semiHidden/>
    <w:rsid w:val="003D0E8B"/>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3D0E8B"/>
    <w:rPr>
      <w:rFonts w:asciiTheme="majorHAnsi" w:eastAsiaTheme="majorEastAsia" w:hAnsiTheme="majorHAnsi" w:cstheme="majorBidi"/>
      <w:i/>
      <w:iCs/>
      <w:color w:val="272727" w:themeColor="text1" w:themeTint="D8"/>
      <w:sz w:val="21"/>
      <w:szCs w:val="21"/>
      <w:lang w:val="en-GB" w:eastAsia="en-US"/>
    </w:rPr>
  </w:style>
  <w:style w:type="paragraph" w:styleId="Revision">
    <w:name w:val="Revision"/>
    <w:hidden/>
    <w:uiPriority w:val="99"/>
    <w:semiHidden/>
    <w:rsid w:val="00227BA0"/>
    <w:rPr>
      <w:sz w:val="24"/>
      <w:szCs w:val="24"/>
      <w:lang w:val="en-GB" w:eastAsia="en-US"/>
    </w:rPr>
  </w:style>
  <w:style w:type="character" w:styleId="HTMLCite">
    <w:name w:val="HTML Cite"/>
    <w:basedOn w:val="DefaultParagraphFont"/>
    <w:uiPriority w:val="99"/>
    <w:unhideWhenUsed/>
    <w:rsid w:val="002B0413"/>
    <w:rPr>
      <w:i/>
      <w:iCs/>
    </w:rPr>
  </w:style>
  <w:style w:type="character" w:customStyle="1" w:styleId="e24kjd">
    <w:name w:val="e24kjd"/>
    <w:basedOn w:val="DefaultParagraphFont"/>
    <w:rsid w:val="002B6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341908">
      <w:bodyDiv w:val="1"/>
      <w:marLeft w:val="0"/>
      <w:marRight w:val="0"/>
      <w:marTop w:val="0"/>
      <w:marBottom w:val="0"/>
      <w:divBdr>
        <w:top w:val="none" w:sz="0" w:space="0" w:color="auto"/>
        <w:left w:val="none" w:sz="0" w:space="0" w:color="auto"/>
        <w:bottom w:val="none" w:sz="0" w:space="0" w:color="auto"/>
        <w:right w:val="none" w:sz="0" w:space="0" w:color="auto"/>
      </w:divBdr>
    </w:div>
    <w:div w:id="148223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doi.org/10.6084/M9.FIGSHARE.C.4319198.V1" TargetMode="External"/><Relationship Id="rId2" Type="http://schemas.openxmlformats.org/officeDocument/2006/relationships/customXml" Target="../customXml/item2.xml"/><Relationship Id="rId16" Type="http://schemas.openxmlformats.org/officeDocument/2006/relationships/hyperlink" Target="mailto:G.P.vanWee@tudelft.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tudelft.nl/en/tpm/about-the-faculty/departments/engineering-systems-and-services/"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costello@auckland.ac.nz" TargetMode="Externa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Human_body_we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2" ma:contentTypeDescription="Create a new document." ma:contentTypeScope="" ma:versionID="e1d1bef32d2a4a1db33b1e9d8c85def3">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3d117558d6110010cdb763548c8143fa"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D960A8-20F3-4868-8EB7-D900B5CE73CC}">
  <ds:schemaRefs>
    <ds:schemaRef ds:uri="http://schemas.microsoft.com/sharepoint/v3/contenttype/forms"/>
  </ds:schemaRefs>
</ds:datastoreItem>
</file>

<file path=customXml/itemProps2.xml><?xml version="1.0" encoding="utf-8"?>
<ds:datastoreItem xmlns:ds="http://schemas.openxmlformats.org/officeDocument/2006/customXml" ds:itemID="{E5200E01-AEC8-4F2B-890A-77AD83574C02}">
  <ds:schemaRefs>
    <ds:schemaRef ds:uri="5514903b-bcf6-41a8-869d-f21347556a2b"/>
    <ds:schemaRef ds:uri="http://purl.org/dc/terms/"/>
    <ds:schemaRef ds:uri="http://schemas.microsoft.com/office/2006/documentManagement/types"/>
    <ds:schemaRef ds:uri="http://schemas.openxmlformats.org/package/2006/metadata/core-properties"/>
    <ds:schemaRef ds:uri="d52fafdb-a4ff-4809-bde7-dca9edffa2f9"/>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3E42F6A-9294-41B3-A91C-CC6DB8DD5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CF754E-58F2-43EA-A952-29183CE4B3A8}">
  <ds:schemaRefs>
    <ds:schemaRef ds:uri="http://schemas.microsoft.com/sharepoint/v3/contenttype/forms"/>
  </ds:schemaRefs>
</ds:datastoreItem>
</file>

<file path=customXml/itemProps5.xml><?xml version="1.0" encoding="utf-8"?>
<ds:datastoreItem xmlns:ds="http://schemas.openxmlformats.org/officeDocument/2006/customXml" ds:itemID="{5FF9D850-CD15-4166-AD85-408A6F72496F}">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BB75CF4C-0DF3-4377-ADE2-6F2D4C235DFD}">
  <ds:schemaRefs>
    <ds:schemaRef ds:uri="http://schemas.openxmlformats.org/officeDocument/2006/bibliography"/>
  </ds:schemaRefs>
</ds:datastoreItem>
</file>

<file path=customXml/itemProps7.xml><?xml version="1.0" encoding="utf-8"?>
<ds:datastoreItem xmlns:ds="http://schemas.openxmlformats.org/officeDocument/2006/customXml" ds:itemID="{E428757B-2C78-452B-940D-029B9B19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5566</Words>
  <Characters>32481</Characters>
  <Application>Microsoft Office Word</Application>
  <DocSecurity>0</DocSecurity>
  <Lines>270</Lines>
  <Paragraphs>75</Paragraphs>
  <ScaleCrop>false</ScaleCrop>
  <HeadingPairs>
    <vt:vector size="2" baseType="variant">
      <vt:variant>
        <vt:lpstr>Title</vt:lpstr>
      </vt:variant>
      <vt:variant>
        <vt:i4>1</vt:i4>
      </vt:variant>
    </vt:vector>
  </HeadingPairs>
  <TitlesOfParts>
    <vt:vector size="1" baseType="lpstr">
      <vt:lpstr>PAPER FORMAT INSTRUCTIONS</vt:lpstr>
    </vt:vector>
  </TitlesOfParts>
  <Company>The University of Auckland</Company>
  <LinksUpToDate>false</LinksUpToDate>
  <CharactersWithSpaces>37972</CharactersWithSpaces>
  <SharedDoc>false</SharedDoc>
  <HLinks>
    <vt:vector size="18" baseType="variant">
      <vt:variant>
        <vt:i4>589943</vt:i4>
      </vt:variant>
      <vt:variant>
        <vt:i4>6</vt:i4>
      </vt:variant>
      <vt:variant>
        <vt:i4>0</vt:i4>
      </vt:variant>
      <vt:variant>
        <vt:i4>5</vt:i4>
      </vt:variant>
      <vt:variant>
        <vt:lpwstr>mailto:glenda@hardingconsultants.co.nz</vt:lpwstr>
      </vt:variant>
      <vt:variant>
        <vt:lpwstr/>
      </vt:variant>
      <vt:variant>
        <vt:i4>6488103</vt:i4>
      </vt:variant>
      <vt:variant>
        <vt:i4>3</vt:i4>
      </vt:variant>
      <vt:variant>
        <vt:i4>0</vt:i4>
      </vt:variant>
      <vt:variant>
        <vt:i4>5</vt:i4>
      </vt:variant>
      <vt:variant>
        <vt:lpwstr>http://libguides.scu.edu.au/content.php?pid=269507&amp;sid=2223205</vt:lpwstr>
      </vt:variant>
      <vt:variant>
        <vt:lpwstr/>
      </vt:variant>
      <vt:variant>
        <vt:i4>589943</vt:i4>
      </vt:variant>
      <vt:variant>
        <vt:i4>0</vt:i4>
      </vt:variant>
      <vt:variant>
        <vt:i4>0</vt:i4>
      </vt:variant>
      <vt:variant>
        <vt:i4>5</vt:i4>
      </vt:variant>
      <vt:variant>
        <vt:lpwstr>mailto:glenda@hardingconsultants.co.nz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INSTRUCTIONS</dc:title>
  <dc:creator>rdun028</dc:creator>
  <cp:lastModifiedBy>Danial Jahanshahi</cp:lastModifiedBy>
  <cp:revision>3</cp:revision>
  <cp:lastPrinted>2020-02-20T01:21:00Z</cp:lastPrinted>
  <dcterms:created xsi:type="dcterms:W3CDTF">2020-02-26T03:59:00Z</dcterms:created>
  <dcterms:modified xsi:type="dcterms:W3CDTF">2020-02-26T04:00:00Z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0x0101009066C73EE823294A875BD4DD6F07FEB6</vt:lpwstr>
  </property>
</Properties>
</file>