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7A7F4F" w:rsidR="005046B9" w:rsidP="00C94F85" w:rsidRDefault="00E347CA" w14:paraId="5C91FFF2" w14:textId="423720B0">
      <w:pPr>
        <w:rPr>
          <w:b/>
          <w:bCs/>
        </w:rPr>
      </w:pPr>
      <w:r w:rsidRPr="001967AE">
        <w:rPr>
          <w:b/>
          <w:bCs/>
        </w:rPr>
        <w:t xml:space="preserve">Navigating Career Crossroads: Factors </w:t>
      </w:r>
      <w:r w:rsidR="005046B9">
        <w:rPr>
          <w:b/>
          <w:bCs/>
        </w:rPr>
        <w:t>Shaping</w:t>
      </w:r>
      <w:r w:rsidRPr="001967AE">
        <w:rPr>
          <w:b/>
          <w:bCs/>
        </w:rPr>
        <w:t xml:space="preserve"> the Career Decision-Making of HASS PhD Graduates</w:t>
      </w:r>
    </w:p>
    <w:p w:rsidRPr="008660CF" w:rsidR="005046B9" w:rsidP="00593C6A" w:rsidRDefault="0001733E" w14:paraId="2F4FF786" w14:textId="6CF7199D">
      <w:pPr>
        <w:rPr>
          <w:rFonts w:ascii="Calibri" w:hAnsi="Calibri" w:cs="Calibri"/>
          <w:b/>
          <w:bCs/>
        </w:rPr>
      </w:pPr>
      <w:r w:rsidRPr="008660CF">
        <w:rPr>
          <w:rFonts w:ascii="Calibri" w:hAnsi="Calibri" w:cs="Calibri"/>
        </w:rPr>
        <w:t xml:space="preserve">The </w:t>
      </w:r>
      <w:proofErr w:type="spellStart"/>
      <w:r w:rsidRPr="008660CF">
        <w:rPr>
          <w:rFonts w:ascii="Calibri" w:hAnsi="Calibri" w:cs="Calibri"/>
        </w:rPr>
        <w:t>massification</w:t>
      </w:r>
      <w:proofErr w:type="spellEnd"/>
      <w:r w:rsidRPr="008660CF">
        <w:rPr>
          <w:rFonts w:ascii="Calibri" w:hAnsi="Calibri" w:cs="Calibri"/>
        </w:rPr>
        <w:t xml:space="preserve"> of doctoral education</w:t>
      </w:r>
      <w:r w:rsidRPr="008660CF" w:rsidR="00B50C29">
        <w:rPr>
          <w:rFonts w:ascii="Calibri" w:hAnsi="Calibri" w:cs="Calibri"/>
        </w:rPr>
        <w:t xml:space="preserve">, alongside increasingly </w:t>
      </w:r>
      <w:r w:rsidRPr="008660CF" w:rsidR="00EB2DB2">
        <w:rPr>
          <w:rFonts w:ascii="Calibri" w:hAnsi="Calibri" w:cs="Calibri"/>
        </w:rPr>
        <w:t xml:space="preserve">unstable academic </w:t>
      </w:r>
      <w:r w:rsidRPr="008660CF" w:rsidR="001967AE">
        <w:rPr>
          <w:rFonts w:ascii="Calibri" w:hAnsi="Calibri" w:cs="Calibri"/>
        </w:rPr>
        <w:t>careers</w:t>
      </w:r>
      <w:r w:rsidRPr="008660CF" w:rsidR="00932C4B">
        <w:rPr>
          <w:rFonts w:ascii="Calibri" w:hAnsi="Calibri" w:cs="Calibri"/>
        </w:rPr>
        <w:fldChar w:fldCharType="begin"/>
      </w:r>
      <w:r w:rsidRPr="008660CF" w:rsidR="00932C4B">
        <w:rPr>
          <w:rFonts w:ascii="Calibri" w:hAnsi="Calibri" w:cs="Calibri"/>
        </w:rPr>
        <w:instrText xml:space="preserve"> ADDIN EN.CITE &lt;EndNote&gt;&lt;Cite&gt;&lt;Author&gt;McKenzie&lt;/Author&gt;&lt;Year&gt;2021&lt;/Year&gt;&lt;RecNum&gt;332&lt;/RecNum&gt;&lt;DisplayText&gt;(McKenzie, 2021)&lt;/DisplayText&gt;&lt;record&gt;&lt;rec-number&gt;332&lt;/rec-number&gt;&lt;foreign-keys&gt;&lt;key app="EN" db-id="a0parsedqaw5w4edfarvttxbvs5te529t5et" timestamp="1735456085"&gt;332&lt;/key&gt;&lt;/foreign-keys&gt;&lt;ref-type name="Journal Article"&gt;17&lt;/ref-type&gt;&lt;contributors&gt;&lt;authors&gt;&lt;author&gt;McKenzie, Lara&lt;/author&gt;&lt;/authors&gt;&lt;/contributors&gt;&lt;titles&gt;&lt;title&gt;Unequal expressions: emotions and narratives of leaving and remaining in precarious academia&lt;/title&gt;&lt;secondary-title&gt;Social Anthropology/Anthropologie Sociale&lt;/secondary-title&gt;&lt;/titles&gt;&lt;periodical&gt;&lt;full-title&gt;Social Anthropology/Anthropologie Sociale&lt;/full-title&gt;&lt;/periodical&gt;&lt;pages&gt;527-542&lt;/pages&gt;&lt;volume&gt;29&lt;/volume&gt;&lt;number&gt;2&lt;/number&gt;&lt;dates&gt;&lt;year&gt;2021&lt;/year&gt;&lt;/dates&gt;&lt;isbn&gt;0964-0282&lt;/isbn&gt;&lt;urls&gt;&lt;/urls&gt;&lt;/record&gt;&lt;/Cite&gt;&lt;/EndNote&gt;</w:instrText>
      </w:r>
      <w:r w:rsidRPr="008660CF" w:rsidR="00932C4B">
        <w:rPr>
          <w:rFonts w:ascii="Calibri" w:hAnsi="Calibri" w:cs="Calibri"/>
        </w:rPr>
        <w:fldChar w:fldCharType="separate"/>
      </w:r>
      <w:r w:rsidRPr="008660CF" w:rsidR="00932C4B">
        <w:rPr>
          <w:rFonts w:ascii="Calibri" w:hAnsi="Calibri" w:cs="Calibri"/>
          <w:noProof/>
        </w:rPr>
        <w:t>(McKenzie, 2021)</w:t>
      </w:r>
      <w:r w:rsidRPr="008660CF" w:rsidR="00932C4B">
        <w:rPr>
          <w:rFonts w:ascii="Calibri" w:hAnsi="Calibri" w:cs="Calibri"/>
        </w:rPr>
        <w:fldChar w:fldCharType="end"/>
      </w:r>
      <w:r w:rsidRPr="008660CF" w:rsidR="00932C4B">
        <w:rPr>
          <w:rFonts w:ascii="Calibri" w:hAnsi="Calibri" w:cs="Calibri"/>
        </w:rPr>
        <w:t xml:space="preserve"> </w:t>
      </w:r>
      <w:r w:rsidRPr="008660CF">
        <w:rPr>
          <w:rFonts w:ascii="Calibri" w:hAnsi="Calibri" w:cs="Calibri"/>
        </w:rPr>
        <w:t xml:space="preserve">and </w:t>
      </w:r>
      <w:r w:rsidRPr="008660CF" w:rsidR="00456D69">
        <w:rPr>
          <w:rFonts w:ascii="Calibri" w:hAnsi="Calibri" w:cs="Calibri"/>
        </w:rPr>
        <w:t xml:space="preserve">a persistently </w:t>
      </w:r>
      <w:r w:rsidRPr="008660CF" w:rsidR="00D6726B">
        <w:rPr>
          <w:rFonts w:ascii="Calibri" w:hAnsi="Calibri" w:cs="Calibri"/>
        </w:rPr>
        <w:t xml:space="preserve">precarious </w:t>
      </w:r>
      <w:r w:rsidRPr="008660CF" w:rsidR="00456D69">
        <w:rPr>
          <w:rFonts w:ascii="Calibri" w:hAnsi="Calibri" w:cs="Calibri"/>
        </w:rPr>
        <w:t>academic</w:t>
      </w:r>
      <w:r w:rsidRPr="008660CF" w:rsidR="00D6726B">
        <w:rPr>
          <w:rFonts w:ascii="Calibri" w:hAnsi="Calibri" w:cs="Calibri"/>
        </w:rPr>
        <w:t xml:space="preserve"> workforce</w:t>
      </w:r>
      <w:r w:rsidRPr="008660CF" w:rsidR="00CF1974">
        <w:rPr>
          <w:rFonts w:ascii="Calibri" w:hAnsi="Calibri" w:cs="Calibri"/>
        </w:rPr>
        <w:fldChar w:fldCharType="begin"/>
      </w:r>
      <w:r w:rsidRPr="008660CF" w:rsidR="00CF1974">
        <w:rPr>
          <w:rFonts w:ascii="Calibri" w:hAnsi="Calibri" w:cs="Calibri"/>
        </w:rPr>
        <w:instrText xml:space="preserve"> ADDIN EN.CITE &lt;EndNote&gt;&lt;Cite&gt;&lt;Author&gt;Coomes&lt;/Author&gt;&lt;Year&gt;2022&lt;/Year&gt;&lt;RecNum&gt;249&lt;/RecNum&gt;&lt;DisplayText&gt;(Coomes et al., 2022)&lt;/DisplayText&gt;&lt;record&gt;&lt;rec-number&gt;249&lt;/rec-number&gt;&lt;foreign-keys&gt;&lt;key app="EN" db-id="a0parsedqaw5w4edfarvttxbvs5te529t5et" timestamp="1730947358"&gt;249&lt;/key&gt;&lt;/foreign-keys&gt;&lt;ref-type name="Journal Article"&gt;17&lt;/ref-type&gt;&lt;contributors&gt;&lt;authors&gt;&lt;author&gt;Coomes, Oliver T&lt;/author&gt;&lt;author&gt;Abizaid, Christian&lt;/author&gt;&lt;author&gt;Breau, Sébastien&lt;/author&gt;&lt;author&gt;Moore, Tim R&lt;/author&gt;&lt;/authors&gt;&lt;/contributors&gt;&lt;titles&gt;&lt;title&gt;The academic job market in US geography and the business Cycle: The long shadow of the 2007–2009 recession&lt;/title&gt;&lt;secondary-title&gt;The Professional Geographer&lt;/secondary-title&gt;&lt;/titles&gt;&lt;periodical&gt;&lt;full-title&gt;The Professional Geographer&lt;/full-title&gt;&lt;/periodical&gt;&lt;pages&gt;602-619&lt;/pages&gt;&lt;volume&gt;74&lt;/volume&gt;&lt;number&gt;4&lt;/number&gt;&lt;dates&gt;&lt;year&gt;2022&lt;/year&gt;&lt;/dates&gt;&lt;isbn&gt;0033-0124&lt;/isbn&gt;&lt;urls&gt;&lt;/urls&gt;&lt;/record&gt;&lt;/Cite&gt;&lt;/EndNote&gt;</w:instrText>
      </w:r>
      <w:r w:rsidRPr="008660CF" w:rsidR="00CF1974">
        <w:rPr>
          <w:rFonts w:ascii="Calibri" w:hAnsi="Calibri" w:cs="Calibri"/>
        </w:rPr>
        <w:fldChar w:fldCharType="separate"/>
      </w:r>
      <w:r w:rsidRPr="008660CF" w:rsidR="00CF1974">
        <w:rPr>
          <w:rFonts w:ascii="Calibri" w:hAnsi="Calibri" w:cs="Calibri"/>
          <w:noProof/>
        </w:rPr>
        <w:t>(</w:t>
      </w:r>
      <w:proofErr w:type="spellStart"/>
      <w:r w:rsidRPr="008660CF" w:rsidR="00CF1974">
        <w:rPr>
          <w:rFonts w:ascii="Calibri" w:hAnsi="Calibri" w:cs="Calibri"/>
          <w:noProof/>
        </w:rPr>
        <w:t>Coomes</w:t>
      </w:r>
      <w:proofErr w:type="spellEnd"/>
      <w:r w:rsidRPr="008660CF" w:rsidR="00CF1974">
        <w:rPr>
          <w:rFonts w:ascii="Calibri" w:hAnsi="Calibri" w:cs="Calibri"/>
          <w:noProof/>
        </w:rPr>
        <w:t xml:space="preserve"> et al., 2022)</w:t>
      </w:r>
      <w:r w:rsidRPr="008660CF" w:rsidR="00CF1974">
        <w:rPr>
          <w:rFonts w:ascii="Calibri" w:hAnsi="Calibri" w:cs="Calibri"/>
        </w:rPr>
        <w:fldChar w:fldCharType="end"/>
      </w:r>
      <w:r w:rsidRPr="008660CF">
        <w:rPr>
          <w:rFonts w:ascii="Calibri" w:hAnsi="Calibri" w:cs="Calibri"/>
        </w:rPr>
        <w:t>, encourages PhD graduates to seek sustainable careers beyond academia.</w:t>
      </w:r>
      <w:r w:rsidRPr="008660CF" w:rsidR="003568AF">
        <w:rPr>
          <w:rFonts w:ascii="Calibri" w:hAnsi="Calibri" w:cs="Calibri"/>
        </w:rPr>
        <w:t xml:space="preserve"> While </w:t>
      </w:r>
      <w:r w:rsidRPr="008660CF" w:rsidR="00456D69">
        <w:rPr>
          <w:rFonts w:ascii="Calibri" w:hAnsi="Calibri" w:cs="Calibri"/>
        </w:rPr>
        <w:t>a</w:t>
      </w:r>
      <w:r w:rsidRPr="008660CF" w:rsidR="0099014E">
        <w:rPr>
          <w:rFonts w:ascii="Calibri" w:hAnsi="Calibri" w:cs="Calibri"/>
        </w:rPr>
        <w:t xml:space="preserve"> growing body of research examines doctoral career outcomes,</w:t>
      </w:r>
      <w:r w:rsidRPr="008660CF" w:rsidR="00DC1FAC">
        <w:rPr>
          <w:rFonts w:ascii="Calibri" w:hAnsi="Calibri" w:cs="Calibri"/>
        </w:rPr>
        <w:t xml:space="preserve"> this literature has focused predominantly on </w:t>
      </w:r>
      <w:r w:rsidRPr="008660CF">
        <w:rPr>
          <w:rFonts w:ascii="Calibri" w:hAnsi="Calibri" w:cs="Calibri"/>
        </w:rPr>
        <w:t>Science, Technology, Engineering, and Mathematics (STEM) PhD graduates</w:t>
      </w:r>
      <w:r w:rsidRPr="008660CF" w:rsidR="00087F85">
        <w:rPr>
          <w:rFonts w:ascii="Calibri" w:hAnsi="Calibri" w:cs="Calibri"/>
        </w:rPr>
        <w:t xml:space="preserve"> </w:t>
      </w:r>
      <w:r w:rsidRPr="008660CF" w:rsidR="008F736A">
        <w:rPr>
          <w:rFonts w:ascii="Calibri" w:hAnsi="Calibri" w:cs="Calibri"/>
        </w:rPr>
        <w:fldChar w:fldCharType="begin"/>
      </w:r>
      <w:r w:rsidRPr="008660CF" w:rsidR="008F736A">
        <w:rPr>
          <w:rFonts w:ascii="Calibri" w:hAnsi="Calibri" w:cs="Calibri"/>
        </w:rPr>
        <w:instrText xml:space="preserve"> ADDIN EN.CITE &lt;EndNote&gt;&lt;Cite&gt;&lt;Author&gt;Boman&lt;/Author&gt;&lt;Year&gt;2021&lt;/Year&gt;&lt;RecNum&gt;376&lt;/RecNum&gt;&lt;DisplayText&gt;(Boman et al., 2021; Hnatkova et al., 2022)&lt;/DisplayText&gt;&lt;record&gt;&lt;rec-number&gt;376&lt;/rec-number&gt;&lt;foreign-keys&gt;&lt;key app="EN" db-id="a0parsedqaw5w4edfarvttxbvs5te529t5et" timestamp="1736854946"&gt;376&lt;/key&gt;&lt;/foreign-keys&gt;&lt;ref-type name="Generic"&gt;13&lt;/ref-type&gt;&lt;contributors&gt;&lt;authors&gt;&lt;author&gt;Boman, J&lt;/author&gt;&lt;author&gt;Beeson, H&lt;/author&gt;&lt;author&gt;Sanchez Barrioluengo, M&lt;/author&gt;&lt;author&gt;Rusitoru, M&lt;/author&gt;&lt;/authors&gt;&lt;/contributors&gt;&lt;titles&gt;&lt;title&gt;What comes after a PhD? Findings from the DocEnhance survey of doctorate holders on their employment situation, skills match, and the value of the doctorate&lt;/title&gt;&lt;/titles&gt;&lt;dates&gt;&lt;year&gt;2021&lt;/year&gt;&lt;/dates&gt;&lt;publisher&gt;European Science Foundation (ESF) https://docen hance. eu/wordp ress/wp …&lt;/publisher&gt;&lt;urls&gt;&lt;/urls&gt;&lt;/record&gt;&lt;/Cite&gt;&lt;Cite&gt;&lt;Author&gt;Hnatkova&lt;/Author&gt;&lt;Year&gt;2022&lt;/Year&gt;&lt;RecNum&gt;377&lt;/RecNum&gt;&lt;record&gt;&lt;rec-number&gt;377&lt;/rec-number&gt;&lt;foreign-keys&gt;&lt;key app="EN" db-id="a0parsedqaw5w4edfarvttxbvs5te529t5et" timestamp="1736854964"&gt;377&lt;/key&gt;&lt;/foreign-keys&gt;&lt;ref-type name="Journal Article"&gt;17&lt;/ref-type&gt;&lt;contributors&gt;&lt;authors&gt;&lt;author&gt;Hnatkova, Eva&lt;/author&gt;&lt;author&gt;Degtyarova, Iryna&lt;/author&gt;&lt;author&gt;Kersschot, Margaux&lt;/author&gt;&lt;author&gt;Boman, Julia&lt;/author&gt;&lt;/authors&gt;&lt;/contributors&gt;&lt;titles&gt;&lt;title&gt;Labour market perspectives for PhD graduates in Europe&lt;/title&gt;&lt;secondary-title&gt;European Journal of Education&lt;/secondary-title&gt;&lt;/titles&gt;&lt;periodical&gt;&lt;full-title&gt;European Journal of Education&lt;/full-title&gt;&lt;/periodical&gt;&lt;pages&gt;395-409&lt;/pages&gt;&lt;volume&gt;57&lt;/volume&gt;&lt;number&gt;3&lt;/number&gt;&lt;dates&gt;&lt;year&gt;2022&lt;/year&gt;&lt;/dates&gt;&lt;isbn&gt;0141-8211&lt;/isbn&gt;&lt;urls&gt;&lt;/urls&gt;&lt;/record&gt;&lt;/Cite&gt;&lt;/EndNote&gt;</w:instrText>
      </w:r>
      <w:r w:rsidRPr="008660CF" w:rsidR="008F736A">
        <w:rPr>
          <w:rFonts w:ascii="Calibri" w:hAnsi="Calibri" w:cs="Calibri"/>
        </w:rPr>
        <w:fldChar w:fldCharType="separate"/>
      </w:r>
      <w:r w:rsidRPr="008660CF" w:rsidR="008F736A">
        <w:rPr>
          <w:rFonts w:ascii="Calibri" w:hAnsi="Calibri" w:cs="Calibri"/>
          <w:noProof/>
        </w:rPr>
        <w:t>(Boman et al., 2021; Hnatkova et al., 2022)</w:t>
      </w:r>
      <w:r w:rsidRPr="008660CF" w:rsidR="008F736A">
        <w:rPr>
          <w:rFonts w:ascii="Calibri" w:hAnsi="Calibri" w:cs="Calibri"/>
        </w:rPr>
        <w:fldChar w:fldCharType="end"/>
      </w:r>
      <w:r w:rsidRPr="008660CF" w:rsidR="00DC1FAC">
        <w:rPr>
          <w:rFonts w:ascii="Calibri" w:hAnsi="Calibri" w:cs="Calibri"/>
        </w:rPr>
        <w:t xml:space="preserve">. </w:t>
      </w:r>
      <w:r w:rsidRPr="008660CF" w:rsidR="005B61F4">
        <w:rPr>
          <w:rFonts w:ascii="Calibri" w:hAnsi="Calibri" w:cs="Calibri"/>
        </w:rPr>
        <w:t xml:space="preserve">In contrast, there remains a significant gap in </w:t>
      </w:r>
      <w:r w:rsidRPr="008660CF" w:rsidR="00911508">
        <w:rPr>
          <w:rFonts w:ascii="Calibri" w:hAnsi="Calibri" w:cs="Calibri"/>
        </w:rPr>
        <w:t>understanding</w:t>
      </w:r>
      <w:r w:rsidRPr="008660CF" w:rsidR="00195BB6">
        <w:rPr>
          <w:rFonts w:ascii="Calibri" w:hAnsi="Calibri" w:cs="Calibri"/>
        </w:rPr>
        <w:t xml:space="preserve"> the career transitions of</w:t>
      </w:r>
      <w:r w:rsidRPr="008660CF">
        <w:rPr>
          <w:rFonts w:ascii="Calibri" w:hAnsi="Calibri" w:cs="Calibri"/>
        </w:rPr>
        <w:t xml:space="preserve"> Humanities and Social Science (HASS) PhD graduates</w:t>
      </w:r>
      <w:r w:rsidRPr="008660CF" w:rsidR="00647007">
        <w:rPr>
          <w:rFonts w:ascii="Calibri" w:hAnsi="Calibri" w:cs="Calibri"/>
        </w:rPr>
        <w:t>, particularly within the New Zealand context</w:t>
      </w:r>
      <w:r w:rsidRPr="008660CF" w:rsidR="001967AE">
        <w:rPr>
          <w:rFonts w:ascii="Calibri" w:hAnsi="Calibri" w:cs="Calibri"/>
        </w:rPr>
        <w:t xml:space="preserve">. </w:t>
      </w:r>
      <w:r w:rsidRPr="008660CF">
        <w:rPr>
          <w:rFonts w:ascii="Calibri" w:hAnsi="Calibri" w:cs="Calibri"/>
        </w:rPr>
        <w:t>T</w:t>
      </w:r>
      <w:r w:rsidRPr="008660CF" w:rsidR="00D6726B">
        <w:rPr>
          <w:rFonts w:ascii="Calibri" w:hAnsi="Calibri" w:cs="Calibri"/>
        </w:rPr>
        <w:t>h</w:t>
      </w:r>
      <w:r w:rsidRPr="008660CF" w:rsidR="00A7054D">
        <w:rPr>
          <w:rFonts w:ascii="Calibri" w:hAnsi="Calibri" w:cs="Calibri"/>
        </w:rPr>
        <w:t xml:space="preserve">is </w:t>
      </w:r>
      <w:r w:rsidRPr="008660CF" w:rsidR="00D6726B">
        <w:rPr>
          <w:rFonts w:ascii="Calibri" w:hAnsi="Calibri" w:cs="Calibri"/>
        </w:rPr>
        <w:t xml:space="preserve">study </w:t>
      </w:r>
      <w:r w:rsidRPr="008660CF" w:rsidR="00A7054D">
        <w:rPr>
          <w:rFonts w:ascii="Calibri" w:hAnsi="Calibri" w:cs="Calibri"/>
          <w:lang w:val="en-US"/>
        </w:rPr>
        <w:t>addresses</w:t>
      </w:r>
      <w:r w:rsidRPr="008660CF" w:rsidR="00781AC4">
        <w:rPr>
          <w:rFonts w:ascii="Calibri" w:hAnsi="Calibri" w:cs="Calibri"/>
          <w:lang w:val="en-US"/>
        </w:rPr>
        <w:t xml:space="preserve"> th</w:t>
      </w:r>
      <w:r w:rsidRPr="008660CF" w:rsidR="00A7054D">
        <w:rPr>
          <w:rFonts w:ascii="Calibri" w:hAnsi="Calibri" w:cs="Calibri"/>
          <w:lang w:val="en-US"/>
        </w:rPr>
        <w:t>is</w:t>
      </w:r>
      <w:r w:rsidRPr="008660CF" w:rsidR="00781AC4">
        <w:rPr>
          <w:rFonts w:ascii="Calibri" w:hAnsi="Calibri" w:cs="Calibri"/>
          <w:lang w:val="en-US"/>
        </w:rPr>
        <w:t xml:space="preserve"> gap by exploring </w:t>
      </w:r>
      <w:r w:rsidRPr="008660CF" w:rsidR="00A7054D">
        <w:rPr>
          <w:rFonts w:ascii="Calibri" w:hAnsi="Calibri" w:cs="Calibri"/>
          <w:lang w:val="en-US"/>
        </w:rPr>
        <w:t>how</w:t>
      </w:r>
      <w:r w:rsidRPr="008660CF" w:rsidR="00D65481">
        <w:rPr>
          <w:rFonts w:ascii="Calibri" w:hAnsi="Calibri" w:cs="Calibri"/>
          <w:lang w:val="en-US"/>
        </w:rPr>
        <w:t xml:space="preserve"> </w:t>
      </w:r>
      <w:r w:rsidRPr="008660CF" w:rsidR="00781AC4">
        <w:rPr>
          <w:rFonts w:ascii="Calibri" w:hAnsi="Calibri" w:cs="Calibri"/>
          <w:lang w:val="en-US"/>
        </w:rPr>
        <w:t>HASS PhD graduates in New Zealand</w:t>
      </w:r>
      <w:r w:rsidRPr="008660CF" w:rsidR="00D65481">
        <w:rPr>
          <w:rFonts w:ascii="Calibri" w:hAnsi="Calibri" w:cs="Calibri"/>
          <w:lang w:val="en-US"/>
        </w:rPr>
        <w:t xml:space="preserve"> navigate career decision-making</w:t>
      </w:r>
      <w:r w:rsidRPr="008660CF" w:rsidR="00593C6A">
        <w:rPr>
          <w:rFonts w:ascii="Calibri" w:hAnsi="Calibri" w:cs="Calibri"/>
          <w:lang w:val="en-US"/>
        </w:rPr>
        <w:t xml:space="preserve"> and transition across non-academic employment sectors</w:t>
      </w:r>
      <w:r w:rsidRPr="008660CF" w:rsidR="00781AC4">
        <w:rPr>
          <w:rFonts w:ascii="Calibri" w:hAnsi="Calibri" w:cs="Calibri"/>
          <w:lang w:val="en-US"/>
        </w:rPr>
        <w:t>. </w:t>
      </w:r>
    </w:p>
    <w:p w:rsidRPr="008660CF" w:rsidR="00146C66" w:rsidP="00C94F85" w:rsidRDefault="00146C66" w14:paraId="50B81E1B" w14:textId="4843F264">
      <w:pPr>
        <w:rPr>
          <w:rFonts w:ascii="Calibri" w:hAnsi="Calibri" w:cs="Calibri"/>
          <w:lang w:val="en-US"/>
        </w:rPr>
      </w:pPr>
      <w:r w:rsidRPr="768FC898" w:rsidR="00146C66">
        <w:rPr>
          <w:rFonts w:ascii="Calibri" w:hAnsi="Calibri" w:cs="Calibri"/>
          <w:lang w:val="en-US"/>
        </w:rPr>
        <w:t xml:space="preserve">The study is conceptually informed by </w:t>
      </w:r>
      <w:r w:rsidRPr="768FC898" w:rsidR="00146C66">
        <w:rPr>
          <w:rFonts w:ascii="Calibri" w:hAnsi="Calibri" w:cs="Calibri"/>
        </w:rPr>
        <w:t>McAlpine’s</w:t>
      </w:r>
      <w:r w:rsidRPr="768FC898" w:rsidR="00146C66">
        <w:rPr>
          <w:rFonts w:ascii="Calibri" w:hAnsi="Calibri" w:cs="Calibri"/>
        </w:rPr>
        <w:t xml:space="preserve"> Identity Trajectory Theory</w:t>
      </w:r>
      <w:r w:rsidRPr="768FC898" w:rsidR="00146C66">
        <w:rPr>
          <w:rFonts w:ascii="Calibri" w:hAnsi="Calibri" w:cs="Calibri"/>
        </w:rPr>
        <w:t xml:space="preserve">, which frames doctoral career decision-making as a dynamic and longitudinal process shaped by the interaction of </w:t>
      </w:r>
      <w:r w:rsidRPr="768FC898" w:rsidR="00146C66">
        <w:rPr>
          <w:rFonts w:ascii="Calibri" w:hAnsi="Calibri" w:cs="Calibri"/>
          <w:lang w:val="en-US"/>
        </w:rPr>
        <w:t>between individual agency and structural conditions</w:t>
      </w:r>
      <w:r w:rsidRPr="768FC898" w:rsidR="00707D83">
        <w:rPr>
          <w:rFonts w:ascii="Calibri" w:hAnsi="Calibri" w:cs="Calibri"/>
          <w:lang w:val="en-US"/>
        </w:rPr>
        <w:t xml:space="preserve"> </w:t>
      </w:r>
      <w:r w:rsidRPr="768FC898">
        <w:rPr>
          <w:rFonts w:ascii="Calibri" w:hAnsi="Calibri" w:cs="Calibri"/>
          <w:lang w:val="en-US"/>
        </w:rPr>
        <w:fldChar w:fldCharType="begin"/>
      </w:r>
      <w:r w:rsidRPr="768FC898">
        <w:rPr>
          <w:rFonts w:ascii="Calibri" w:hAnsi="Calibri" w:cs="Calibri"/>
          <w:lang w:val="en-US"/>
        </w:rPr>
        <w:instrText xml:space="preserve"> ADDIN EN.CITE &lt;EndNote&gt;&lt;Cite&gt;&lt;Author&gt;McAlpine&lt;/Author&gt;&lt;Year&gt;2021&lt;/Year&gt;&lt;RecNum&gt;322&lt;/RecNum&gt;&lt;DisplayText&gt;(McAlpine et al., 2021)&lt;/DisplayText&gt;&lt;record&gt;&lt;rec-number&gt;322&lt;/rec-number&gt;&lt;foreign-keys&gt;&lt;key app="EN" db-id="a0parsedqaw5w4edfarvttxbvs5te529t5et" timestamp="1733804942"&gt;322&lt;/key&gt;&lt;/foreign-keys&gt;&lt;ref-type name="Journal Article"&gt;17&lt;/ref-type&gt;&lt;contributors&gt;&lt;authors&gt;&lt;author&gt;McAlpine, Lynn&lt;/author&gt;&lt;author&gt;Skakni, Isabelle&lt;/author&gt;&lt;author&gt;Inouye, Kelsey&lt;/author&gt;&lt;/authors&gt;&lt;/contributors&gt;&lt;titles&gt;&lt;title&gt;PhD careers beyond the traditional: Integrating individual and structural factors for a richer account&lt;/title&gt;&lt;secondary-title&gt;European Journal of Higher Education&lt;/secondary-title&gt;&lt;/titles&gt;&lt;periodical&gt;&lt;full-title&gt;European journal of higher education&lt;/full-title&gt;&lt;/periodical&gt;&lt;pages&gt;365-385&lt;/pages&gt;&lt;volume&gt;11&lt;/volume&gt;&lt;number&gt;4&lt;/number&gt;&lt;dates&gt;&lt;year&gt;2021&lt;/year&gt;&lt;/dates&gt;&lt;isbn&gt;2156-8235&lt;/isbn&gt;&lt;urls&gt;&lt;/urls&gt;&lt;/record&gt;&lt;/Cite&gt;&lt;/EndNote&gt;</w:instrText>
      </w:r>
      <w:r w:rsidRPr="768FC898">
        <w:rPr>
          <w:rFonts w:ascii="Calibri" w:hAnsi="Calibri" w:cs="Calibri"/>
          <w:lang w:val="en-US"/>
        </w:rPr>
        <w:fldChar w:fldCharType="separate"/>
      </w:r>
      <w:r w:rsidRPr="768FC898" w:rsidR="00707D83">
        <w:rPr>
          <w:rFonts w:ascii="Calibri" w:hAnsi="Calibri" w:cs="Calibri"/>
          <w:noProof/>
          <w:lang w:val="en-US"/>
        </w:rPr>
        <w:t>(McAlpine et al., 2021)</w:t>
      </w:r>
      <w:r w:rsidRPr="768FC898">
        <w:rPr>
          <w:rFonts w:ascii="Calibri" w:hAnsi="Calibri" w:cs="Calibri"/>
          <w:lang w:val="en-US"/>
        </w:rPr>
        <w:fldChar w:fldCharType="end"/>
      </w:r>
      <w:r w:rsidRPr="768FC898" w:rsidR="00707D83">
        <w:rPr>
          <w:rFonts w:ascii="Calibri" w:hAnsi="Calibri" w:cs="Calibri"/>
          <w:lang w:val="en-US"/>
        </w:rPr>
        <w:t xml:space="preserve">. </w:t>
      </w:r>
      <w:r w:rsidRPr="768FC898" w:rsidR="00146C66">
        <w:rPr>
          <w:rFonts w:ascii="Calibri" w:hAnsi="Calibri" w:cs="Calibri"/>
          <w:lang w:val="en-US"/>
        </w:rPr>
        <w:t>Drawing on Van der </w:t>
      </w:r>
      <w:r w:rsidRPr="768FC898" w:rsidR="00146C66">
        <w:rPr>
          <w:rFonts w:ascii="Calibri" w:hAnsi="Calibri" w:cs="Calibri"/>
          <w:lang w:val="en-US"/>
        </w:rPr>
        <w:t>Waldt’s</w:t>
      </w:r>
      <w:r w:rsidRPr="768FC898" w:rsidR="00146C66">
        <w:rPr>
          <w:rFonts w:ascii="Calibri" w:hAnsi="Calibri" w:cs="Calibri"/>
          <w:lang w:val="en-US"/>
        </w:rPr>
        <w:t> (2024) four-layered model of </w:t>
      </w:r>
      <w:r w:rsidRPr="768FC898" w:rsidR="00146C66">
        <w:rPr>
          <w:rFonts w:ascii="Calibri" w:hAnsi="Calibri" w:cs="Calibri"/>
          <w:lang w:val="en-US"/>
        </w:rPr>
        <w:t>theorising</w:t>
      </w:r>
      <w:r w:rsidRPr="768FC898" w:rsidR="00146C66">
        <w:rPr>
          <w:rFonts w:ascii="Calibri" w:hAnsi="Calibri" w:cs="Calibri"/>
          <w:lang w:val="en-US"/>
        </w:rPr>
        <w:t xml:space="preserve">, this study adopts a multi-level theoretical </w:t>
      </w:r>
      <w:r w:rsidRPr="768FC898" w:rsidR="6F7E8796">
        <w:rPr>
          <w:rFonts w:ascii="Calibri" w:hAnsi="Calibri" w:cs="Calibri"/>
          <w:lang w:val="en-US"/>
        </w:rPr>
        <w:t>framework,</w:t>
      </w:r>
      <w:r w:rsidRPr="768FC898" w:rsidR="00146C66">
        <w:rPr>
          <w:rFonts w:ascii="Calibri" w:hAnsi="Calibri" w:cs="Calibri"/>
          <w:lang w:val="en-US"/>
        </w:rPr>
        <w:t xml:space="preserve"> termed the </w:t>
      </w:r>
      <w:r w:rsidRPr="768FC898" w:rsidR="00146C66">
        <w:rPr>
          <w:rFonts w:ascii="Calibri" w:hAnsi="Calibri" w:cs="Calibri"/>
          <w:lang w:val="en-US"/>
        </w:rPr>
        <w:t>Layered Integrative Career Decision-Making Framework (LICDMF)</w:t>
      </w:r>
      <w:r w:rsidRPr="768FC898" w:rsidR="00146C66">
        <w:rPr>
          <w:rFonts w:ascii="Calibri" w:hAnsi="Calibri" w:cs="Calibri"/>
          <w:lang w:val="en-US"/>
        </w:rPr>
        <w:t xml:space="preserve"> </w:t>
      </w:r>
      <w:r w:rsidRPr="768FC898" w:rsidR="00146C66">
        <w:rPr>
          <w:rFonts w:ascii="Calibri" w:hAnsi="Calibri" w:cs="Calibri"/>
          <w:lang w:val="en-US"/>
        </w:rPr>
        <w:t>(Figure-1</w:t>
      </w:r>
      <w:r w:rsidRPr="768FC898" w:rsidR="00146C66">
        <w:rPr>
          <w:rFonts w:ascii="Calibri" w:hAnsi="Calibri" w:cs="Calibri"/>
          <w:lang w:val="en-US"/>
        </w:rPr>
        <w:t xml:space="preserve">) </w:t>
      </w:r>
      <w:r w:rsidRPr="768FC898" w:rsidR="00146C66">
        <w:rPr>
          <w:rFonts w:ascii="Calibri" w:hAnsi="Calibri" w:cs="Calibri"/>
          <w:lang w:val="en-US"/>
        </w:rPr>
        <w:t xml:space="preserve"> to</w:t>
      </w:r>
      <w:r w:rsidRPr="768FC898" w:rsidR="00146C66">
        <w:rPr>
          <w:rFonts w:ascii="Calibri" w:hAnsi="Calibri" w:cs="Calibri"/>
          <w:lang w:val="en-US"/>
        </w:rPr>
        <w:t xml:space="preserve"> </w:t>
      </w:r>
      <w:r w:rsidRPr="768FC898" w:rsidR="00146C66">
        <w:rPr>
          <w:rFonts w:ascii="Calibri" w:hAnsi="Calibri" w:cs="Calibri"/>
          <w:lang w:val="en-US"/>
        </w:rPr>
        <w:t>analyse</w:t>
      </w:r>
      <w:r w:rsidRPr="768FC898" w:rsidR="00146C66">
        <w:rPr>
          <w:rFonts w:ascii="Calibri" w:hAnsi="Calibri" w:cs="Calibri"/>
          <w:lang w:val="en-US"/>
        </w:rPr>
        <w:t xml:space="preserve"> these complex transitions. </w:t>
      </w:r>
      <w:r w:rsidRPr="768FC898" w:rsidR="00146C66">
        <w:rPr>
          <w:rFonts w:ascii="Calibri" w:hAnsi="Calibri" w:cs="Calibri"/>
          <w:lang w:val="en-US"/>
        </w:rPr>
        <w:t>At the meta-theoretical level, the framework is grounded in a constructivis</w:t>
      </w:r>
      <w:r w:rsidRPr="768FC898" w:rsidR="008C5F3C">
        <w:rPr>
          <w:rFonts w:ascii="Calibri" w:hAnsi="Calibri" w:cs="Calibri"/>
          <w:lang w:val="en-US"/>
        </w:rPr>
        <w:t xml:space="preserve">t epistemology, </w:t>
      </w:r>
      <w:r w:rsidRPr="768FC898" w:rsidR="008C5F3C">
        <w:rPr>
          <w:rFonts w:ascii="Calibri" w:hAnsi="Calibri" w:cs="Calibri"/>
          <w:lang w:val="en-US"/>
        </w:rPr>
        <w:t>recognising</w:t>
      </w:r>
      <w:r w:rsidRPr="768FC898" w:rsidR="008C5F3C">
        <w:rPr>
          <w:rFonts w:ascii="Calibri" w:hAnsi="Calibri" w:cs="Calibri"/>
          <w:lang w:val="en-US"/>
        </w:rPr>
        <w:t xml:space="preserve"> that career decision-making </w:t>
      </w:r>
      <w:r w:rsidRPr="768FC898" w:rsidR="2BAEC0B0">
        <w:rPr>
          <w:rFonts w:ascii="Calibri" w:hAnsi="Calibri" w:cs="Calibri"/>
          <w:lang w:val="en-US"/>
        </w:rPr>
        <w:t>is</w:t>
      </w:r>
      <w:r w:rsidRPr="768FC898" w:rsidR="008C5F3C">
        <w:rPr>
          <w:rFonts w:ascii="Calibri" w:hAnsi="Calibri" w:cs="Calibri"/>
          <w:lang w:val="en-US"/>
        </w:rPr>
        <w:t xml:space="preserve"> co-constructed through</w:t>
      </w:r>
      <w:r w:rsidRPr="768FC898" w:rsidR="00146C66">
        <w:rPr>
          <w:rFonts w:ascii="Calibri" w:hAnsi="Calibri" w:cs="Calibri"/>
          <w:lang w:val="en-US"/>
        </w:rPr>
        <w:t xml:space="preserve"> individual </w:t>
      </w:r>
      <w:r w:rsidRPr="768FC898" w:rsidR="008C5F3C">
        <w:rPr>
          <w:rFonts w:ascii="Calibri" w:hAnsi="Calibri" w:cs="Calibri"/>
          <w:lang w:val="en-US"/>
        </w:rPr>
        <w:t>meaning-making</w:t>
      </w:r>
      <w:r w:rsidRPr="768FC898" w:rsidR="00146C66">
        <w:rPr>
          <w:rFonts w:ascii="Calibri" w:hAnsi="Calibri" w:cs="Calibri"/>
          <w:lang w:val="en-US"/>
        </w:rPr>
        <w:t xml:space="preserve"> and contextual </w:t>
      </w:r>
      <w:r w:rsidRPr="768FC898" w:rsidR="008C5F3C">
        <w:rPr>
          <w:rFonts w:ascii="Calibri" w:hAnsi="Calibri" w:cs="Calibri"/>
          <w:lang w:val="en-US"/>
        </w:rPr>
        <w:t>influences. At the gran-</w:t>
      </w:r>
      <w:r w:rsidRPr="768FC898" w:rsidR="00146C66">
        <w:rPr>
          <w:rFonts w:ascii="Calibri" w:hAnsi="Calibri" w:cs="Calibri"/>
          <w:lang w:val="en-US"/>
        </w:rPr>
        <w:t xml:space="preserve">theory level, General System Theory </w:t>
      </w:r>
      <w:r w:rsidRPr="768FC898" w:rsidR="008C5F3C">
        <w:rPr>
          <w:rFonts w:ascii="Calibri" w:hAnsi="Calibri" w:cs="Calibri"/>
          <w:lang w:val="en-US"/>
        </w:rPr>
        <w:t>provides a</w:t>
      </w:r>
      <w:r w:rsidRPr="768FC898" w:rsidR="00146C66">
        <w:rPr>
          <w:rFonts w:ascii="Calibri" w:hAnsi="Calibri" w:cs="Calibri"/>
          <w:lang w:val="en-US"/>
        </w:rPr>
        <w:t xml:space="preserve"> paradigmatic foundation, </w:t>
      </w:r>
      <w:r w:rsidRPr="768FC898" w:rsidR="008C5F3C">
        <w:rPr>
          <w:rFonts w:ascii="Calibri" w:hAnsi="Calibri" w:cs="Calibri"/>
          <w:lang w:val="en-US"/>
        </w:rPr>
        <w:t>foregrounding</w:t>
      </w:r>
      <w:r w:rsidRPr="768FC898" w:rsidR="00146C66">
        <w:rPr>
          <w:rFonts w:ascii="Calibri" w:hAnsi="Calibri" w:cs="Calibri"/>
          <w:lang w:val="en-US"/>
        </w:rPr>
        <w:t xml:space="preserve"> core concepts such as </w:t>
      </w:r>
      <w:r w:rsidRPr="768FC898" w:rsidR="00146C66">
        <w:rPr>
          <w:rFonts w:ascii="Calibri" w:hAnsi="Calibri" w:cs="Calibri"/>
          <w:lang w:val="en-US"/>
        </w:rPr>
        <w:t>recursiveness</w:t>
      </w:r>
      <w:r w:rsidRPr="768FC898" w:rsidR="00146C66">
        <w:rPr>
          <w:rFonts w:ascii="Calibri" w:hAnsi="Calibri" w:cs="Calibri"/>
          <w:lang w:val="en-US"/>
        </w:rPr>
        <w:t>, discontinuous change, open and closed systems, and </w:t>
      </w:r>
      <w:r w:rsidRPr="768FC898" w:rsidR="00146C66">
        <w:rPr>
          <w:rFonts w:ascii="Calibri" w:hAnsi="Calibri" w:cs="Calibri"/>
          <w:lang w:val="en-US"/>
        </w:rPr>
        <w:t>abductive</w:t>
      </w:r>
      <w:r w:rsidRPr="768FC898" w:rsidR="00146C66">
        <w:rPr>
          <w:rFonts w:ascii="Calibri" w:hAnsi="Calibri" w:cs="Calibri"/>
          <w:lang w:val="en-US"/>
        </w:rPr>
        <w:t> reasoning. </w:t>
      </w:r>
      <w:r w:rsidRPr="768FC898" w:rsidR="00146C66">
        <w:rPr>
          <w:rFonts w:ascii="Calibri" w:hAnsi="Calibri" w:cs="Calibri"/>
        </w:rPr>
        <w:t> </w:t>
      </w:r>
      <w:r w:rsidRPr="768FC898" w:rsidR="00DE4121">
        <w:rPr>
          <w:rFonts w:ascii="Calibri" w:hAnsi="Calibri" w:cs="Calibri"/>
          <w:lang w:val="en-US"/>
        </w:rPr>
        <w:t>At the macro-theoretical level, the System theory Framework (STF) incorporates notions of </w:t>
      </w:r>
      <w:r w:rsidRPr="768FC898" w:rsidR="00DE4121">
        <w:rPr>
          <w:rFonts w:ascii="Calibri" w:hAnsi="Calibri" w:cs="Calibri"/>
          <w:lang w:val="en-US"/>
        </w:rPr>
        <w:t>recursiveness</w:t>
      </w:r>
      <w:r w:rsidRPr="768FC898" w:rsidR="00DE4121">
        <w:rPr>
          <w:rFonts w:ascii="Calibri" w:hAnsi="Calibri" w:cs="Calibri"/>
          <w:lang w:val="en-US"/>
        </w:rPr>
        <w:t>, role of chance and the influence of time, </w:t>
      </w:r>
      <w:r w:rsidRPr="768FC898" w:rsidR="00DE4121">
        <w:rPr>
          <w:rFonts w:ascii="Calibri" w:hAnsi="Calibri" w:cs="Calibri"/>
          <w:lang w:val="en-US"/>
        </w:rPr>
        <w:t>emphasising</w:t>
      </w:r>
      <w:r w:rsidRPr="768FC898" w:rsidR="00DE4121">
        <w:rPr>
          <w:rFonts w:ascii="Calibri" w:hAnsi="Calibri" w:cs="Calibri"/>
          <w:lang w:val="en-US"/>
        </w:rPr>
        <w:t xml:space="preserve"> the ongoing interaction between individual </w:t>
      </w:r>
      <w:r w:rsidRPr="768FC898" w:rsidR="197A285E">
        <w:rPr>
          <w:rFonts w:ascii="Calibri" w:hAnsi="Calibri" w:cs="Calibri"/>
          <w:lang w:val="en-US"/>
        </w:rPr>
        <w:t>systems</w:t>
      </w:r>
      <w:r w:rsidRPr="768FC898" w:rsidR="00DE4121">
        <w:rPr>
          <w:rFonts w:ascii="Calibri" w:hAnsi="Calibri" w:cs="Calibri"/>
          <w:lang w:val="en-US"/>
        </w:rPr>
        <w:t>, their social and social-environmental systems.  Finally, at the micro-theoretical level, the System Theory</w:t>
      </w:r>
      <w:r w:rsidRPr="768FC898" w:rsidR="003B7154">
        <w:rPr>
          <w:rFonts w:ascii="Calibri" w:hAnsi="Calibri" w:cs="Calibri"/>
          <w:lang w:val="en-US"/>
        </w:rPr>
        <w:t xml:space="preserve"> Framework (STF) is </w:t>
      </w:r>
      <w:r w:rsidRPr="768FC898" w:rsidR="00DE4121">
        <w:rPr>
          <w:rFonts w:ascii="Calibri" w:hAnsi="Calibri" w:cs="Calibri"/>
          <w:lang w:val="en-US"/>
        </w:rPr>
        <w:t>layered with </w:t>
      </w:r>
      <w:r w:rsidRPr="768FC898" w:rsidR="00DE4121">
        <w:rPr>
          <w:rFonts w:ascii="Calibri" w:hAnsi="Calibri" w:cs="Calibri"/>
          <w:lang w:val="en-US"/>
        </w:rPr>
        <w:t>McAlpine’s</w:t>
      </w:r>
      <w:r w:rsidRPr="768FC898" w:rsidR="00DE4121">
        <w:rPr>
          <w:rFonts w:ascii="Calibri" w:hAnsi="Calibri" w:cs="Calibri"/>
          <w:lang w:val="en-US"/>
        </w:rPr>
        <w:t> Model of Nested Contexts to e</w:t>
      </w:r>
      <w:r w:rsidRPr="768FC898" w:rsidR="003B7154">
        <w:rPr>
          <w:rFonts w:ascii="Calibri" w:hAnsi="Calibri" w:cs="Calibri"/>
          <w:lang w:val="en-US"/>
        </w:rPr>
        <w:t>xamine influences operating</w:t>
      </w:r>
      <w:r w:rsidRPr="768FC898" w:rsidR="00DE4121">
        <w:rPr>
          <w:rFonts w:ascii="Calibri" w:hAnsi="Calibri" w:cs="Calibri"/>
          <w:lang w:val="en-US"/>
        </w:rPr>
        <w:t> across macro, </w:t>
      </w:r>
      <w:r w:rsidRPr="768FC898" w:rsidR="00DE4121">
        <w:rPr>
          <w:rFonts w:ascii="Calibri" w:hAnsi="Calibri" w:cs="Calibri"/>
          <w:lang w:val="en-US"/>
        </w:rPr>
        <w:t>meso</w:t>
      </w:r>
      <w:r w:rsidRPr="768FC898" w:rsidR="00DE4121">
        <w:rPr>
          <w:rFonts w:ascii="Calibri" w:hAnsi="Calibri" w:cs="Calibri"/>
          <w:lang w:val="en-US"/>
        </w:rPr>
        <w:t xml:space="preserve">, and micro </w:t>
      </w:r>
      <w:r w:rsidRPr="768FC898" w:rsidR="003B7154">
        <w:rPr>
          <w:rFonts w:ascii="Calibri" w:hAnsi="Calibri" w:cs="Calibri"/>
          <w:lang w:val="en-US"/>
        </w:rPr>
        <w:t xml:space="preserve">contexts, alongside the </w:t>
      </w:r>
      <w:r w:rsidRPr="768FC898" w:rsidR="00DE4121">
        <w:rPr>
          <w:rFonts w:ascii="Calibri" w:hAnsi="Calibri" w:cs="Calibri"/>
          <w:lang w:val="en-US"/>
        </w:rPr>
        <w:t xml:space="preserve">CASVE cycle from Cognitive Information Processing (CIP) theory is used to understand the cognitive phases involved in career decision-making. </w:t>
      </w:r>
      <w:r w:rsidRPr="768FC898" w:rsidR="003B7154">
        <w:rPr>
          <w:rFonts w:ascii="Calibri" w:hAnsi="Calibri" w:cs="Calibri"/>
          <w:lang w:val="en-US"/>
        </w:rPr>
        <w:t xml:space="preserve">Together, </w:t>
      </w:r>
      <w:r w:rsidRPr="768FC898" w:rsidR="460A1D77">
        <w:rPr>
          <w:rFonts w:ascii="Calibri" w:hAnsi="Calibri" w:cs="Calibri"/>
          <w:lang w:val="en-US"/>
        </w:rPr>
        <w:t>this layered integration</w:t>
      </w:r>
      <w:r w:rsidRPr="768FC898" w:rsidR="003B7154">
        <w:rPr>
          <w:rFonts w:ascii="Calibri" w:hAnsi="Calibri" w:cs="Calibri"/>
          <w:lang w:val="en-US"/>
        </w:rPr>
        <w:t xml:space="preserve"> provides a coherent yet flexible </w:t>
      </w:r>
      <w:r w:rsidRPr="768FC898" w:rsidR="00DE4121">
        <w:rPr>
          <w:rFonts w:ascii="Calibri" w:hAnsi="Calibri" w:cs="Calibri"/>
          <w:lang w:val="en-US"/>
        </w:rPr>
        <w:t>analytical </w:t>
      </w:r>
      <w:r w:rsidRPr="768FC898" w:rsidR="003B7154">
        <w:rPr>
          <w:rFonts w:ascii="Calibri" w:hAnsi="Calibri" w:cs="Calibri"/>
          <w:lang w:val="en-US"/>
        </w:rPr>
        <w:t xml:space="preserve">lens for examining </w:t>
      </w:r>
      <w:r w:rsidRPr="768FC898" w:rsidR="00DE4121">
        <w:rPr>
          <w:rFonts w:ascii="Calibri" w:hAnsi="Calibri" w:cs="Calibri"/>
          <w:lang w:val="en-US"/>
        </w:rPr>
        <w:t>the complex, context-dependent career transitions of HASS PhD graduates.</w:t>
      </w:r>
      <w:r w:rsidRPr="768FC898" w:rsidR="00DE4121">
        <w:rPr>
          <w:rFonts w:ascii="Calibri" w:hAnsi="Calibri" w:cs="Calibri"/>
        </w:rPr>
        <w:t> </w:t>
      </w:r>
    </w:p>
    <w:p w:rsidRPr="008660CF" w:rsidR="000D64B0" w:rsidP="00C94F85" w:rsidRDefault="00BA634D" w14:paraId="37344B52" w14:textId="230AEA83">
      <w:pPr>
        <w:rPr>
          <w:rFonts w:ascii="Calibri" w:hAnsi="Calibri" w:cs="Calibri"/>
          <w:lang w:val="en-US"/>
        </w:rPr>
      </w:pPr>
      <w:r w:rsidRPr="008660CF">
        <w:rPr>
          <w:rFonts w:ascii="Calibri" w:hAnsi="Calibri" w:cs="Calibri"/>
        </w:rPr>
        <w:t xml:space="preserve">Situated within </w:t>
      </w:r>
      <w:r w:rsidRPr="008660CF" w:rsidR="00781AC4">
        <w:rPr>
          <w:rFonts w:ascii="Calibri" w:hAnsi="Calibri" w:cs="Calibri"/>
        </w:rPr>
        <w:t>a constructionist-</w:t>
      </w:r>
      <w:proofErr w:type="spellStart"/>
      <w:r w:rsidRPr="008660CF" w:rsidR="00781AC4">
        <w:rPr>
          <w:rFonts w:ascii="Calibri" w:hAnsi="Calibri" w:cs="Calibri"/>
        </w:rPr>
        <w:t>interpretivist</w:t>
      </w:r>
      <w:proofErr w:type="spellEnd"/>
      <w:r w:rsidRPr="008660CF" w:rsidR="00781AC4">
        <w:rPr>
          <w:rFonts w:ascii="Calibri" w:hAnsi="Calibri" w:cs="Calibri"/>
        </w:rPr>
        <w:t> paradigm</w:t>
      </w:r>
      <w:r w:rsidRPr="008660CF" w:rsidR="00933D3B">
        <w:rPr>
          <w:rFonts w:ascii="Calibri" w:hAnsi="Calibri" w:cs="Calibri"/>
        </w:rPr>
        <w:fldChar w:fldCharType="begin"/>
      </w:r>
      <w:r w:rsidRPr="008660CF" w:rsidR="00933D3B">
        <w:rPr>
          <w:rFonts w:ascii="Calibri" w:hAnsi="Calibri" w:cs="Calibri"/>
        </w:rPr>
        <w:instrText xml:space="preserve"> ADDIN EN.CITE &lt;EndNote&gt;&lt;Cite&gt;&lt;Author&gt;Creswell&lt;/Author&gt;&lt;Year&gt;2017&lt;/Year&gt;&lt;RecNum&gt;614&lt;/RecNum&gt;&lt;DisplayText&gt;(Creswell &amp;amp; Creswell, 2017)&lt;/DisplayText&gt;&lt;record&gt;&lt;rec-number&gt;614&lt;/rec-number&gt;&lt;foreign-keys&gt;&lt;key app="EN" db-id="a0parsedqaw5w4edfarvttxbvs5te529t5et" timestamp="1745559729"&gt;614&lt;/key&gt;&lt;/foreign-keys&gt;&lt;ref-type name="Book"&gt;6&lt;/ref-type&gt;&lt;contributors&gt;&lt;authors&gt;&lt;author&gt;Creswell, John W&lt;/author&gt;&lt;author&gt;Creswell, J David&lt;/author&gt;&lt;/authors&gt;&lt;/contributors&gt;&lt;titles&gt;&lt;title&gt;Research design: Qualitative, quantitative, and mixed methods approaches&lt;/title&gt;&lt;/titles&gt;&lt;dates&gt;&lt;year&gt;2017&lt;/year&gt;&lt;/dates&gt;&lt;publisher&gt;Sage publications&lt;/publisher&gt;&lt;isbn&gt;1506386695&lt;/isbn&gt;&lt;urls&gt;&lt;/urls&gt;&lt;/record&gt;&lt;/Cite&gt;&lt;/EndNote&gt;</w:instrText>
      </w:r>
      <w:r w:rsidRPr="008660CF" w:rsidR="00933D3B">
        <w:rPr>
          <w:rFonts w:ascii="Calibri" w:hAnsi="Calibri" w:cs="Calibri"/>
        </w:rPr>
        <w:fldChar w:fldCharType="separate"/>
      </w:r>
      <w:r w:rsidRPr="008660CF" w:rsidR="00933D3B">
        <w:rPr>
          <w:rFonts w:ascii="Calibri" w:hAnsi="Calibri" w:cs="Calibri"/>
          <w:noProof/>
        </w:rPr>
        <w:t>(Creswell &amp; Creswell, 2017)</w:t>
      </w:r>
      <w:r w:rsidRPr="008660CF" w:rsidR="00933D3B">
        <w:rPr>
          <w:rFonts w:ascii="Calibri" w:hAnsi="Calibri" w:cs="Calibri"/>
        </w:rPr>
        <w:fldChar w:fldCharType="end"/>
      </w:r>
      <w:r w:rsidRPr="008660CF" w:rsidR="00933D3B">
        <w:rPr>
          <w:rFonts w:ascii="Calibri" w:hAnsi="Calibri" w:cs="Calibri"/>
        </w:rPr>
        <w:t xml:space="preserve">, </w:t>
      </w:r>
      <w:r w:rsidRPr="008660CF">
        <w:rPr>
          <w:rFonts w:ascii="Calibri" w:hAnsi="Calibri" w:cs="Calibri"/>
          <w:lang w:val="en-US"/>
        </w:rPr>
        <w:t xml:space="preserve">the study </w:t>
      </w:r>
      <w:r w:rsidRPr="008660CF" w:rsidR="00781AC4">
        <w:rPr>
          <w:rFonts w:ascii="Calibri" w:hAnsi="Calibri" w:cs="Calibri"/>
        </w:rPr>
        <w:t>employs a qualitative</w:t>
      </w:r>
      <w:r w:rsidRPr="008660CF" w:rsidR="00933D3B">
        <w:rPr>
          <w:rFonts w:ascii="Calibri" w:hAnsi="Calibri" w:cs="Calibri"/>
        </w:rPr>
        <w:t xml:space="preserve"> naturalistic narrative inquiry </w:t>
      </w:r>
      <w:r w:rsidRPr="008660CF" w:rsidR="00933D3B">
        <w:rPr>
          <w:rFonts w:ascii="Calibri" w:hAnsi="Calibri" w:cs="Calibri"/>
        </w:rPr>
        <w:fldChar w:fldCharType="begin"/>
      </w:r>
      <w:r w:rsidRPr="008660CF" w:rsidR="00933D3B">
        <w:rPr>
          <w:rFonts w:ascii="Calibri" w:hAnsi="Calibri" w:cs="Calibri"/>
        </w:rPr>
        <w:instrText xml:space="preserve"> ADDIN EN.CITE &lt;EndNote&gt;&lt;Cite&gt;&lt;Author&gt;McAlpine&lt;/Author&gt;&lt;Year&gt;2016&lt;/Year&gt;&lt;RecNum&gt;458&lt;/RecNum&gt;&lt;DisplayText&gt;(McAlpine, 2016)&lt;/DisplayText&gt;&lt;record&gt;&lt;rec-number&gt;458&lt;/rec-number&gt;&lt;foreign-keys&gt;&lt;key app="EN" db-id="a0parsedqaw5w4edfarvttxbvs5te529t5et" timestamp="1744855119"&gt;458&lt;/key&gt;&lt;/foreign-keys&gt;&lt;ref-type name="Journal Article"&gt;17&lt;/ref-type&gt;&lt;contributors&gt;&lt;authors&gt;&lt;author&gt;McAlpine, Lynn&lt;/author&gt;&lt;/authors&gt;&lt;/contributors&gt;&lt;titles&gt;&lt;title&gt;Why might you use narrative methodology? A story about narrative&lt;/title&gt;&lt;secondary-title&gt;Eesti Haridusteaduste Ajakiri. Estonian Journal of Education&lt;/secondary-title&gt;&lt;/titles&gt;&lt;periodical&gt;&lt;full-title&gt;Eesti Haridusteaduste Ajakiri. Estonian Journal of Education&lt;/full-title&gt;&lt;/periodical&gt;&lt;pages&gt;32-57&lt;/pages&gt;&lt;volume&gt;4&lt;/volume&gt;&lt;number&gt;1&lt;/number&gt;&lt;dates&gt;&lt;year&gt;2016&lt;/year&gt;&lt;/dates&gt;&lt;isbn&gt;2346-562X&lt;/isbn&gt;&lt;urls&gt;&lt;/urls&gt;&lt;/record&gt;&lt;/Cite&gt;&lt;/EndNote&gt;</w:instrText>
      </w:r>
      <w:r w:rsidRPr="008660CF" w:rsidR="00933D3B">
        <w:rPr>
          <w:rFonts w:ascii="Calibri" w:hAnsi="Calibri" w:cs="Calibri"/>
        </w:rPr>
        <w:fldChar w:fldCharType="separate"/>
      </w:r>
      <w:r w:rsidRPr="008660CF" w:rsidR="00933D3B">
        <w:rPr>
          <w:rFonts w:ascii="Calibri" w:hAnsi="Calibri" w:cs="Calibri"/>
          <w:noProof/>
        </w:rPr>
        <w:t>(McAlpine, 2016)</w:t>
      </w:r>
      <w:r w:rsidRPr="008660CF" w:rsidR="00933D3B">
        <w:rPr>
          <w:rFonts w:ascii="Calibri" w:hAnsi="Calibri" w:cs="Calibri"/>
        </w:rPr>
        <w:fldChar w:fldCharType="end"/>
      </w:r>
      <w:r w:rsidRPr="008660CF" w:rsidR="00933D3B">
        <w:rPr>
          <w:rFonts w:ascii="Calibri" w:hAnsi="Calibri" w:cs="Calibri"/>
        </w:rPr>
        <w:t xml:space="preserve"> </w:t>
      </w:r>
      <w:r w:rsidRPr="008660CF" w:rsidR="00781AC4">
        <w:rPr>
          <w:rFonts w:ascii="Calibri" w:hAnsi="Calibri" w:cs="Calibri"/>
        </w:rPr>
        <w:t>to capture the nuanced and diverse experiences of participants. </w:t>
      </w:r>
      <w:r w:rsidRPr="008660CF" w:rsidR="00E050E5">
        <w:rPr>
          <w:rFonts w:ascii="Calibri" w:hAnsi="Calibri" w:cs="Calibri"/>
          <w:lang w:val="en-US"/>
        </w:rPr>
        <w:t xml:space="preserve">A purposive sample of approximately </w:t>
      </w:r>
      <w:r w:rsidRPr="008660CF" w:rsidR="00CF5FA2">
        <w:rPr>
          <w:rFonts w:ascii="Calibri" w:hAnsi="Calibri" w:cs="Calibri"/>
          <w:lang w:val="en-US"/>
        </w:rPr>
        <w:t>20</w:t>
      </w:r>
      <w:r w:rsidRPr="008660CF" w:rsidR="00E050E5">
        <w:rPr>
          <w:rFonts w:ascii="Calibri" w:hAnsi="Calibri" w:cs="Calibri"/>
          <w:lang w:val="en-US"/>
        </w:rPr>
        <w:t xml:space="preserve"> participants </w:t>
      </w:r>
      <w:r w:rsidRPr="008660CF" w:rsidR="00AD38D2">
        <w:rPr>
          <w:rFonts w:ascii="Calibri" w:hAnsi="Calibri" w:cs="Calibri"/>
          <w:lang w:val="en-US"/>
        </w:rPr>
        <w:t>was</w:t>
      </w:r>
      <w:r w:rsidRPr="008660CF">
        <w:rPr>
          <w:rFonts w:ascii="Calibri" w:hAnsi="Calibri" w:cs="Calibri"/>
          <w:lang w:val="en-US"/>
        </w:rPr>
        <w:t xml:space="preserve"> recruited. </w:t>
      </w:r>
      <w:r w:rsidRPr="008660CF" w:rsidR="00E050E5">
        <w:rPr>
          <w:rFonts w:ascii="Calibri" w:hAnsi="Calibri" w:cs="Calibri"/>
          <w:lang w:val="en-US"/>
        </w:rPr>
        <w:t>All participants </w:t>
      </w:r>
      <w:r w:rsidRPr="008660CF" w:rsidR="008A22BC">
        <w:rPr>
          <w:rFonts w:ascii="Calibri" w:hAnsi="Calibri" w:cs="Calibri"/>
          <w:lang w:val="en-US"/>
        </w:rPr>
        <w:t>were</w:t>
      </w:r>
      <w:r w:rsidRPr="008660CF" w:rsidR="00E050E5">
        <w:rPr>
          <w:rFonts w:ascii="Calibri" w:hAnsi="Calibri" w:cs="Calibri"/>
          <w:lang w:val="en-US"/>
        </w:rPr>
        <w:t xml:space="preserve"> affiliated with Humanities, Arts, and Social Sciences (HASS) disciplines and </w:t>
      </w:r>
      <w:r w:rsidRPr="008660CF" w:rsidR="008A22BC">
        <w:rPr>
          <w:rFonts w:ascii="Calibri" w:hAnsi="Calibri" w:cs="Calibri"/>
          <w:lang w:val="en-US"/>
        </w:rPr>
        <w:t>were</w:t>
      </w:r>
      <w:r w:rsidRPr="008660CF" w:rsidR="00E050E5">
        <w:rPr>
          <w:rFonts w:ascii="Calibri" w:hAnsi="Calibri" w:cs="Calibri"/>
          <w:lang w:val="en-US"/>
        </w:rPr>
        <w:t xml:space="preserve"> drawn from the 2024 and 2025 cohorts of doctoral candidates and recent graduates across seven universities in New Zealand. The </w:t>
      </w:r>
      <w:r w:rsidRPr="008660CF" w:rsidR="00E050E5">
        <w:rPr>
          <w:rFonts w:ascii="Calibri" w:hAnsi="Calibri" w:cs="Calibri"/>
          <w:lang w:val="en-US"/>
        </w:rPr>
        <w:lastRenderedPageBreak/>
        <w:t>rationality to recruit HASS participants is that there is a lack of information on the career decision-making of PhD graduates, particularly within the Humanities, Arts, and Social Sciences (HASS) and</w:t>
      </w:r>
      <w:r w:rsidRPr="008660CF" w:rsidR="00D153B5">
        <w:rPr>
          <w:rFonts w:ascii="Calibri" w:hAnsi="Calibri" w:cs="Calibri"/>
          <w:lang w:val="en-US"/>
        </w:rPr>
        <w:t xml:space="preserve"> in the context of New Zealand </w:t>
      </w:r>
      <w:r w:rsidRPr="008660CF" w:rsidR="00D153B5">
        <w:rPr>
          <w:rFonts w:ascii="Calibri" w:hAnsi="Calibri" w:cs="Calibri"/>
          <w:lang w:val="en-US"/>
        </w:rPr>
        <w:fldChar w:fldCharType="begin">
          <w:fldData xml:space="preserve">PEVuZE5vdGU+PENpdGU+PEF1dGhvcj5TcHJvbmtlbi1TbWl0aDwvQXV0aG9yPjxZZWFyPjIwMjQ8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</w:fldData>
        </w:fldChar>
      </w:r>
      <w:r w:rsidRPr="008660CF" w:rsidR="00D153B5">
        <w:rPr>
          <w:rFonts w:ascii="Calibri" w:hAnsi="Calibri" w:cs="Calibri"/>
          <w:lang w:val="en-US"/>
        </w:rPr>
        <w:instrText xml:space="preserve"> ADDIN EN.CITE </w:instrText>
      </w:r>
      <w:r w:rsidRPr="008660CF" w:rsidR="00D153B5">
        <w:rPr>
          <w:rFonts w:ascii="Calibri" w:hAnsi="Calibri" w:cs="Calibri"/>
          <w:lang w:val="en-US"/>
        </w:rPr>
        <w:fldChar w:fldCharType="begin">
          <w:fldData xml:space="preserve">PEVuZE5vdGU+PENpdGU+PEF1dGhvcj5TcHJvbmtlbi1TbWl0aDwvQXV0aG9yPjxZZWFyPjIwMjQ8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</w:fldData>
        </w:fldChar>
      </w:r>
      <w:r w:rsidRPr="008660CF" w:rsidR="00D153B5">
        <w:rPr>
          <w:rFonts w:ascii="Calibri" w:hAnsi="Calibri" w:cs="Calibri"/>
          <w:lang w:val="en-US"/>
        </w:rPr>
        <w:instrText xml:space="preserve"> ADDIN EN.CITE.DATA </w:instrText>
      </w:r>
      <w:r w:rsidRPr="008660CF" w:rsidR="00D153B5">
        <w:rPr>
          <w:rFonts w:ascii="Calibri" w:hAnsi="Calibri" w:cs="Calibri"/>
          <w:lang w:val="en-US"/>
        </w:rPr>
      </w:r>
      <w:r w:rsidRPr="008660CF" w:rsidR="00D153B5">
        <w:rPr>
          <w:rFonts w:ascii="Calibri" w:hAnsi="Calibri" w:cs="Calibri"/>
          <w:lang w:val="en-US"/>
        </w:rPr>
        <w:fldChar w:fldCharType="end"/>
      </w:r>
      <w:r w:rsidRPr="008660CF" w:rsidR="00D153B5">
        <w:rPr>
          <w:rFonts w:ascii="Calibri" w:hAnsi="Calibri" w:cs="Calibri"/>
          <w:lang w:val="en-US"/>
        </w:rPr>
        <w:fldChar w:fldCharType="separate"/>
      </w:r>
      <w:r w:rsidRPr="008660CF" w:rsidR="00D153B5">
        <w:rPr>
          <w:rFonts w:ascii="Calibri" w:hAnsi="Calibri" w:cs="Calibri"/>
          <w:noProof/>
          <w:lang w:val="en-US"/>
        </w:rPr>
        <w:t>(</w:t>
      </w:r>
      <w:proofErr w:type="spellStart"/>
      <w:r w:rsidRPr="008660CF" w:rsidR="00D153B5">
        <w:rPr>
          <w:rFonts w:ascii="Calibri" w:hAnsi="Calibri" w:cs="Calibri"/>
          <w:noProof/>
          <w:lang w:val="en-US"/>
        </w:rPr>
        <w:t>Spronken</w:t>
      </w:r>
      <w:proofErr w:type="spellEnd"/>
      <w:r w:rsidRPr="008660CF" w:rsidR="00D153B5">
        <w:rPr>
          <w:rFonts w:ascii="Calibri" w:hAnsi="Calibri" w:cs="Calibri"/>
          <w:noProof/>
          <w:lang w:val="en-US"/>
        </w:rPr>
        <w:t>-Smith et al., 2024a, 2024b, 2024c)</w:t>
      </w:r>
      <w:r w:rsidRPr="008660CF" w:rsidR="00D153B5">
        <w:rPr>
          <w:rFonts w:ascii="Calibri" w:hAnsi="Calibri" w:cs="Calibri"/>
          <w:lang w:val="en-US"/>
        </w:rPr>
        <w:fldChar w:fldCharType="end"/>
      </w:r>
      <w:r w:rsidRPr="008660CF" w:rsidR="00E050E5">
        <w:rPr>
          <w:rFonts w:ascii="Calibri" w:hAnsi="Calibri" w:cs="Calibri"/>
          <w:lang w:val="en-US"/>
        </w:rPr>
        <w:t>. </w:t>
      </w:r>
      <w:r w:rsidRPr="008660CF" w:rsidR="0031655D">
        <w:rPr>
          <w:rFonts w:ascii="Calibri" w:hAnsi="Calibri" w:cs="Calibri"/>
          <w:lang w:val="en-US"/>
        </w:rPr>
        <w:t xml:space="preserve"> In this study, multiple data sources </w:t>
      </w:r>
      <w:r w:rsidRPr="008660CF" w:rsidR="008A22BC">
        <w:rPr>
          <w:rFonts w:ascii="Calibri" w:hAnsi="Calibri" w:cs="Calibri"/>
          <w:lang w:val="en-US"/>
        </w:rPr>
        <w:t>were</w:t>
      </w:r>
      <w:r w:rsidRPr="008660CF" w:rsidR="0031655D">
        <w:rPr>
          <w:rFonts w:ascii="Calibri" w:hAnsi="Calibri" w:cs="Calibri"/>
          <w:lang w:val="en-US"/>
        </w:rPr>
        <w:t> used to strengthen </w:t>
      </w:r>
      <w:r w:rsidRPr="008660CF" w:rsidR="00AD38D2">
        <w:rPr>
          <w:rFonts w:ascii="Calibri" w:hAnsi="Calibri" w:cs="Calibri"/>
          <w:lang w:val="en-US"/>
        </w:rPr>
        <w:t xml:space="preserve">the </w:t>
      </w:r>
      <w:r w:rsidRPr="008660CF" w:rsidR="0031094F">
        <w:rPr>
          <w:rFonts w:ascii="Calibri" w:hAnsi="Calibri" w:cs="Calibri"/>
          <w:lang w:val="en-US"/>
        </w:rPr>
        <w:t>research</w:t>
      </w:r>
      <w:r w:rsidRPr="008660CF" w:rsidR="001F58BF">
        <w:rPr>
          <w:rFonts w:ascii="Calibri" w:hAnsi="Calibri" w:cs="Calibri"/>
          <w:lang w:val="en-US"/>
        </w:rPr>
        <w:t xml:space="preserve"> design, including in-depth narrative interviews</w:t>
      </w:r>
      <w:r w:rsidRPr="008660CF" w:rsidR="000D64B0">
        <w:rPr>
          <w:rFonts w:ascii="Calibri" w:hAnsi="Calibri" w:cs="Calibri"/>
          <w:lang w:val="en-US"/>
        </w:rPr>
        <w:t xml:space="preserve">, journey plots, </w:t>
      </w:r>
      <w:r w:rsidRPr="008660CF" w:rsidR="00AD38D2">
        <w:rPr>
          <w:rFonts w:ascii="Calibri" w:hAnsi="Calibri" w:cs="Calibri"/>
          <w:lang w:val="en-US"/>
        </w:rPr>
        <w:t>CVs,</w:t>
      </w:r>
      <w:r w:rsidRPr="008660CF" w:rsidR="000D64B0">
        <w:rPr>
          <w:rFonts w:ascii="Calibri" w:hAnsi="Calibri" w:cs="Calibri"/>
          <w:lang w:val="en-US"/>
        </w:rPr>
        <w:t xml:space="preserve"> and cover </w:t>
      </w:r>
      <w:r w:rsidRPr="008660CF" w:rsidR="00AD38D2">
        <w:rPr>
          <w:rFonts w:ascii="Calibri" w:hAnsi="Calibri" w:cs="Calibri"/>
          <w:lang w:val="en-US"/>
        </w:rPr>
        <w:t>letters,</w:t>
      </w:r>
      <w:r w:rsidRPr="008660CF" w:rsidR="000D64B0">
        <w:rPr>
          <w:rFonts w:ascii="Calibri" w:hAnsi="Calibri" w:cs="Calibri"/>
          <w:lang w:val="en-US"/>
        </w:rPr>
        <w:t xml:space="preserve"> along with email correspondence and field notes.</w:t>
      </w:r>
      <w:r w:rsidRPr="008660CF" w:rsidR="00090B17">
        <w:rPr>
          <w:rFonts w:ascii="Calibri" w:hAnsi="Calibri" w:cs="Calibri"/>
          <w:lang w:val="en-US"/>
        </w:rPr>
        <w:t xml:space="preserve"> Data analysis combined </w:t>
      </w:r>
      <w:proofErr w:type="spellStart"/>
      <w:r w:rsidRPr="008660CF" w:rsidR="00090B17">
        <w:rPr>
          <w:rFonts w:ascii="Calibri" w:hAnsi="Calibri" w:cs="Calibri"/>
          <w:lang w:val="en-US"/>
        </w:rPr>
        <w:t>McAlpine’s</w:t>
      </w:r>
      <w:proofErr w:type="spellEnd"/>
      <w:r w:rsidRPr="008660CF" w:rsidR="00090B17">
        <w:rPr>
          <w:rFonts w:ascii="Calibri" w:hAnsi="Calibri" w:cs="Calibri"/>
          <w:lang w:val="en-US"/>
        </w:rPr>
        <w:t> two-layer narrative analysis</w:t>
      </w:r>
      <w:r w:rsidRPr="008660CF" w:rsidR="00D153B5">
        <w:rPr>
          <w:rFonts w:ascii="Calibri" w:hAnsi="Calibri" w:cs="Calibri"/>
          <w:lang w:val="en-US"/>
        </w:rPr>
        <w:t xml:space="preserve"> </w:t>
      </w:r>
      <w:r w:rsidRPr="008660CF" w:rsidR="00D153B5">
        <w:rPr>
          <w:rFonts w:ascii="Calibri" w:hAnsi="Calibri" w:cs="Calibri"/>
          <w:lang w:val="en-US"/>
        </w:rPr>
        <w:fldChar w:fldCharType="begin"/>
      </w:r>
      <w:r w:rsidRPr="008660CF" w:rsidR="00D153B5">
        <w:rPr>
          <w:rFonts w:ascii="Calibri" w:hAnsi="Calibri" w:cs="Calibri"/>
          <w:lang w:val="en-US"/>
        </w:rPr>
        <w:instrText xml:space="preserve"> ADDIN EN.CITE &lt;EndNote&gt;&lt;Cite&gt;&lt;Author&gt;McAlpine&lt;/Author&gt;&lt;Year&gt;2016&lt;/Year&gt;&lt;RecNum&gt;458&lt;/RecNum&gt;&lt;DisplayText&gt;(McAlpine, 2016)&lt;/DisplayText&gt;&lt;record&gt;&lt;rec-number&gt;458&lt;/rec-number&gt;&lt;foreign-keys&gt;&lt;key app="EN" db-id="a0parsedqaw5w4edfarvttxbvs5te529t5et" timestamp="1744855119"&gt;458&lt;/key&gt;&lt;/foreign-keys&gt;&lt;ref-type name="Journal Article"&gt;17&lt;/ref-type&gt;&lt;contributors&gt;&lt;authors&gt;&lt;author&gt;McAlpine, Lynn&lt;/author&gt;&lt;/authors&gt;&lt;/contributors&gt;&lt;titles&gt;&lt;title&gt;Why might you use narrative methodology? A story about narrative&lt;/title&gt;&lt;secondary-title&gt;Eesti Haridusteaduste Ajakiri. Estonian Journal of Education&lt;/secondary-title&gt;&lt;/titles&gt;&lt;periodical&gt;&lt;full-title&gt;Eesti Haridusteaduste Ajakiri. Estonian Journal of Education&lt;/full-title&gt;&lt;/periodical&gt;&lt;pages&gt;32-57&lt;/pages&gt;&lt;volume&gt;4&lt;/volume&gt;&lt;number&gt;1&lt;/number&gt;&lt;dates&gt;&lt;year&gt;2016&lt;/year&gt;&lt;/dates&gt;&lt;isbn&gt;2346-562X&lt;/isbn&gt;&lt;urls&gt;&lt;/urls&gt;&lt;/record&gt;&lt;/Cite&gt;&lt;/EndNote&gt;</w:instrText>
      </w:r>
      <w:r w:rsidRPr="008660CF" w:rsidR="00D153B5">
        <w:rPr>
          <w:rFonts w:ascii="Calibri" w:hAnsi="Calibri" w:cs="Calibri"/>
          <w:lang w:val="en-US"/>
        </w:rPr>
        <w:fldChar w:fldCharType="separate"/>
      </w:r>
      <w:r w:rsidRPr="008660CF" w:rsidR="00D153B5">
        <w:rPr>
          <w:rFonts w:ascii="Calibri" w:hAnsi="Calibri" w:cs="Calibri"/>
          <w:noProof/>
          <w:lang w:val="en-US"/>
        </w:rPr>
        <w:t>(McAlpine, 2016)</w:t>
      </w:r>
      <w:r w:rsidRPr="008660CF" w:rsidR="00D153B5">
        <w:rPr>
          <w:rFonts w:ascii="Calibri" w:hAnsi="Calibri" w:cs="Calibri"/>
          <w:lang w:val="en-US"/>
        </w:rPr>
        <w:fldChar w:fldCharType="end"/>
      </w:r>
      <w:r w:rsidRPr="008660CF" w:rsidR="00D153B5">
        <w:rPr>
          <w:rFonts w:ascii="Calibri" w:hAnsi="Calibri" w:cs="Calibri"/>
          <w:lang w:val="en-US"/>
        </w:rPr>
        <w:t xml:space="preserve"> </w:t>
      </w:r>
      <w:r w:rsidRPr="008660CF" w:rsidR="00090B17">
        <w:rPr>
          <w:rFonts w:ascii="Calibri" w:hAnsi="Calibri" w:cs="Calibri"/>
          <w:lang w:val="en-US"/>
        </w:rPr>
        <w:t>and Braun and Clarke’s thematic analysis</w:t>
      </w:r>
      <w:r w:rsidRPr="008660CF" w:rsidR="00D153B5">
        <w:rPr>
          <w:rFonts w:ascii="Calibri" w:hAnsi="Calibri" w:cs="Calibri"/>
          <w:lang w:val="en-US"/>
        </w:rPr>
        <w:t xml:space="preserve"> </w:t>
      </w:r>
      <w:r w:rsidRPr="008660CF" w:rsidR="00D153B5">
        <w:rPr>
          <w:rFonts w:ascii="Calibri" w:hAnsi="Calibri" w:cs="Calibri"/>
          <w:lang w:val="en-US"/>
        </w:rPr>
        <w:fldChar w:fldCharType="begin"/>
      </w:r>
      <w:r w:rsidRPr="008660CF" w:rsidR="00D153B5">
        <w:rPr>
          <w:rFonts w:ascii="Calibri" w:hAnsi="Calibri" w:cs="Calibri"/>
          <w:lang w:val="en-US"/>
        </w:rPr>
        <w:instrText xml:space="preserve"> ADDIN EN.CITE &lt;EndNote&gt;&lt;Cite&gt;&lt;Author&gt;Braun&lt;/Author&gt;&lt;Year&gt;2006&lt;/Year&gt;&lt;RecNum&gt;612&lt;/RecNum&gt;&lt;DisplayText&gt;(Braun &amp;amp; Clarke, 2006)&lt;/DisplayText&gt;&lt;record&gt;&lt;rec-number&gt;612&lt;/rec-number&gt;&lt;foreign-keys&gt;&lt;key app="EN" db-id="a0parsedqaw5w4edfarvttxbvs5te529t5et" timestamp="1745559729"&gt;612&lt;/key&gt;&lt;/foreign-keys&gt;&lt;ref-type name="Journal Article"&gt;17&lt;/ref-type&gt;&lt;contributors&gt;&lt;authors&gt;&lt;author&gt;Braun, Virginia&lt;/author&gt;&lt;author&gt;Clarke, Victoria&lt;/author&gt;&lt;/authors&gt;&lt;/contributors&gt;&lt;titles&gt;&lt;title&gt;Using thematic analysis in psychology&lt;/title&gt;&lt;secondary-title&gt;Qualitative research in psychology&lt;/secondary-title&gt;&lt;/titles&gt;&lt;periodical&gt;&lt;full-title&gt;Qualitative research in psychology&lt;/full-title&gt;&lt;/periodical&gt;&lt;pages&gt;77-101&lt;/pages&gt;&lt;volume&gt;3&lt;/volume&gt;&lt;number&gt;2&lt;/number&gt;&lt;dates&gt;&lt;year&gt;2006&lt;/year&gt;&lt;/dates&gt;&lt;isbn&gt;1478-0887&lt;/isbn&gt;&lt;urls&gt;&lt;/urls&gt;&lt;/record&gt;&lt;/Cite&gt;&lt;/EndNote&gt;</w:instrText>
      </w:r>
      <w:r w:rsidRPr="008660CF" w:rsidR="00D153B5">
        <w:rPr>
          <w:rFonts w:ascii="Calibri" w:hAnsi="Calibri" w:cs="Calibri"/>
          <w:lang w:val="en-US"/>
        </w:rPr>
        <w:fldChar w:fldCharType="separate"/>
      </w:r>
      <w:r w:rsidRPr="008660CF" w:rsidR="00D153B5">
        <w:rPr>
          <w:rFonts w:ascii="Calibri" w:hAnsi="Calibri" w:cs="Calibri"/>
          <w:noProof/>
          <w:lang w:val="en-US"/>
        </w:rPr>
        <w:t>(Braun &amp; Clarke, 2006)</w:t>
      </w:r>
      <w:r w:rsidRPr="008660CF" w:rsidR="00D153B5">
        <w:rPr>
          <w:rFonts w:ascii="Calibri" w:hAnsi="Calibri" w:cs="Calibri"/>
          <w:lang w:val="en-US"/>
        </w:rPr>
        <w:fldChar w:fldCharType="end"/>
      </w:r>
      <w:r w:rsidRPr="008660CF" w:rsidR="00090B17">
        <w:rPr>
          <w:rFonts w:ascii="Calibri" w:hAnsi="Calibri" w:cs="Calibri"/>
          <w:lang w:val="en-US"/>
        </w:rPr>
        <w:t xml:space="preserve">, enabling both in-depth exploration of </w:t>
      </w:r>
      <w:r w:rsidRPr="008660CF" w:rsidR="00090B17">
        <w:rPr>
          <w:rFonts w:ascii="Calibri" w:hAnsi="Calibri" w:cs="Calibri"/>
          <w:lang w:val="en-US"/>
        </w:rPr>
        <w:t xml:space="preserve">individual </w:t>
      </w:r>
      <w:r w:rsidRPr="008660CF" w:rsidR="00090B17">
        <w:rPr>
          <w:rFonts w:ascii="Calibri" w:hAnsi="Calibri" w:cs="Calibri"/>
          <w:lang w:val="en-US"/>
        </w:rPr>
        <w:t>career</w:t>
      </w:r>
      <w:r w:rsidRPr="008660CF" w:rsidR="00090B17">
        <w:rPr>
          <w:rFonts w:ascii="Calibri" w:hAnsi="Calibri" w:cs="Calibri"/>
          <w:lang w:val="en-US"/>
        </w:rPr>
        <w:t xml:space="preserve"> experiences</w:t>
      </w:r>
      <w:r w:rsidRPr="008660CF" w:rsidR="00090B17">
        <w:rPr>
          <w:rFonts w:ascii="Calibri" w:hAnsi="Calibri" w:cs="Calibri"/>
          <w:lang w:val="en-US"/>
        </w:rPr>
        <w:t xml:space="preserve"> and </w:t>
      </w:r>
      <w:r w:rsidRPr="008660CF" w:rsidR="00090B17">
        <w:rPr>
          <w:rFonts w:ascii="Calibri" w:hAnsi="Calibri" w:cs="Calibri"/>
          <w:lang w:val="en-US"/>
        </w:rPr>
        <w:t>identifying broader patterns across narratives</w:t>
      </w:r>
      <w:r w:rsidRPr="008660CF" w:rsidR="00090B17">
        <w:rPr>
          <w:rFonts w:ascii="Calibri" w:hAnsi="Calibri" w:cs="Calibri"/>
          <w:lang w:val="en-US"/>
        </w:rPr>
        <w:t>.</w:t>
      </w:r>
    </w:p>
    <w:p w:rsidRPr="008660CF" w:rsidR="00AE4DBD" w:rsidRDefault="003E602B" w14:paraId="5AFA6368" w14:textId="5103B264">
      <w:pPr>
        <w:rPr>
          <w:rFonts w:ascii="Calibri" w:hAnsi="Calibri" w:cs="Calibri"/>
        </w:rPr>
      </w:pPr>
      <w:r w:rsidRPr="008660CF">
        <w:rPr>
          <w:rFonts w:ascii="Calibri" w:hAnsi="Calibri" w:cs="Calibri"/>
          <w:lang w:val="en-US"/>
        </w:rPr>
        <w:t>Preliminary</w:t>
      </w:r>
      <w:r w:rsidRPr="008660CF" w:rsidR="00AE4DBD">
        <w:rPr>
          <w:rFonts w:ascii="Calibri" w:hAnsi="Calibri" w:cs="Calibri"/>
          <w:lang w:val="en-US"/>
        </w:rPr>
        <w:t xml:space="preserve"> narrative patterns indicate that participants </w:t>
      </w:r>
      <w:r w:rsidRPr="008660CF">
        <w:rPr>
          <w:rFonts w:ascii="Calibri" w:hAnsi="Calibri" w:cs="Calibri"/>
          <w:lang w:val="en-US"/>
        </w:rPr>
        <w:t>commonly</w:t>
      </w:r>
      <w:r w:rsidRPr="008660CF" w:rsidR="00AE4DBD">
        <w:rPr>
          <w:rFonts w:ascii="Calibri" w:hAnsi="Calibri" w:cs="Calibri"/>
          <w:lang w:val="en-US"/>
        </w:rPr>
        <w:t xml:space="preserve"> en</w:t>
      </w:r>
      <w:r w:rsidRPr="008660CF" w:rsidR="00CA5D3D">
        <w:rPr>
          <w:rFonts w:ascii="Calibri" w:hAnsi="Calibri" w:cs="Calibri"/>
          <w:lang w:val="en-US"/>
        </w:rPr>
        <w:t xml:space="preserve">tered </w:t>
      </w:r>
      <w:r w:rsidRPr="008660CF">
        <w:rPr>
          <w:rFonts w:ascii="Calibri" w:hAnsi="Calibri" w:cs="Calibri"/>
          <w:lang w:val="en-US"/>
        </w:rPr>
        <w:t xml:space="preserve">doctoral study with </w:t>
      </w:r>
      <w:r w:rsidRPr="008660CF" w:rsidR="00CA5D3D">
        <w:rPr>
          <w:rFonts w:ascii="Calibri" w:hAnsi="Calibri" w:cs="Calibri"/>
          <w:lang w:val="en-US"/>
        </w:rPr>
        <w:t>strong aspiration</w:t>
      </w:r>
      <w:r w:rsidRPr="008660CF">
        <w:rPr>
          <w:rFonts w:ascii="Calibri" w:hAnsi="Calibri" w:cs="Calibri"/>
          <w:lang w:val="en-US"/>
        </w:rPr>
        <w:t>s towards</w:t>
      </w:r>
      <w:r w:rsidRPr="008660CF" w:rsidR="00CA5D3D">
        <w:rPr>
          <w:rFonts w:ascii="Calibri" w:hAnsi="Calibri" w:cs="Calibri"/>
          <w:lang w:val="en-US"/>
        </w:rPr>
        <w:t xml:space="preserve"> academic careers, reflecting trends reported in earlier </w:t>
      </w:r>
      <w:r w:rsidRPr="008660CF" w:rsidR="003665D9">
        <w:rPr>
          <w:rFonts w:ascii="Calibri" w:hAnsi="Calibri" w:cs="Calibri"/>
          <w:lang w:val="en-US"/>
        </w:rPr>
        <w:t xml:space="preserve">research. </w:t>
      </w:r>
      <w:r w:rsidRPr="008660CF" w:rsidR="002458E3">
        <w:rPr>
          <w:rFonts w:ascii="Calibri" w:hAnsi="Calibri" w:cs="Calibri"/>
        </w:rPr>
        <w:t>However,</w:t>
      </w:r>
      <w:r w:rsidRPr="008660CF" w:rsidR="00CF5F68">
        <w:rPr>
          <w:rFonts w:ascii="Calibri" w:hAnsi="Calibri" w:cs="Calibri"/>
        </w:rPr>
        <w:t xml:space="preserve"> </w:t>
      </w:r>
      <w:r w:rsidRPr="008660CF" w:rsidR="003665D9">
        <w:rPr>
          <w:rFonts w:ascii="Calibri" w:hAnsi="Calibri" w:cs="Calibri"/>
        </w:rPr>
        <w:t xml:space="preserve">as they progressed towards the completion of </w:t>
      </w:r>
      <w:r w:rsidRPr="008660CF" w:rsidR="00CF5F68">
        <w:rPr>
          <w:rFonts w:ascii="Calibri" w:hAnsi="Calibri" w:cs="Calibri"/>
        </w:rPr>
        <w:t>their</w:t>
      </w:r>
      <w:r w:rsidRPr="008660CF" w:rsidR="002458E3">
        <w:rPr>
          <w:rFonts w:ascii="Calibri" w:hAnsi="Calibri" w:cs="Calibri"/>
        </w:rPr>
        <w:t xml:space="preserve"> PhD, their aspiration</w:t>
      </w:r>
      <w:r w:rsidRPr="008660CF" w:rsidR="00CF5F68">
        <w:rPr>
          <w:rFonts w:ascii="Calibri" w:hAnsi="Calibri" w:cs="Calibri"/>
        </w:rPr>
        <w:t xml:space="preserve"> shifted. </w:t>
      </w:r>
      <w:r w:rsidRPr="008660CF" w:rsidR="002458E3">
        <w:rPr>
          <w:rFonts w:ascii="Calibri" w:hAnsi="Calibri" w:cs="Calibri"/>
        </w:rPr>
        <w:t xml:space="preserve"> </w:t>
      </w:r>
      <w:r w:rsidRPr="008660CF" w:rsidR="00CF5F68">
        <w:rPr>
          <w:rFonts w:ascii="Calibri" w:hAnsi="Calibri" w:cs="Calibri"/>
        </w:rPr>
        <w:t xml:space="preserve">Participants increasingly </w:t>
      </w:r>
      <w:r w:rsidRPr="008660CF" w:rsidR="002458E3">
        <w:rPr>
          <w:rFonts w:ascii="Calibri" w:hAnsi="Calibri" w:cs="Calibri"/>
        </w:rPr>
        <w:t>aligned</w:t>
      </w:r>
      <w:r w:rsidRPr="008660CF" w:rsidR="00CF5F68">
        <w:rPr>
          <w:rFonts w:ascii="Calibri" w:hAnsi="Calibri" w:cs="Calibri"/>
        </w:rPr>
        <w:t xml:space="preserve"> their career </w:t>
      </w:r>
      <w:r w:rsidRPr="008660CF" w:rsidR="002E3423">
        <w:rPr>
          <w:rFonts w:ascii="Calibri" w:hAnsi="Calibri" w:cs="Calibri"/>
        </w:rPr>
        <w:t>decision</w:t>
      </w:r>
      <w:r w:rsidRPr="008660CF" w:rsidR="002458E3">
        <w:rPr>
          <w:rFonts w:ascii="Calibri" w:hAnsi="Calibri" w:cs="Calibri"/>
        </w:rPr>
        <w:t xml:space="preserve"> with their research</w:t>
      </w:r>
      <w:r w:rsidRPr="008660CF" w:rsidR="002E3423">
        <w:rPr>
          <w:rFonts w:ascii="Calibri" w:hAnsi="Calibri" w:cs="Calibri"/>
        </w:rPr>
        <w:t xml:space="preserve"> interests, </w:t>
      </w:r>
      <w:r w:rsidRPr="008660CF" w:rsidR="002458E3">
        <w:rPr>
          <w:rFonts w:ascii="Calibri" w:hAnsi="Calibri" w:cs="Calibri"/>
        </w:rPr>
        <w:t>personal values</w:t>
      </w:r>
      <w:r w:rsidRPr="008660CF" w:rsidR="00AF1375">
        <w:rPr>
          <w:rFonts w:ascii="Calibri" w:hAnsi="Calibri" w:cs="Calibri"/>
        </w:rPr>
        <w:t xml:space="preserve">, and </w:t>
      </w:r>
      <w:r w:rsidRPr="008660CF" w:rsidR="002E3423">
        <w:rPr>
          <w:rFonts w:ascii="Calibri" w:hAnsi="Calibri" w:cs="Calibri"/>
        </w:rPr>
        <w:t>preferred</w:t>
      </w:r>
      <w:r w:rsidRPr="008660CF" w:rsidR="00AF1375">
        <w:rPr>
          <w:rFonts w:ascii="Calibri" w:hAnsi="Calibri" w:cs="Calibri"/>
        </w:rPr>
        <w:t xml:space="preserve"> form</w:t>
      </w:r>
      <w:r w:rsidRPr="008660CF" w:rsidR="002E3423">
        <w:rPr>
          <w:rFonts w:ascii="Calibri" w:hAnsi="Calibri" w:cs="Calibri"/>
        </w:rPr>
        <w:t>s</w:t>
      </w:r>
      <w:r w:rsidRPr="008660CF" w:rsidR="00AF1375">
        <w:rPr>
          <w:rFonts w:ascii="Calibri" w:hAnsi="Calibri" w:cs="Calibri"/>
        </w:rPr>
        <w:t xml:space="preserve"> of contribution, leading many to co</w:t>
      </w:r>
      <w:r w:rsidRPr="008660CF" w:rsidR="00032FFF">
        <w:rPr>
          <w:rFonts w:ascii="Calibri" w:hAnsi="Calibri" w:cs="Calibri"/>
        </w:rPr>
        <w:t>nsider or actively pursue</w:t>
      </w:r>
      <w:r w:rsidRPr="008660CF" w:rsidR="002E3423">
        <w:rPr>
          <w:rFonts w:ascii="Calibri" w:hAnsi="Calibri" w:cs="Calibri"/>
        </w:rPr>
        <w:t xml:space="preserve"> careers</w:t>
      </w:r>
      <w:r w:rsidRPr="008660CF" w:rsidR="00032FFF">
        <w:rPr>
          <w:rFonts w:ascii="Calibri" w:hAnsi="Calibri" w:cs="Calibri"/>
        </w:rPr>
        <w:t xml:space="preserve"> beyond academia</w:t>
      </w:r>
      <w:r w:rsidRPr="008660CF" w:rsidR="001F75F8">
        <w:rPr>
          <w:rFonts w:ascii="Calibri" w:hAnsi="Calibri" w:cs="Calibri"/>
        </w:rPr>
        <w:t>.</w:t>
      </w:r>
      <w:r w:rsidRPr="008660CF" w:rsidR="002E3423">
        <w:rPr>
          <w:rFonts w:ascii="Calibri" w:hAnsi="Calibri" w:cs="Calibri"/>
        </w:rPr>
        <w:t xml:space="preserve"> These findings </w:t>
      </w:r>
      <w:r w:rsidRPr="008660CF" w:rsidR="00032FFF">
        <w:rPr>
          <w:rFonts w:ascii="Calibri" w:hAnsi="Calibri" w:cs="Calibri"/>
        </w:rPr>
        <w:t>hig</w:t>
      </w:r>
      <w:r w:rsidRPr="008660CF" w:rsidR="002E3423">
        <w:rPr>
          <w:rFonts w:ascii="Calibri" w:hAnsi="Calibri" w:cs="Calibri"/>
        </w:rPr>
        <w:t xml:space="preserve">hlight the dynamic and iterative </w:t>
      </w:r>
      <w:r w:rsidRPr="008660CF" w:rsidR="00E41F2D">
        <w:rPr>
          <w:rFonts w:ascii="Calibri" w:hAnsi="Calibri" w:cs="Calibri"/>
        </w:rPr>
        <w:t xml:space="preserve">nature of </w:t>
      </w:r>
      <w:r w:rsidRPr="008660CF" w:rsidR="002E3423">
        <w:rPr>
          <w:rFonts w:ascii="Calibri" w:hAnsi="Calibri" w:cs="Calibri"/>
        </w:rPr>
        <w:t xml:space="preserve">doctoral </w:t>
      </w:r>
      <w:r w:rsidRPr="008660CF" w:rsidR="00E41F2D">
        <w:rPr>
          <w:rFonts w:ascii="Calibri" w:hAnsi="Calibri" w:cs="Calibri"/>
        </w:rPr>
        <w:t xml:space="preserve">career decision-making </w:t>
      </w:r>
      <w:r w:rsidRPr="008660CF" w:rsidR="002E3423">
        <w:rPr>
          <w:rFonts w:ascii="Calibri" w:hAnsi="Calibri" w:cs="Calibri"/>
        </w:rPr>
        <w:t xml:space="preserve">and underscored the need for </w:t>
      </w:r>
      <w:r w:rsidRPr="008660CF" w:rsidR="00494CA5">
        <w:rPr>
          <w:rFonts w:ascii="Calibri" w:hAnsi="Calibri" w:cs="Calibri"/>
        </w:rPr>
        <w:t>more structured, values-aligned career support for HASS PhD</w:t>
      </w:r>
      <w:r w:rsidRPr="008660CF" w:rsidR="001F75F8">
        <w:rPr>
          <w:rFonts w:ascii="Calibri" w:hAnsi="Calibri" w:cs="Calibri"/>
        </w:rPr>
        <w:t>s</w:t>
      </w:r>
      <w:r w:rsidRPr="008660CF" w:rsidR="00F508D7">
        <w:rPr>
          <w:rFonts w:ascii="Calibri" w:hAnsi="Calibri" w:cs="Calibri"/>
        </w:rPr>
        <w:t xml:space="preserve"> </w:t>
      </w:r>
      <w:r w:rsidRPr="008660CF" w:rsidR="001F75F8">
        <w:rPr>
          <w:rFonts w:ascii="Calibri" w:hAnsi="Calibri" w:cs="Calibri"/>
        </w:rPr>
        <w:t>(graduates and candidates) in New Zealand.</w:t>
      </w:r>
      <w:r w:rsidRPr="008660CF" w:rsidR="00122E15">
        <w:rPr>
          <w:rFonts w:ascii="Calibri" w:hAnsi="Calibri" w:cs="Calibri"/>
        </w:rPr>
        <w:t xml:space="preserve"> </w:t>
      </w:r>
    </w:p>
    <w:p w:rsidRPr="008660CF" w:rsidR="00F35856" w:rsidRDefault="00F35856" w14:paraId="15DF7CA6" w14:textId="3017E754">
      <w:pPr>
        <w:rPr>
          <w:rFonts w:ascii="Calibri" w:hAnsi="Calibri" w:cs="Calibri"/>
        </w:rPr>
      </w:pPr>
      <w:r w:rsidRPr="768FC898" w:rsidR="00F35856">
        <w:rPr>
          <w:rFonts w:ascii="Calibri" w:hAnsi="Calibri" w:cs="Calibri"/>
          <w:b w:val="1"/>
          <w:bCs w:val="1"/>
        </w:rPr>
        <w:t>Key words</w:t>
      </w:r>
    </w:p>
    <w:p w:rsidRPr="008660CF" w:rsidR="00932C4B" w:rsidRDefault="00F35856" w14:paraId="27750960" w14:textId="77777777">
      <w:pPr>
        <w:rPr>
          <w:rFonts w:ascii="Calibri" w:hAnsi="Calibri" w:cs="Calibri"/>
          <w:lang w:val="en-US"/>
        </w:rPr>
      </w:pPr>
      <w:r w:rsidRPr="008660CF">
        <w:rPr>
          <w:rFonts w:ascii="Calibri" w:hAnsi="Calibri" w:cs="Calibri"/>
        </w:rPr>
        <w:t xml:space="preserve">Career decision-making, </w:t>
      </w:r>
      <w:r w:rsidRPr="008660CF" w:rsidR="0002646E">
        <w:rPr>
          <w:rFonts w:ascii="Calibri" w:hAnsi="Calibri" w:cs="Calibri"/>
        </w:rPr>
        <w:t xml:space="preserve">HASS PhDs, </w:t>
      </w:r>
      <w:r w:rsidRPr="008660CF" w:rsidR="0002646E">
        <w:rPr>
          <w:rFonts w:ascii="Calibri" w:hAnsi="Calibri" w:cs="Calibri"/>
          <w:lang w:val="en-US"/>
        </w:rPr>
        <w:t>Layered Integrative Career Decision-Making Framework (LICDMF)</w:t>
      </w:r>
      <w:r w:rsidRPr="008660CF" w:rsidR="0002646E">
        <w:rPr>
          <w:rFonts w:ascii="Calibri" w:hAnsi="Calibri" w:cs="Calibri"/>
          <w:lang w:val="en-US"/>
        </w:rPr>
        <w:t>, Narrative inquiry</w:t>
      </w:r>
    </w:p>
    <w:p w:rsidRPr="008660CF" w:rsidR="00932C4B" w:rsidRDefault="00932C4B" w14:paraId="161CB693" w14:textId="77777777">
      <w:pPr>
        <w:rPr>
          <w:rFonts w:ascii="Calibri" w:hAnsi="Calibri" w:cs="Calibri"/>
          <w:lang w:val="en-US"/>
        </w:rPr>
      </w:pPr>
    </w:p>
    <w:p w:rsidRPr="008660CF" w:rsidR="00D153B5" w:rsidP="00D153B5" w:rsidRDefault="00932C4B" w14:paraId="12CF19F6" w14:textId="5A618E36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fldChar w:fldCharType="begin"/>
      </w:r>
      <w:r w:rsidRPr="008660CF">
        <w:rPr>
          <w:rFonts w:ascii="Calibri" w:hAnsi="Calibri" w:cs="Calibri"/>
        </w:rPr>
        <w:instrText xml:space="preserve"> ADDIN EN.REFLIST </w:instrText>
      </w:r>
      <w:r w:rsidRPr="008660CF">
        <w:rPr>
          <w:rFonts w:ascii="Calibri" w:hAnsi="Calibri" w:cs="Calibri"/>
        </w:rPr>
        <w:fldChar w:fldCharType="separate"/>
      </w:r>
      <w:r w:rsidRPr="008660CF" w:rsidR="00D153B5">
        <w:rPr>
          <w:rFonts w:ascii="Calibri" w:hAnsi="Calibri" w:cs="Calibri"/>
        </w:rPr>
        <w:t xml:space="preserve">Boman, J., Beeson, H., Sanchez Barrioluengo, M., &amp; Rusitoru, M. (2021). What comes after a PhD? Findings from the DocEnhance survey of doctorate holders on their employment situation, skills match, and the value of the doctorate. In: European Science Foundation (ESF) </w:t>
      </w:r>
      <w:hyperlink w:history="1" r:id="rId5">
        <w:r w:rsidRPr="008660CF" w:rsidR="00D153B5">
          <w:rPr>
            <w:rStyle w:val="Hyperlink"/>
            <w:rFonts w:ascii="Calibri" w:hAnsi="Calibri" w:cs="Calibri"/>
          </w:rPr>
          <w:t>https://docen</w:t>
        </w:r>
      </w:hyperlink>
      <w:r w:rsidRPr="008660CF" w:rsidR="00D153B5">
        <w:rPr>
          <w:rFonts w:ascii="Calibri" w:hAnsi="Calibri" w:cs="Calibri"/>
        </w:rPr>
        <w:t xml:space="preserve"> hance. eu/wordp ress/wp ….</w:t>
      </w:r>
    </w:p>
    <w:p w:rsidRPr="008660CF" w:rsidR="00D153B5" w:rsidP="00D153B5" w:rsidRDefault="00D153B5" w14:paraId="28B7FFFA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Braun, V., &amp; Clarke, V. (2006). Using thematic analysis in psychology. </w:t>
      </w:r>
      <w:r w:rsidRPr="008660CF">
        <w:rPr>
          <w:rFonts w:ascii="Calibri" w:hAnsi="Calibri" w:cs="Calibri"/>
          <w:i/>
        </w:rPr>
        <w:t>Qualitative research in psychology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3</w:t>
      </w:r>
      <w:r w:rsidRPr="008660CF">
        <w:rPr>
          <w:rFonts w:ascii="Calibri" w:hAnsi="Calibri" w:cs="Calibri"/>
        </w:rPr>
        <w:t xml:space="preserve">(2), 77-101. </w:t>
      </w:r>
    </w:p>
    <w:p w:rsidRPr="008660CF" w:rsidR="00D153B5" w:rsidP="00D153B5" w:rsidRDefault="00D153B5" w14:paraId="45D02E5D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Coomes, O. T., Abizaid, C., Breau, S., &amp; Moore, T. R. (2022). The academic job market in US geography and the business Cycle: The long shadow of the 2007–2009 recession. </w:t>
      </w:r>
      <w:r w:rsidRPr="008660CF">
        <w:rPr>
          <w:rFonts w:ascii="Calibri" w:hAnsi="Calibri" w:cs="Calibri"/>
          <w:i/>
        </w:rPr>
        <w:t>The Professional Geographer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74</w:t>
      </w:r>
      <w:r w:rsidRPr="008660CF">
        <w:rPr>
          <w:rFonts w:ascii="Calibri" w:hAnsi="Calibri" w:cs="Calibri"/>
        </w:rPr>
        <w:t xml:space="preserve">(4), 602-619. </w:t>
      </w:r>
    </w:p>
    <w:p w:rsidRPr="008660CF" w:rsidR="00D153B5" w:rsidP="00D153B5" w:rsidRDefault="00D153B5" w14:paraId="4A97846F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Creswell, J. W., &amp; Creswell, J. D. (2017). </w:t>
      </w:r>
      <w:r w:rsidRPr="008660CF">
        <w:rPr>
          <w:rFonts w:ascii="Calibri" w:hAnsi="Calibri" w:cs="Calibri"/>
          <w:i/>
        </w:rPr>
        <w:t>Research design: Qualitative, quantitative, and mixed methods approaches</w:t>
      </w:r>
      <w:r w:rsidRPr="008660CF">
        <w:rPr>
          <w:rFonts w:ascii="Calibri" w:hAnsi="Calibri" w:cs="Calibri"/>
        </w:rPr>
        <w:t xml:space="preserve">. Sage publications. </w:t>
      </w:r>
    </w:p>
    <w:p w:rsidRPr="008660CF" w:rsidR="00D153B5" w:rsidP="00D153B5" w:rsidRDefault="00D153B5" w14:paraId="3D00BF6C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Hnatkova, E., Degtyarova, I., Kersschot, M., &amp; Boman, J. (2022). Labour market perspectives for PhD graduates in Europe. </w:t>
      </w:r>
      <w:r w:rsidRPr="008660CF">
        <w:rPr>
          <w:rFonts w:ascii="Calibri" w:hAnsi="Calibri" w:cs="Calibri"/>
          <w:i/>
        </w:rPr>
        <w:t>European Journal of Education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57</w:t>
      </w:r>
      <w:r w:rsidRPr="008660CF">
        <w:rPr>
          <w:rFonts w:ascii="Calibri" w:hAnsi="Calibri" w:cs="Calibri"/>
        </w:rPr>
        <w:t xml:space="preserve">(3), 395-409. </w:t>
      </w:r>
    </w:p>
    <w:p w:rsidRPr="008660CF" w:rsidR="00D153B5" w:rsidP="00D153B5" w:rsidRDefault="00D153B5" w14:paraId="01F8793A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McAlpine, L. (2016). Why might you use narrative methodology? A story about narrative. </w:t>
      </w:r>
      <w:r w:rsidRPr="008660CF">
        <w:rPr>
          <w:rFonts w:ascii="Calibri" w:hAnsi="Calibri" w:cs="Calibri"/>
          <w:i/>
        </w:rPr>
        <w:t>Eesti Haridusteaduste Ajakiri. Estonian Journal of Education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4</w:t>
      </w:r>
      <w:r w:rsidRPr="008660CF">
        <w:rPr>
          <w:rFonts w:ascii="Calibri" w:hAnsi="Calibri" w:cs="Calibri"/>
        </w:rPr>
        <w:t xml:space="preserve">(1), 32-57. </w:t>
      </w:r>
    </w:p>
    <w:p w:rsidRPr="008660CF" w:rsidR="00D153B5" w:rsidP="00D153B5" w:rsidRDefault="00D153B5" w14:paraId="3294D5DA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McAlpine, L., Skakni, I., &amp; Inouye, K. (2021). PhD careers beyond the traditional: Integrating individual and structural factors for a richer account. </w:t>
      </w:r>
      <w:r w:rsidRPr="008660CF">
        <w:rPr>
          <w:rFonts w:ascii="Calibri" w:hAnsi="Calibri" w:cs="Calibri"/>
          <w:i/>
        </w:rPr>
        <w:t>European journal of higher education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11</w:t>
      </w:r>
      <w:r w:rsidRPr="008660CF">
        <w:rPr>
          <w:rFonts w:ascii="Calibri" w:hAnsi="Calibri" w:cs="Calibri"/>
        </w:rPr>
        <w:t xml:space="preserve">(4), 365-385. </w:t>
      </w:r>
    </w:p>
    <w:p w:rsidRPr="008660CF" w:rsidR="00D153B5" w:rsidP="00D153B5" w:rsidRDefault="00D153B5" w14:paraId="3DA5CDA2" w14:textId="77777777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McKenzie, L. (2021). Unequal expressions: emotions and narratives of leaving and remaining in precarious academia. </w:t>
      </w:r>
      <w:r w:rsidRPr="008660CF">
        <w:rPr>
          <w:rFonts w:ascii="Calibri" w:hAnsi="Calibri" w:cs="Calibri"/>
          <w:i/>
        </w:rPr>
        <w:t>Social Anthropology/Anthropologie Sociale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29</w:t>
      </w:r>
      <w:r w:rsidRPr="008660CF">
        <w:rPr>
          <w:rFonts w:ascii="Calibri" w:hAnsi="Calibri" w:cs="Calibri"/>
        </w:rPr>
        <w:t xml:space="preserve">(2), 527-542. </w:t>
      </w:r>
    </w:p>
    <w:p w:rsidRPr="008660CF" w:rsidR="00D153B5" w:rsidP="00D153B5" w:rsidRDefault="00D153B5" w14:paraId="60532001" w14:textId="5FDF3086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lastRenderedPageBreak/>
        <w:t xml:space="preserve">Spronken-Smith, R., Brown, K., &amp; Cameron, C. (2024a). Perceptions of graduate attribute development and application in PhD graduates from US and NZ universities. </w:t>
      </w:r>
      <w:r w:rsidRPr="008660CF">
        <w:rPr>
          <w:rFonts w:ascii="Calibri" w:hAnsi="Calibri" w:cs="Calibri"/>
          <w:i/>
        </w:rPr>
        <w:t>Assessment and evaluation in higher education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49</w:t>
      </w:r>
      <w:r w:rsidRPr="008660CF">
        <w:rPr>
          <w:rFonts w:ascii="Calibri" w:hAnsi="Calibri" w:cs="Calibri"/>
        </w:rPr>
        <w:t xml:space="preserve">(1), 86-101. </w:t>
      </w:r>
      <w:hyperlink w:history="1" r:id="rId6">
        <w:r w:rsidRPr="008660CF">
          <w:rPr>
            <w:rStyle w:val="Hyperlink"/>
            <w:rFonts w:ascii="Calibri" w:hAnsi="Calibri" w:cs="Calibri"/>
          </w:rPr>
          <w:t>https://doi.org/10.1080/02602938.2023.2182873</w:t>
        </w:r>
      </w:hyperlink>
      <w:r w:rsidRPr="008660CF">
        <w:rPr>
          <w:rFonts w:ascii="Calibri" w:hAnsi="Calibri" w:cs="Calibri"/>
        </w:rPr>
        <w:t xml:space="preserve"> </w:t>
      </w:r>
    </w:p>
    <w:p w:rsidRPr="008660CF" w:rsidR="00D153B5" w:rsidP="00D153B5" w:rsidRDefault="00D153B5" w14:paraId="0323484E" w14:textId="4DB52B44">
      <w:pPr>
        <w:pStyle w:val="EndNoteBibliography"/>
        <w:spacing w:after="0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Spronken-Smith, R., Brown, K., &amp; Cameron, C. (2024b). Retrospective perceptions of support for career development among PhD graduates from US and New Zealand universities. </w:t>
      </w:r>
      <w:r w:rsidRPr="008660CF">
        <w:rPr>
          <w:rFonts w:ascii="Calibri" w:hAnsi="Calibri" w:cs="Calibri"/>
          <w:i/>
        </w:rPr>
        <w:t>Studies in Graduate and Postdoctoral Education</w:t>
      </w:r>
      <w:r w:rsidRPr="008660CF">
        <w:rPr>
          <w:rFonts w:ascii="Calibri" w:hAnsi="Calibri" w:cs="Calibri"/>
        </w:rPr>
        <w:t>,</w:t>
      </w:r>
      <w:r w:rsidRPr="008660CF">
        <w:rPr>
          <w:rFonts w:ascii="Calibri" w:hAnsi="Calibri" w:cs="Calibri"/>
          <w:i/>
        </w:rPr>
        <w:t xml:space="preserve"> ahead-of-print</w:t>
      </w:r>
      <w:r w:rsidRPr="008660CF">
        <w:rPr>
          <w:rFonts w:ascii="Calibri" w:hAnsi="Calibri" w:cs="Calibri"/>
        </w:rPr>
        <w:t xml:space="preserve">(ahead-of-print). </w:t>
      </w:r>
      <w:hyperlink w:history="1" r:id="rId7">
        <w:r w:rsidRPr="008660CF">
          <w:rPr>
            <w:rStyle w:val="Hyperlink"/>
            <w:rFonts w:ascii="Calibri" w:hAnsi="Calibri" w:cs="Calibri"/>
          </w:rPr>
          <w:t>https://doi.org/10.1108/SGPE-05-2023-0048</w:t>
        </w:r>
      </w:hyperlink>
      <w:r w:rsidRPr="008660CF">
        <w:rPr>
          <w:rFonts w:ascii="Calibri" w:hAnsi="Calibri" w:cs="Calibri"/>
        </w:rPr>
        <w:t xml:space="preserve"> </w:t>
      </w:r>
    </w:p>
    <w:p w:rsidRPr="008660CF" w:rsidR="00D153B5" w:rsidP="00D153B5" w:rsidRDefault="00D153B5" w14:paraId="4F24DEC0" w14:textId="77777777">
      <w:pPr>
        <w:pStyle w:val="EndNoteBibliography"/>
        <w:ind w:left="720" w:hanging="720"/>
        <w:rPr>
          <w:rFonts w:ascii="Calibri" w:hAnsi="Calibri" w:cs="Calibri"/>
        </w:rPr>
      </w:pPr>
      <w:r w:rsidRPr="008660CF">
        <w:rPr>
          <w:rFonts w:ascii="Calibri" w:hAnsi="Calibri" w:cs="Calibri"/>
        </w:rPr>
        <w:t xml:space="preserve">Spronken-Smith, R., Brown, K., &amp; Cameron, C. (2024c). Work Happiness of PhD Graduates Across Different Employment Sectors. </w:t>
      </w:r>
      <w:r w:rsidRPr="008660CF">
        <w:rPr>
          <w:rFonts w:ascii="Calibri" w:hAnsi="Calibri" w:cs="Calibri"/>
          <w:i/>
        </w:rPr>
        <w:t>New Zealand Journal of Educational Studies</w:t>
      </w:r>
      <w:r w:rsidRPr="008660CF">
        <w:rPr>
          <w:rFonts w:ascii="Calibri" w:hAnsi="Calibri" w:cs="Calibri"/>
        </w:rPr>
        <w:t xml:space="preserve">, 1-18. </w:t>
      </w:r>
    </w:p>
    <w:p w:rsidRPr="008660CF" w:rsidR="00F35856" w:rsidRDefault="00932C4B" w14:paraId="20125630" w14:textId="7B999CE4">
      <w:pPr>
        <w:rPr>
          <w:rFonts w:ascii="Calibri" w:hAnsi="Calibri" w:cs="Calibri"/>
          <w:lang w:val="en-US"/>
        </w:rPr>
      </w:pPr>
      <w:r w:rsidRPr="008660CF">
        <w:rPr>
          <w:rFonts w:ascii="Calibri" w:hAnsi="Calibri" w:cs="Calibri"/>
          <w:lang w:val="en-US"/>
        </w:rPr>
        <w:fldChar w:fldCharType="end"/>
      </w:r>
      <w:bookmarkStart w:name="_GoBack" w:id="0"/>
      <w:bookmarkEnd w:id="0"/>
    </w:p>
    <w:sectPr w:rsidRPr="008660CF" w:rsidR="00F3585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0parsedqaw5w4edfarvttxbvs5te529t5et&quot;&gt;My EndNote Library&lt;record-ids&gt;&lt;item&gt;41&lt;/item&gt;&lt;item&gt;77&lt;/item&gt;&lt;item&gt;207&lt;/item&gt;&lt;item&gt;249&lt;/item&gt;&lt;item&gt;322&lt;/item&gt;&lt;item&gt;332&lt;/item&gt;&lt;item&gt;376&lt;/item&gt;&lt;item&gt;377&lt;/item&gt;&lt;item&gt;458&lt;/item&gt;&lt;item&gt;612&lt;/item&gt;&lt;item&gt;614&lt;/item&gt;&lt;/record-ids&gt;&lt;/item&gt;&lt;/Libraries&gt;"/>
  </w:docVars>
  <w:rsids>
    <w:rsidRoot w:val="0001733E"/>
    <w:rsid w:val="0001733E"/>
    <w:rsid w:val="0002646E"/>
    <w:rsid w:val="000316B2"/>
    <w:rsid w:val="00032FFF"/>
    <w:rsid w:val="00087F85"/>
    <w:rsid w:val="00090B17"/>
    <w:rsid w:val="000A4B33"/>
    <w:rsid w:val="000D64B0"/>
    <w:rsid w:val="00122E15"/>
    <w:rsid w:val="00132F6A"/>
    <w:rsid w:val="00146C66"/>
    <w:rsid w:val="00185110"/>
    <w:rsid w:val="00195BB6"/>
    <w:rsid w:val="001967AE"/>
    <w:rsid w:val="001F58BF"/>
    <w:rsid w:val="001F75F8"/>
    <w:rsid w:val="002458E3"/>
    <w:rsid w:val="00264223"/>
    <w:rsid w:val="002E3423"/>
    <w:rsid w:val="0031094F"/>
    <w:rsid w:val="0031655D"/>
    <w:rsid w:val="003568AF"/>
    <w:rsid w:val="003665D9"/>
    <w:rsid w:val="003B7154"/>
    <w:rsid w:val="003E602B"/>
    <w:rsid w:val="004202EB"/>
    <w:rsid w:val="00454FB0"/>
    <w:rsid w:val="00456D69"/>
    <w:rsid w:val="00494CA5"/>
    <w:rsid w:val="005046B9"/>
    <w:rsid w:val="005221D9"/>
    <w:rsid w:val="00593C6A"/>
    <w:rsid w:val="005B61F4"/>
    <w:rsid w:val="00647007"/>
    <w:rsid w:val="00701119"/>
    <w:rsid w:val="00704656"/>
    <w:rsid w:val="00706A4F"/>
    <w:rsid w:val="00707D83"/>
    <w:rsid w:val="00731514"/>
    <w:rsid w:val="007347A9"/>
    <w:rsid w:val="00752A21"/>
    <w:rsid w:val="00781AC4"/>
    <w:rsid w:val="007A7F4F"/>
    <w:rsid w:val="007B31E6"/>
    <w:rsid w:val="007E3222"/>
    <w:rsid w:val="007F15C3"/>
    <w:rsid w:val="00801FE4"/>
    <w:rsid w:val="008449C3"/>
    <w:rsid w:val="008660CF"/>
    <w:rsid w:val="008830F7"/>
    <w:rsid w:val="008A22BC"/>
    <w:rsid w:val="008C5F3C"/>
    <w:rsid w:val="008F736A"/>
    <w:rsid w:val="00911508"/>
    <w:rsid w:val="00932C4B"/>
    <w:rsid w:val="00933D3B"/>
    <w:rsid w:val="009454A1"/>
    <w:rsid w:val="0099014E"/>
    <w:rsid w:val="00992C9F"/>
    <w:rsid w:val="00996BE1"/>
    <w:rsid w:val="009D4A85"/>
    <w:rsid w:val="00A66B09"/>
    <w:rsid w:val="00A7054D"/>
    <w:rsid w:val="00A90C15"/>
    <w:rsid w:val="00AA2AF5"/>
    <w:rsid w:val="00AD38D2"/>
    <w:rsid w:val="00AE47CB"/>
    <w:rsid w:val="00AE4DBD"/>
    <w:rsid w:val="00AF1375"/>
    <w:rsid w:val="00AF13EA"/>
    <w:rsid w:val="00B1616A"/>
    <w:rsid w:val="00B50C29"/>
    <w:rsid w:val="00BA634D"/>
    <w:rsid w:val="00BC0C6A"/>
    <w:rsid w:val="00C006E5"/>
    <w:rsid w:val="00C769A0"/>
    <w:rsid w:val="00C83E88"/>
    <w:rsid w:val="00C94F85"/>
    <w:rsid w:val="00CA5D3D"/>
    <w:rsid w:val="00CC7278"/>
    <w:rsid w:val="00CF1974"/>
    <w:rsid w:val="00CF5F68"/>
    <w:rsid w:val="00CF5FA2"/>
    <w:rsid w:val="00D153B5"/>
    <w:rsid w:val="00D16AE6"/>
    <w:rsid w:val="00D63796"/>
    <w:rsid w:val="00D65481"/>
    <w:rsid w:val="00D6726B"/>
    <w:rsid w:val="00D95A22"/>
    <w:rsid w:val="00DC1FAC"/>
    <w:rsid w:val="00DD325D"/>
    <w:rsid w:val="00DE4121"/>
    <w:rsid w:val="00DF1A6B"/>
    <w:rsid w:val="00E050E5"/>
    <w:rsid w:val="00E26C15"/>
    <w:rsid w:val="00E3330B"/>
    <w:rsid w:val="00E347CA"/>
    <w:rsid w:val="00E41F2D"/>
    <w:rsid w:val="00E63718"/>
    <w:rsid w:val="00EA2CEF"/>
    <w:rsid w:val="00EB2DB2"/>
    <w:rsid w:val="00EB76B1"/>
    <w:rsid w:val="00EC7219"/>
    <w:rsid w:val="00EE19B7"/>
    <w:rsid w:val="00F01898"/>
    <w:rsid w:val="00F35856"/>
    <w:rsid w:val="00F40176"/>
    <w:rsid w:val="00F508D7"/>
    <w:rsid w:val="00FB2084"/>
    <w:rsid w:val="197A285E"/>
    <w:rsid w:val="2BAEC0B0"/>
    <w:rsid w:val="460A1D77"/>
    <w:rsid w:val="6F7E8796"/>
    <w:rsid w:val="768FC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F9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046B9"/>
  </w:style>
  <w:style w:type="paragraph" w:styleId="Heading1">
    <w:name w:val="heading 1"/>
    <w:basedOn w:val="Normal"/>
    <w:next w:val="Normal"/>
    <w:link w:val="Heading1Char"/>
    <w:uiPriority w:val="9"/>
    <w:qFormat/>
    <w:rsid w:val="0001733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33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1733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1733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1733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1733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1733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1733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1733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1733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17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3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1733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17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3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17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3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17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3E"/>
    <w:rPr>
      <w:b/>
      <w:bCs/>
      <w:smallCaps/>
      <w:color w:val="0F4761" w:themeColor="accent1" w:themeShade="BF"/>
      <w:spacing w:val="5"/>
    </w:rPr>
  </w:style>
  <w:style w:type="paragraph" w:styleId="EndNoteBibliographyTitle" w:customStyle="1">
    <w:name w:val="EndNote Bibliography Title"/>
    <w:basedOn w:val="Normal"/>
    <w:link w:val="EndNoteBibliographyTitleChar"/>
    <w:rsid w:val="00932C4B"/>
    <w:pPr>
      <w:spacing w:after="0"/>
      <w:jc w:val="center"/>
    </w:pPr>
    <w:rPr>
      <w:rFonts w:ascii="Aptos" w:hAnsi="Aptos"/>
      <w:noProof/>
      <w:lang w:val="en-US"/>
    </w:rPr>
  </w:style>
  <w:style w:type="character" w:styleId="EndNoteBibliographyTitleChar" w:customStyle="1">
    <w:name w:val="EndNote Bibliography Title Char"/>
    <w:basedOn w:val="DefaultParagraphFont"/>
    <w:link w:val="EndNoteBibliographyTitle"/>
    <w:rsid w:val="00932C4B"/>
    <w:rPr>
      <w:rFonts w:ascii="Aptos" w:hAnsi="Aptos"/>
      <w:noProof/>
      <w:lang w:val="en-US"/>
    </w:rPr>
  </w:style>
  <w:style w:type="paragraph" w:styleId="EndNoteBibliography" w:customStyle="1">
    <w:name w:val="EndNote Bibliography"/>
    <w:basedOn w:val="Normal"/>
    <w:link w:val="EndNoteBibliographyChar"/>
    <w:rsid w:val="00932C4B"/>
    <w:pPr>
      <w:spacing w:line="240" w:lineRule="auto"/>
    </w:pPr>
    <w:rPr>
      <w:rFonts w:ascii="Aptos" w:hAnsi="Aptos"/>
      <w:noProof/>
      <w:lang w:val="en-US"/>
    </w:rPr>
  </w:style>
  <w:style w:type="character" w:styleId="EndNoteBibliographyChar" w:customStyle="1">
    <w:name w:val="EndNote Bibliography Char"/>
    <w:basedOn w:val="DefaultParagraphFont"/>
    <w:link w:val="EndNoteBibliography"/>
    <w:rsid w:val="00932C4B"/>
    <w:rPr>
      <w:rFonts w:ascii="Aptos" w:hAnsi="Aptos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8F736A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6B9"/>
  </w:style>
  <w:style w:type="paragraph" w:styleId="Heading1">
    <w:name w:val="heading 1"/>
    <w:basedOn w:val="Normal"/>
    <w:next w:val="Normal"/>
    <w:link w:val="Heading1Char"/>
    <w:uiPriority w:val="9"/>
    <w:qFormat/>
    <w:rsid w:val="00017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3E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32C4B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32C4B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32C4B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32C4B"/>
    <w:rPr>
      <w:rFonts w:ascii="Aptos" w:hAnsi="Aptos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8F736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doi.org/10.1108/SGPE-05-2023-0048" TargetMode="External" Id="rId7" /><Relationship Type="http://schemas.openxmlformats.org/officeDocument/2006/relationships/customXml" Target="../customXml/item3.xm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hyperlink" Target="https://doi.org/10.1080/02602938.2023.2182873" TargetMode="External" Id="rId6" /><Relationship Type="http://schemas.openxmlformats.org/officeDocument/2006/relationships/customXml" Target="../customXml/item2.xml" Id="rId11" /><Relationship Type="http://schemas.openxmlformats.org/officeDocument/2006/relationships/hyperlink" Target="https://docen" TargetMode="Externa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21F733E4A354EA0B85237A70AD91A" ma:contentTypeVersion="12" ma:contentTypeDescription="Create a new document." ma:contentTypeScope="" ma:versionID="977661c005c4715742701bb007c5aaa1">
  <xsd:schema xmlns:xsd="http://www.w3.org/2001/XMLSchema" xmlns:xs="http://www.w3.org/2001/XMLSchema" xmlns:p="http://schemas.microsoft.com/office/2006/metadata/properties" xmlns:ns2="caecbdcd-6987-4302-8e15-e6812ef5e5df" xmlns:ns3="4996a6b3-a8c4-4586-8f48-3daa8b91ed0a" targetNamespace="http://schemas.microsoft.com/office/2006/metadata/properties" ma:root="true" ma:fieldsID="d6b7882a2545b961168052c3e6b0bb05" ns2:_="" ns3:_="">
    <xsd:import namespace="caecbdcd-6987-4302-8e15-e6812ef5e5df"/>
    <xsd:import namespace="4996a6b3-a8c4-4586-8f48-3daa8b91e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cbdcd-6987-4302-8e15-e6812ef5e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e3c6995-3e3f-4c40-9418-52743d0c8e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6a6b3-a8c4-4586-8f48-3daa8b91ed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5421197-bf1a-4ad4-8f06-94a0b667154f}" ma:internalName="TaxCatchAll" ma:showField="CatchAllData" ma:web="4996a6b3-a8c4-4586-8f48-3daa8b91e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ecbdcd-6987-4302-8e15-e6812ef5e5df">
      <Terms xmlns="http://schemas.microsoft.com/office/infopath/2007/PartnerControls"/>
    </lcf76f155ced4ddcb4097134ff3c332f>
    <TaxCatchAll xmlns="4996a6b3-a8c4-4586-8f48-3daa8b91ed0a" xsi:nil="true"/>
  </documentManagement>
</p:properties>
</file>

<file path=customXml/itemProps1.xml><?xml version="1.0" encoding="utf-8"?>
<ds:datastoreItem xmlns:ds="http://schemas.openxmlformats.org/officeDocument/2006/customXml" ds:itemID="{6C9AC387-1CFE-4C47-B046-5F564A551D65}"/>
</file>

<file path=customXml/itemProps2.xml><?xml version="1.0" encoding="utf-8"?>
<ds:datastoreItem xmlns:ds="http://schemas.openxmlformats.org/officeDocument/2006/customXml" ds:itemID="{0DAFC6C2-AAF3-4B7C-9FB3-7C9E762D7C21}"/>
</file>

<file path=customXml/itemProps3.xml><?xml version="1.0" encoding="utf-8"?>
<ds:datastoreItem xmlns:ds="http://schemas.openxmlformats.org/officeDocument/2006/customXml" ds:itemID="{8F1B4BE8-E9F0-44F2-BB43-FEF52D52CF1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Touseef Fatima</dc:creator>
  <cp:keywords/>
  <dc:description/>
  <cp:lastModifiedBy>Touseef Fatima</cp:lastModifiedBy>
  <cp:revision>97</cp:revision>
  <dcterms:created xsi:type="dcterms:W3CDTF">2026-04-15T23:46:00Z</dcterms:created>
  <dcterms:modified xsi:type="dcterms:W3CDTF">2026-04-16T10:41:56Z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c0eff1dc-2740-4c2e-881b-e9cea8492636</vt:lpwstr>
  </property>
  <property fmtid="{D5CDD505-2E9C-101B-9397-08002B2CF9AE}" pid="3" name="ContentTypeId">
    <vt:lpwstr>0x0101005EF21F733E4A354EA0B85237A70AD91A</vt:lpwstr>
  </property>
  <property fmtid="{D5CDD505-2E9C-101B-9397-08002B2CF9AE}" pid="4" name="MediaServiceImageTags">
    <vt:lpwstr/>
  </property>
</Properties>
</file>