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24051" w14:textId="1031686B" w:rsidR="007F2572" w:rsidRPr="00396562" w:rsidRDefault="0061609F" w:rsidP="00396562">
      <w:pPr>
        <w:rPr>
          <w:b/>
          <w:bCs/>
          <w:lang w:val="en-GB"/>
        </w:rPr>
      </w:pPr>
      <w:r>
        <w:rPr>
          <w:b/>
          <w:bCs/>
          <w:lang w:val="en-GB"/>
        </w:rPr>
        <w:t xml:space="preserve">Title: </w:t>
      </w:r>
      <w:r w:rsidR="007F2572" w:rsidRPr="0061609F">
        <w:rPr>
          <w:lang w:val="en-GB"/>
        </w:rPr>
        <w:t>Agency, Participation and Decent Work: Review of Practices for Labour-Market Integration of People with Disabilities</w:t>
      </w:r>
    </w:p>
    <w:p w14:paraId="4EE81A35" w14:textId="6D6E94F6" w:rsidR="007F2572" w:rsidRDefault="0061609F" w:rsidP="003848A1">
      <w:pPr>
        <w:rPr>
          <w:lang w:val="en-GB"/>
        </w:rPr>
      </w:pPr>
      <w:r w:rsidRPr="0061609F">
        <w:rPr>
          <w:b/>
          <w:bCs/>
          <w:lang w:val="en-GB"/>
        </w:rPr>
        <w:t>Topic Theme:</w:t>
      </w:r>
      <w:r>
        <w:rPr>
          <w:lang w:val="en-GB"/>
        </w:rPr>
        <w:t xml:space="preserve"> </w:t>
      </w:r>
      <w:r w:rsidRPr="0061609F">
        <w:rPr>
          <w:lang w:val="en-GB"/>
        </w:rPr>
        <w:t xml:space="preserve">Research - </w:t>
      </w:r>
      <w:proofErr w:type="spellStart"/>
      <w:r w:rsidRPr="0061609F">
        <w:rPr>
          <w:lang w:val="en-GB"/>
        </w:rPr>
        <w:t>Hiwa-i-te-rangi</w:t>
      </w:r>
      <w:proofErr w:type="spellEnd"/>
    </w:p>
    <w:p w14:paraId="46559C2D" w14:textId="41868A8A" w:rsidR="0061609F" w:rsidRDefault="0061609F" w:rsidP="003848A1">
      <w:pPr>
        <w:rPr>
          <w:lang w:val="en-GB"/>
        </w:rPr>
      </w:pPr>
      <w:r w:rsidRPr="0061609F">
        <w:rPr>
          <w:b/>
          <w:bCs/>
          <w:lang w:val="en-GB"/>
        </w:rPr>
        <w:t>Presentation Language:</w:t>
      </w:r>
      <w:r>
        <w:rPr>
          <w:lang w:val="en-GB"/>
        </w:rPr>
        <w:t xml:space="preserve"> English</w:t>
      </w:r>
    </w:p>
    <w:p w14:paraId="611EF96C" w14:textId="0166B7CD" w:rsidR="0061609F" w:rsidRDefault="0061609F" w:rsidP="003848A1">
      <w:pPr>
        <w:rPr>
          <w:lang w:val="en-GB"/>
        </w:rPr>
      </w:pPr>
    </w:p>
    <w:p w14:paraId="5CA5E8E5" w14:textId="6D8F399F" w:rsidR="0061609F" w:rsidRPr="0061609F" w:rsidRDefault="0061609F" w:rsidP="0061609F">
      <w:pPr>
        <w:jc w:val="center"/>
        <w:rPr>
          <w:b/>
          <w:bCs/>
          <w:lang w:val="en-GB"/>
        </w:rPr>
      </w:pPr>
      <w:r w:rsidRPr="0061609F">
        <w:rPr>
          <w:b/>
          <w:bCs/>
          <w:lang w:val="en-GB"/>
        </w:rPr>
        <w:t>Abstract</w:t>
      </w:r>
    </w:p>
    <w:p w14:paraId="183A9099" w14:textId="54EACDDA" w:rsidR="00FF7704" w:rsidRPr="00396562" w:rsidRDefault="003A340B" w:rsidP="003848A1">
      <w:pPr>
        <w:rPr>
          <w:lang w:val="en-GB"/>
        </w:rPr>
      </w:pPr>
      <w:r w:rsidRPr="00396562">
        <w:rPr>
          <w:lang w:val="en-GB"/>
        </w:rPr>
        <w:t>The well-being, social</w:t>
      </w:r>
      <w:r w:rsidR="00FF7704" w:rsidRPr="00396562">
        <w:rPr>
          <w:lang w:val="en-GB"/>
        </w:rPr>
        <w:t>/</w:t>
      </w:r>
      <w:r w:rsidRPr="00396562">
        <w:rPr>
          <w:lang w:val="en-GB"/>
        </w:rPr>
        <w:t xml:space="preserve">professional inclusion, and participation of people with disabilities are paramount for European policies, following the UN Sustainable Development Agenda. </w:t>
      </w:r>
      <w:r w:rsidR="00FF7704" w:rsidRPr="00396562">
        <w:rPr>
          <w:lang w:val="en-GB"/>
        </w:rPr>
        <w:t>However,</w:t>
      </w:r>
      <w:r w:rsidR="00C75A9A" w:rsidRPr="00396562">
        <w:rPr>
          <w:lang w:val="en-GB"/>
        </w:rPr>
        <w:t xml:space="preserve"> people with disabilities across Europe</w:t>
      </w:r>
      <w:r w:rsidR="00FF7704" w:rsidRPr="00396562">
        <w:rPr>
          <w:lang w:val="en-GB"/>
        </w:rPr>
        <w:t xml:space="preserve"> still present lower </w:t>
      </w:r>
      <w:r w:rsidR="00FF7704" w:rsidRPr="00396562">
        <w:rPr>
          <w:lang w:val="en-GB"/>
        </w:rPr>
        <w:t>employment rate</w:t>
      </w:r>
      <w:r w:rsidR="00FF7704" w:rsidRPr="00396562">
        <w:rPr>
          <w:lang w:val="en-GB"/>
        </w:rPr>
        <w:t>s</w:t>
      </w:r>
      <w:r w:rsidR="00FF7704" w:rsidRPr="00396562">
        <w:rPr>
          <w:lang w:val="en-GB"/>
        </w:rPr>
        <w:t xml:space="preserve">, </w:t>
      </w:r>
      <w:r w:rsidR="00FF7704" w:rsidRPr="00396562">
        <w:rPr>
          <w:lang w:val="en-GB"/>
        </w:rPr>
        <w:t>and experience</w:t>
      </w:r>
      <w:r w:rsidR="00FF7704" w:rsidRPr="00396562">
        <w:rPr>
          <w:lang w:val="en-GB"/>
        </w:rPr>
        <w:t xml:space="preserve"> greater vulnerability to poverty and social exclusion</w:t>
      </w:r>
      <w:r w:rsidR="00FF7704" w:rsidRPr="00396562">
        <w:rPr>
          <w:lang w:val="en-GB"/>
        </w:rPr>
        <w:t xml:space="preserve"> </w:t>
      </w:r>
      <w:r w:rsidR="003848A1" w:rsidRPr="00396562">
        <w:rPr>
          <w:lang w:val="en-GB"/>
        </w:rPr>
        <w:t>(European Commission, 2026).</w:t>
      </w:r>
    </w:p>
    <w:p w14:paraId="0BA756B5" w14:textId="1C062C7D" w:rsidR="00493F91" w:rsidRPr="00396562" w:rsidRDefault="00034229" w:rsidP="00BB1651">
      <w:pPr>
        <w:rPr>
          <w:lang w:val="en-GB"/>
        </w:rPr>
      </w:pPr>
      <w:r w:rsidRPr="00396562">
        <w:rPr>
          <w:rStyle w:val="label"/>
          <w:lang w:val="en-GB"/>
        </w:rPr>
        <w:t>A 2018 ILO/OECD</w:t>
      </w:r>
      <w:r w:rsidRPr="00396562">
        <w:rPr>
          <w:lang w:val="en-GB"/>
        </w:rPr>
        <w:t xml:space="preserve"> </w:t>
      </w:r>
      <w:r w:rsidRPr="00396562">
        <w:rPr>
          <w:rStyle w:val="label"/>
          <w:lang w:val="en-GB"/>
        </w:rPr>
        <w:t>report</w:t>
      </w:r>
      <w:r w:rsidR="00493F91" w:rsidRPr="00396562">
        <w:rPr>
          <w:rStyle w:val="label"/>
          <w:lang w:val="en-GB"/>
        </w:rPr>
        <w:t xml:space="preserve"> </w:t>
      </w:r>
      <w:r w:rsidRPr="00396562">
        <w:rPr>
          <w:lang w:val="en-GB"/>
        </w:rPr>
        <w:t xml:space="preserve">reveals people with disabilities have reduced access to employment due to socioeconomic determinants: educational barriers, poverty, accessible public transportation, and prejudice. </w:t>
      </w:r>
      <w:r w:rsidR="007D0F2A" w:rsidRPr="00396562">
        <w:rPr>
          <w:lang w:val="en-GB"/>
        </w:rPr>
        <w:t>T</w:t>
      </w:r>
      <w:r w:rsidR="00493F91" w:rsidRPr="00396562">
        <w:rPr>
          <w:lang w:val="en-GB"/>
        </w:rPr>
        <w:t>he transition to adult life is a developmental challenge that generates a psychosocial discontinuity that demands a personal/relational reorganisation regarding social roles, individuation and reformulation of assumptions about the self, others and the world (</w:t>
      </w:r>
      <w:r w:rsidR="004D6A97" w:rsidRPr="00396562">
        <w:rPr>
          <w:lang w:val="en-GB"/>
        </w:rPr>
        <w:t>Youn</w:t>
      </w:r>
      <w:r w:rsidR="004D4458" w:rsidRPr="00396562">
        <w:rPr>
          <w:lang w:val="en-GB"/>
        </w:rPr>
        <w:t>g</w:t>
      </w:r>
      <w:r w:rsidR="004D6A97" w:rsidRPr="00396562">
        <w:rPr>
          <w:lang w:val="en-GB"/>
        </w:rPr>
        <w:t xml:space="preserve"> et al., 2011</w:t>
      </w:r>
      <w:r w:rsidR="00493F91" w:rsidRPr="00396562">
        <w:rPr>
          <w:lang w:val="en-GB"/>
        </w:rPr>
        <w:t>). This process has been complicated through socio-economic/political changes that have transformed the labour market, generating greater precarity and psychosocial uncertainty (</w:t>
      </w:r>
      <w:r w:rsidR="004D6A97" w:rsidRPr="00396562">
        <w:rPr>
          <w:lang w:val="en-GB"/>
        </w:rPr>
        <w:t>Lucas Casanova et al., 2019</w:t>
      </w:r>
      <w:r w:rsidR="00493F91" w:rsidRPr="00396562">
        <w:rPr>
          <w:lang w:val="en-GB"/>
        </w:rPr>
        <w:t>). These processes are even more challenging for people with disabilities, causing greater anxiety and uncertainty (</w:t>
      </w:r>
      <w:r w:rsidR="004D6A97" w:rsidRPr="00396562">
        <w:rPr>
          <w:lang w:val="en-GB"/>
        </w:rPr>
        <w:t>Young et al., 2022</w:t>
      </w:r>
      <w:r w:rsidR="00493F91" w:rsidRPr="00396562">
        <w:rPr>
          <w:lang w:val="en-GB"/>
        </w:rPr>
        <w:t xml:space="preserve">). </w:t>
      </w:r>
    </w:p>
    <w:p w14:paraId="71069E3C" w14:textId="062AD6A5" w:rsidR="00807281" w:rsidRPr="00396562" w:rsidRDefault="00034229" w:rsidP="00034229">
      <w:pPr>
        <w:jc w:val="both"/>
        <w:rPr>
          <w:lang w:val="en-GB"/>
        </w:rPr>
      </w:pPr>
      <w:r w:rsidRPr="00396562">
        <w:rPr>
          <w:lang w:val="en-GB"/>
        </w:rPr>
        <w:t>Person-centred approaches have been advocated as foundational in organisations that support people with disabilities in adulthood to achieve independent living, accessing decent work and participating in society</w:t>
      </w:r>
      <w:r w:rsidRPr="00396562" w:rsidDel="00C73576">
        <w:rPr>
          <w:lang w:val="en-GB"/>
        </w:rPr>
        <w:t xml:space="preserve"> </w:t>
      </w:r>
      <w:r w:rsidRPr="00396562">
        <w:rPr>
          <w:lang w:val="en-GB"/>
        </w:rPr>
        <w:t>(</w:t>
      </w:r>
      <w:proofErr w:type="spellStart"/>
      <w:r w:rsidR="004D6A97" w:rsidRPr="00396562">
        <w:rPr>
          <w:lang w:val="en-GB"/>
        </w:rPr>
        <w:t>Ratti</w:t>
      </w:r>
      <w:proofErr w:type="spellEnd"/>
      <w:r w:rsidR="004D6A97" w:rsidRPr="00396562">
        <w:rPr>
          <w:lang w:val="en-GB"/>
        </w:rPr>
        <w:t xml:space="preserve"> et al., 2016</w:t>
      </w:r>
      <w:r w:rsidR="00493F91" w:rsidRPr="00396562">
        <w:rPr>
          <w:lang w:val="en-GB"/>
        </w:rPr>
        <w:t xml:space="preserve">; </w:t>
      </w:r>
      <w:proofErr w:type="spellStart"/>
      <w:r w:rsidR="004D6A97" w:rsidRPr="00396562">
        <w:rPr>
          <w:lang w:val="en-GB"/>
        </w:rPr>
        <w:t>Woolcott</w:t>
      </w:r>
      <w:proofErr w:type="spellEnd"/>
      <w:r w:rsidR="004D6A97" w:rsidRPr="00396562">
        <w:rPr>
          <w:lang w:val="en-GB"/>
        </w:rPr>
        <w:t xml:space="preserve"> et al., 2019</w:t>
      </w:r>
      <w:r w:rsidRPr="00396562">
        <w:rPr>
          <w:lang w:val="en-GB"/>
        </w:rPr>
        <w:t>).</w:t>
      </w:r>
      <w:r w:rsidR="00493F91" w:rsidRPr="00396562">
        <w:rPr>
          <w:lang w:val="en-GB"/>
        </w:rPr>
        <w:t xml:space="preserve"> </w:t>
      </w:r>
      <w:r w:rsidRPr="00396562">
        <w:rPr>
          <w:lang w:val="en-GB"/>
        </w:rPr>
        <w:t xml:space="preserve">However, </w:t>
      </w:r>
      <w:r w:rsidR="003848A1" w:rsidRPr="00396562">
        <w:rPr>
          <w:lang w:val="en-GB"/>
        </w:rPr>
        <w:t xml:space="preserve">a </w:t>
      </w:r>
      <w:r w:rsidRPr="00396562">
        <w:rPr>
          <w:lang w:val="en-GB"/>
        </w:rPr>
        <w:t xml:space="preserve">lack of resources and responses from the community, and the persistence of deficit based social discourses compromise individuals’ full participation in society, hindering access to work. </w:t>
      </w:r>
      <w:r w:rsidR="0035088C" w:rsidRPr="00396562">
        <w:rPr>
          <w:lang w:val="en-GB"/>
        </w:rPr>
        <w:t xml:space="preserve"> </w:t>
      </w:r>
      <w:r w:rsidRPr="00396562">
        <w:rPr>
          <w:lang w:val="en-GB"/>
        </w:rPr>
        <w:t>Moreover, sustainable changes entail combined and consistent efforts in terms of scientific knowledge, human rights, policies and practices to ensure that person-centred approaches are implemented</w:t>
      </w:r>
      <w:r w:rsidR="00493F91" w:rsidRPr="00396562">
        <w:rPr>
          <w:lang w:val="en-GB"/>
        </w:rPr>
        <w:t xml:space="preserve"> </w:t>
      </w:r>
      <w:r w:rsidRPr="00396562">
        <w:rPr>
          <w:lang w:val="en-GB"/>
        </w:rPr>
        <w:t>(</w:t>
      </w:r>
      <w:proofErr w:type="spellStart"/>
      <w:r w:rsidR="00FE45A7" w:rsidRPr="00396562">
        <w:rPr>
          <w:lang w:val="en-GB"/>
        </w:rPr>
        <w:t>Givevra</w:t>
      </w:r>
      <w:proofErr w:type="spellEnd"/>
      <w:r w:rsidR="00FE45A7" w:rsidRPr="00396562">
        <w:rPr>
          <w:lang w:val="en-GB"/>
        </w:rPr>
        <w:t xml:space="preserve"> et al., 2019</w:t>
      </w:r>
      <w:r w:rsidRPr="00396562">
        <w:rPr>
          <w:lang w:val="en-GB"/>
        </w:rPr>
        <w:t>),</w:t>
      </w:r>
      <w:r w:rsidR="00493F91" w:rsidRPr="00396562">
        <w:rPr>
          <w:lang w:val="en-GB"/>
        </w:rPr>
        <w:t xml:space="preserve"> </w:t>
      </w:r>
      <w:r w:rsidRPr="00396562">
        <w:rPr>
          <w:lang w:val="en-GB"/>
        </w:rPr>
        <w:t xml:space="preserve">involving the micro, meso and macrosystems. </w:t>
      </w:r>
    </w:p>
    <w:p w14:paraId="46D009A9" w14:textId="2BC3EAFD" w:rsidR="00A3677E" w:rsidRPr="00396562" w:rsidRDefault="0035088C" w:rsidP="00034229">
      <w:pPr>
        <w:jc w:val="both"/>
        <w:rPr>
          <w:lang w:val="en-GB"/>
        </w:rPr>
      </w:pPr>
      <w:r w:rsidRPr="00396562">
        <w:rPr>
          <w:lang w:val="en-GB"/>
        </w:rPr>
        <w:t>So, it is vital to characterise career intervention processes, practices, and their outcomes for people with disabilities.</w:t>
      </w:r>
      <w:r w:rsidRPr="00396562">
        <w:rPr>
          <w:lang w:val="en-GB"/>
        </w:rPr>
        <w:t xml:space="preserve"> </w:t>
      </w:r>
      <w:r w:rsidR="00A05894" w:rsidRPr="00396562">
        <w:rPr>
          <w:lang w:val="en-GB"/>
        </w:rPr>
        <w:t>Despite having invested in inclusive legislation, Portugal still presents a low employment rate (58.7%) for people with disabilities, leading to greater vulnerability to poverty and social exclusion.</w:t>
      </w:r>
      <w:r w:rsidR="00A3677E" w:rsidRPr="00396562">
        <w:rPr>
          <w:lang w:val="en-GB"/>
        </w:rPr>
        <w:t xml:space="preserve"> </w:t>
      </w:r>
      <w:r w:rsidR="00A3677E" w:rsidRPr="00396562">
        <w:rPr>
          <w:lang w:val="en-GB"/>
        </w:rPr>
        <w:t>Exploratory research has shown that teachers face challenges with the Individual Plan for Transition</w:t>
      </w:r>
      <w:r w:rsidR="00A3677E" w:rsidRPr="00396562">
        <w:rPr>
          <w:lang w:val="en-GB"/>
        </w:rPr>
        <w:t>; practitioners</w:t>
      </w:r>
      <w:r w:rsidR="00A3677E" w:rsidRPr="00396562">
        <w:rPr>
          <w:lang w:val="en-GB"/>
        </w:rPr>
        <w:t xml:space="preserve"> presen</w:t>
      </w:r>
      <w:r w:rsidR="00A3677E" w:rsidRPr="00396562">
        <w:rPr>
          <w:lang w:val="en-GB"/>
        </w:rPr>
        <w:t>t</w:t>
      </w:r>
      <w:r w:rsidR="00A3677E" w:rsidRPr="00396562">
        <w:rPr>
          <w:lang w:val="en-GB"/>
        </w:rPr>
        <w:t xml:space="preserve"> training needs to promote participation</w:t>
      </w:r>
      <w:r w:rsidR="003B6BFD" w:rsidRPr="00396562">
        <w:rPr>
          <w:lang w:val="en-GB"/>
        </w:rPr>
        <w:t xml:space="preserve"> and</w:t>
      </w:r>
      <w:r w:rsidR="00A3677E" w:rsidRPr="00396562">
        <w:rPr>
          <w:lang w:val="en-GB"/>
        </w:rPr>
        <w:t xml:space="preserve"> autonomy; and training/employment centres express difficulties with employers’ commitmen</w:t>
      </w:r>
      <w:r w:rsidR="00A3677E" w:rsidRPr="00396562">
        <w:rPr>
          <w:lang w:val="en-GB"/>
        </w:rPr>
        <w:t>t.</w:t>
      </w:r>
    </w:p>
    <w:p w14:paraId="1BDD2F67" w14:textId="5C858F3A" w:rsidR="00034229" w:rsidRPr="00396562" w:rsidRDefault="005615CA" w:rsidP="00034229">
      <w:pPr>
        <w:jc w:val="both"/>
        <w:rPr>
          <w:lang w:val="en-GB"/>
        </w:rPr>
      </w:pPr>
      <w:r w:rsidRPr="00396562">
        <w:rPr>
          <w:lang w:val="en-GB"/>
        </w:rPr>
        <w:t>T</w:t>
      </w:r>
      <w:r w:rsidR="0035088C" w:rsidRPr="00396562">
        <w:rPr>
          <w:lang w:val="en-GB"/>
        </w:rPr>
        <w:t xml:space="preserve">his study is part of a </w:t>
      </w:r>
      <w:r w:rsidR="0035088C" w:rsidRPr="00396562">
        <w:rPr>
          <w:lang w:val="en-GB"/>
        </w:rPr>
        <w:t>mixed-methods sequential explanatory design</w:t>
      </w:r>
      <w:r w:rsidR="0035088C" w:rsidRPr="00396562">
        <w:rPr>
          <w:lang w:val="en-GB"/>
        </w:rPr>
        <w:t xml:space="preserve"> research project on </w:t>
      </w:r>
      <w:r w:rsidR="0035088C" w:rsidRPr="00396562">
        <w:rPr>
          <w:lang w:val="en-GB"/>
        </w:rPr>
        <w:t>the processes</w:t>
      </w:r>
      <w:r w:rsidRPr="00396562">
        <w:rPr>
          <w:lang w:val="en-GB"/>
        </w:rPr>
        <w:t xml:space="preserve">, </w:t>
      </w:r>
      <w:r w:rsidR="0035088C" w:rsidRPr="00396562">
        <w:rPr>
          <w:lang w:val="en-GB"/>
        </w:rPr>
        <w:t xml:space="preserve">practices </w:t>
      </w:r>
      <w:r w:rsidRPr="00396562">
        <w:rPr>
          <w:lang w:val="en-GB"/>
        </w:rPr>
        <w:t xml:space="preserve">and outcomes </w:t>
      </w:r>
      <w:r w:rsidR="0035088C" w:rsidRPr="00396562">
        <w:rPr>
          <w:lang w:val="en-GB"/>
        </w:rPr>
        <w:t xml:space="preserve">used by </w:t>
      </w:r>
      <w:r w:rsidR="0035088C" w:rsidRPr="00396562">
        <w:rPr>
          <w:lang w:val="en-GB"/>
        </w:rPr>
        <w:t xml:space="preserve">Portuguese </w:t>
      </w:r>
      <w:r w:rsidR="0035088C" w:rsidRPr="00396562">
        <w:rPr>
          <w:lang w:val="en-GB"/>
        </w:rPr>
        <w:t>organisations for the labour market integration of people with disabilities, to offer theoretical and practice-oriented developments towards person-centred approaches</w:t>
      </w:r>
      <w:r w:rsidR="00A50D02" w:rsidRPr="00396562">
        <w:rPr>
          <w:lang w:val="en-GB"/>
        </w:rPr>
        <w:t xml:space="preserve"> and </w:t>
      </w:r>
      <w:r w:rsidR="0063693D" w:rsidRPr="00396562">
        <w:rPr>
          <w:lang w:val="en-GB"/>
        </w:rPr>
        <w:t xml:space="preserve">an </w:t>
      </w:r>
      <w:r w:rsidR="00034229" w:rsidRPr="00396562">
        <w:rPr>
          <w:lang w:val="en-GB"/>
        </w:rPr>
        <w:t>inclusive career counselling based on social justice</w:t>
      </w:r>
      <w:r w:rsidR="00493F91" w:rsidRPr="00396562">
        <w:rPr>
          <w:lang w:val="en-GB"/>
        </w:rPr>
        <w:t xml:space="preserve"> </w:t>
      </w:r>
      <w:r w:rsidR="00034229" w:rsidRPr="00396562">
        <w:rPr>
          <w:lang w:val="en-GB"/>
        </w:rPr>
        <w:t>(</w:t>
      </w:r>
      <w:r w:rsidR="00FE45A7" w:rsidRPr="00396562">
        <w:rPr>
          <w:lang w:val="en-GB"/>
        </w:rPr>
        <w:t>Lucas Casanova et al., 2022;</w:t>
      </w:r>
      <w:r w:rsidR="00493F91" w:rsidRPr="00396562">
        <w:rPr>
          <w:lang w:val="en-GB"/>
        </w:rPr>
        <w:t xml:space="preserve"> </w:t>
      </w:r>
      <w:proofErr w:type="spellStart"/>
      <w:r w:rsidR="00FE45A7" w:rsidRPr="00396562">
        <w:rPr>
          <w:lang w:val="en-GB"/>
        </w:rPr>
        <w:t>Curle</w:t>
      </w:r>
      <w:proofErr w:type="spellEnd"/>
      <w:r w:rsidR="00FE45A7" w:rsidRPr="00396562">
        <w:rPr>
          <w:lang w:val="en-GB"/>
        </w:rPr>
        <w:t xml:space="preserve"> et al., 2021</w:t>
      </w:r>
      <w:r w:rsidR="00493F91" w:rsidRPr="00396562">
        <w:rPr>
          <w:lang w:val="en-GB"/>
        </w:rPr>
        <w:t>)</w:t>
      </w:r>
      <w:r w:rsidR="00034229" w:rsidRPr="00396562">
        <w:rPr>
          <w:lang w:val="en-GB"/>
        </w:rPr>
        <w:t xml:space="preserve">. </w:t>
      </w:r>
    </w:p>
    <w:p w14:paraId="090AEE8A" w14:textId="1CD38FD8" w:rsidR="00493F91" w:rsidRPr="00396562" w:rsidRDefault="005615CA" w:rsidP="00A50D02">
      <w:pPr>
        <w:rPr>
          <w:lang w:val="en-GB"/>
        </w:rPr>
      </w:pPr>
      <w:r w:rsidRPr="00396562">
        <w:rPr>
          <w:lang w:val="en-GB"/>
        </w:rPr>
        <w:t>This paper will focus on the results of a</w:t>
      </w:r>
      <w:r w:rsidR="00A50D02" w:rsidRPr="00396562">
        <w:rPr>
          <w:lang w:val="en-GB"/>
        </w:rPr>
        <w:t xml:space="preserve"> c</w:t>
      </w:r>
      <w:r w:rsidR="003A340B" w:rsidRPr="00396562">
        <w:rPr>
          <w:lang w:val="en-GB"/>
        </w:rPr>
        <w:t xml:space="preserve">ritical </w:t>
      </w:r>
      <w:r w:rsidR="00A05894" w:rsidRPr="00396562">
        <w:rPr>
          <w:lang w:val="en-GB"/>
        </w:rPr>
        <w:t>l</w:t>
      </w:r>
      <w:r w:rsidR="003A340B" w:rsidRPr="00396562">
        <w:rPr>
          <w:lang w:val="en-GB"/>
        </w:rPr>
        <w:t xml:space="preserve">iterature review on </w:t>
      </w:r>
      <w:r w:rsidR="00A50D02" w:rsidRPr="00396562">
        <w:rPr>
          <w:lang w:val="en-GB"/>
        </w:rPr>
        <w:t>the</w:t>
      </w:r>
      <w:r w:rsidR="003A340B" w:rsidRPr="00396562">
        <w:rPr>
          <w:lang w:val="en-GB"/>
        </w:rPr>
        <w:t xml:space="preserve"> models that guide organisation</w:t>
      </w:r>
      <w:r w:rsidR="003B6BFD" w:rsidRPr="00396562">
        <w:rPr>
          <w:lang w:val="en-GB"/>
        </w:rPr>
        <w:t>al</w:t>
      </w:r>
      <w:r w:rsidR="003A340B" w:rsidRPr="00396562">
        <w:rPr>
          <w:lang w:val="en-GB"/>
        </w:rPr>
        <w:t xml:space="preserve"> practice</w:t>
      </w:r>
      <w:r w:rsidRPr="00396562">
        <w:rPr>
          <w:lang w:val="en-GB"/>
        </w:rPr>
        <w:t>s</w:t>
      </w:r>
      <w:r w:rsidR="003A340B" w:rsidRPr="00396562">
        <w:rPr>
          <w:lang w:val="en-GB"/>
        </w:rPr>
        <w:t xml:space="preserve"> to prepare the</w:t>
      </w:r>
      <w:r w:rsidRPr="00396562">
        <w:rPr>
          <w:lang w:val="en-GB"/>
        </w:rPr>
        <w:t xml:space="preserve"> transition to adulthood and the</w:t>
      </w:r>
      <w:r w:rsidR="003A340B" w:rsidRPr="00396562">
        <w:rPr>
          <w:lang w:val="en-GB"/>
        </w:rPr>
        <w:t xml:space="preserve"> labour market of </w:t>
      </w:r>
      <w:r w:rsidR="003A340B" w:rsidRPr="00396562">
        <w:rPr>
          <w:lang w:val="en-GB"/>
        </w:rPr>
        <w:lastRenderedPageBreak/>
        <w:t>people with disabilities</w:t>
      </w:r>
      <w:r w:rsidR="00A50D02" w:rsidRPr="00396562">
        <w:rPr>
          <w:lang w:val="en-GB"/>
        </w:rPr>
        <w:t xml:space="preserve">. </w:t>
      </w:r>
      <w:r w:rsidR="0063693D" w:rsidRPr="00396562">
        <w:rPr>
          <w:lang w:val="en-GB"/>
        </w:rPr>
        <w:t xml:space="preserve">By combining </w:t>
      </w:r>
      <w:r w:rsidR="0063693D" w:rsidRPr="00396562">
        <w:rPr>
          <w:lang w:val="en-GB"/>
        </w:rPr>
        <w:t>special educational and career development perspectives</w:t>
      </w:r>
      <w:r w:rsidR="0063693D" w:rsidRPr="00396562">
        <w:rPr>
          <w:lang w:val="en-GB"/>
        </w:rPr>
        <w:t xml:space="preserve"> it</w:t>
      </w:r>
      <w:r w:rsidR="00A50D02" w:rsidRPr="00396562">
        <w:rPr>
          <w:lang w:val="en-GB"/>
        </w:rPr>
        <w:t xml:space="preserve"> aims to respond to the research question: </w:t>
      </w:r>
      <w:r w:rsidR="00A50D02" w:rsidRPr="00396562">
        <w:rPr>
          <w:lang w:val="en-GB"/>
        </w:rPr>
        <w:t>What practices and recommendations for fostering the labour market integration of people with disabilities can be drawn from the literature in relation to service models, and their impact on individuals’ agency and participation?</w:t>
      </w:r>
      <w:r w:rsidR="00A05894" w:rsidRPr="00396562">
        <w:rPr>
          <w:lang w:val="en-GB"/>
        </w:rPr>
        <w:t xml:space="preserve"> Five databases will be </w:t>
      </w:r>
      <w:r w:rsidR="00200A7F" w:rsidRPr="00396562">
        <w:rPr>
          <w:lang w:val="en-GB"/>
        </w:rPr>
        <w:t>used to search for publications in the last ten years.</w:t>
      </w:r>
    </w:p>
    <w:p w14:paraId="6064B389" w14:textId="523EEABC" w:rsidR="00493F91" w:rsidRPr="00396562" w:rsidRDefault="005615CA" w:rsidP="00493F91">
      <w:pPr>
        <w:jc w:val="both"/>
        <w:rPr>
          <w:lang w:val="en-GB"/>
        </w:rPr>
      </w:pPr>
      <w:r w:rsidRPr="00396562">
        <w:rPr>
          <w:lang w:val="en-GB"/>
        </w:rPr>
        <w:t>The findings will offer guidelines for inclusive career guidance</w:t>
      </w:r>
      <w:r w:rsidR="00AE3AF8" w:rsidRPr="00396562">
        <w:rPr>
          <w:lang w:val="en-GB"/>
        </w:rPr>
        <w:t>/</w:t>
      </w:r>
      <w:r w:rsidRPr="00396562">
        <w:rPr>
          <w:lang w:val="en-GB"/>
        </w:rPr>
        <w:t>counselling practices</w:t>
      </w:r>
      <w:r w:rsidR="00824C35" w:rsidRPr="00396562">
        <w:rPr>
          <w:lang w:val="en-GB"/>
        </w:rPr>
        <w:t>.</w:t>
      </w:r>
      <w:r w:rsidR="00AE3AF8" w:rsidRPr="00396562">
        <w:rPr>
          <w:lang w:val="en-GB"/>
        </w:rPr>
        <w:t xml:space="preserve"> T</w:t>
      </w:r>
      <w:r w:rsidR="0063693D" w:rsidRPr="00396562">
        <w:rPr>
          <w:lang w:val="en-GB"/>
        </w:rPr>
        <w:t>he</w:t>
      </w:r>
      <w:r w:rsidRPr="00396562">
        <w:rPr>
          <w:lang w:val="en-GB"/>
        </w:rPr>
        <w:t>se</w:t>
      </w:r>
      <w:r w:rsidR="0063693D" w:rsidRPr="00396562">
        <w:rPr>
          <w:lang w:val="en-GB"/>
        </w:rPr>
        <w:t xml:space="preserve"> findings </w:t>
      </w:r>
      <w:r w:rsidR="00493F91" w:rsidRPr="00396562">
        <w:rPr>
          <w:lang w:val="en-GB"/>
        </w:rPr>
        <w:t xml:space="preserve">will inform the following steps of the project, generating a set of descriptors of practices </w:t>
      </w:r>
      <w:r w:rsidR="00AE3AF8" w:rsidRPr="00396562">
        <w:rPr>
          <w:lang w:val="en-GB"/>
        </w:rPr>
        <w:t>and</w:t>
      </w:r>
      <w:r w:rsidR="00493F91" w:rsidRPr="00396562">
        <w:rPr>
          <w:lang w:val="en-GB"/>
        </w:rPr>
        <w:t xml:space="preserve"> theoretical models</w:t>
      </w:r>
      <w:r w:rsidR="0063693D" w:rsidRPr="00396562">
        <w:rPr>
          <w:lang w:val="en-GB"/>
        </w:rPr>
        <w:t xml:space="preserve">, </w:t>
      </w:r>
      <w:r w:rsidR="0063693D" w:rsidRPr="00396562">
        <w:rPr>
          <w:lang w:val="en-GB"/>
        </w:rPr>
        <w:t xml:space="preserve">providing a framework for the interpretation of </w:t>
      </w:r>
      <w:r w:rsidR="00AE3AF8" w:rsidRPr="00396562">
        <w:rPr>
          <w:lang w:val="en-GB"/>
        </w:rPr>
        <w:t>the</w:t>
      </w:r>
      <w:r w:rsidR="0063693D" w:rsidRPr="00396562">
        <w:rPr>
          <w:lang w:val="en-GB"/>
        </w:rPr>
        <w:t xml:space="preserve"> </w:t>
      </w:r>
      <w:r w:rsidR="00824C35" w:rsidRPr="00396562">
        <w:rPr>
          <w:lang w:val="en-GB"/>
        </w:rPr>
        <w:t>studies</w:t>
      </w:r>
      <w:r w:rsidR="00493F91" w:rsidRPr="00396562">
        <w:rPr>
          <w:lang w:val="en-GB"/>
        </w:rPr>
        <w:t xml:space="preserve">. </w:t>
      </w:r>
      <w:r w:rsidR="002324DC" w:rsidRPr="00396562">
        <w:rPr>
          <w:lang w:val="en-GB"/>
        </w:rPr>
        <w:t xml:space="preserve">The quantitative study will provide a </w:t>
      </w:r>
      <w:r w:rsidR="00200A7F" w:rsidRPr="00396562">
        <w:rPr>
          <w:lang w:val="en-GB"/>
        </w:rPr>
        <w:t>national</w:t>
      </w:r>
      <w:r w:rsidR="002324DC" w:rsidRPr="00396562">
        <w:rPr>
          <w:lang w:val="en-GB"/>
        </w:rPr>
        <w:t xml:space="preserve"> portrait of practices for the labour market integration of people with disabilities</w:t>
      </w:r>
      <w:r w:rsidR="002324DC" w:rsidRPr="00396562">
        <w:rPr>
          <w:lang w:val="en-GB"/>
        </w:rPr>
        <w:t xml:space="preserve"> among </w:t>
      </w:r>
      <w:r w:rsidR="00A05894" w:rsidRPr="00396562">
        <w:rPr>
          <w:lang w:val="en-GB"/>
        </w:rPr>
        <w:t>Portuguese</w:t>
      </w:r>
      <w:r w:rsidR="002324DC" w:rsidRPr="00396562">
        <w:rPr>
          <w:lang w:val="en-GB"/>
        </w:rPr>
        <w:t xml:space="preserve"> organisations</w:t>
      </w:r>
      <w:r w:rsidR="00824C35" w:rsidRPr="00396562">
        <w:rPr>
          <w:lang w:val="en-GB"/>
        </w:rPr>
        <w:t>. An</w:t>
      </w:r>
      <w:r w:rsidR="002324DC" w:rsidRPr="00396562">
        <w:rPr>
          <w:lang w:val="en-GB"/>
        </w:rPr>
        <w:t xml:space="preserve"> ethnographic</w:t>
      </w:r>
      <w:r w:rsidR="00A05894" w:rsidRPr="00396562">
        <w:rPr>
          <w:lang w:val="en-GB"/>
        </w:rPr>
        <w:t xml:space="preserve"> in three organisations</w:t>
      </w:r>
      <w:r w:rsidR="00824C35" w:rsidRPr="00396562">
        <w:rPr>
          <w:lang w:val="en-GB"/>
        </w:rPr>
        <w:t xml:space="preserve"> will provide an in-depth exploration of the </w:t>
      </w:r>
      <w:r w:rsidR="00824C35" w:rsidRPr="00396562">
        <w:rPr>
          <w:lang w:val="en-GB"/>
        </w:rPr>
        <w:t>experiences of individuals with disabilities and their families of the practices in these organisations</w:t>
      </w:r>
      <w:r w:rsidR="00824C35" w:rsidRPr="00396562">
        <w:rPr>
          <w:lang w:val="en-GB"/>
        </w:rPr>
        <w:t xml:space="preserve"> and of practitioners’ challenges. </w:t>
      </w:r>
      <w:r w:rsidR="000C1C7A" w:rsidRPr="00396562">
        <w:rPr>
          <w:lang w:val="en-GB"/>
        </w:rPr>
        <w:t>Finally,</w:t>
      </w:r>
      <w:r w:rsidR="00200A7F" w:rsidRPr="00396562">
        <w:rPr>
          <w:lang w:val="en-GB"/>
        </w:rPr>
        <w:t xml:space="preserve"> a participatory action-research </w:t>
      </w:r>
      <w:r w:rsidR="00B7445E" w:rsidRPr="00396562">
        <w:rPr>
          <w:lang w:val="en-GB"/>
        </w:rPr>
        <w:t xml:space="preserve">with people with disabilities and their circles of support </w:t>
      </w:r>
      <w:r w:rsidR="000C1C7A" w:rsidRPr="00396562">
        <w:rPr>
          <w:lang w:val="en-GB"/>
        </w:rPr>
        <w:t>will contribute to the</w:t>
      </w:r>
      <w:r w:rsidR="00B7445E" w:rsidRPr="00396562">
        <w:rPr>
          <w:lang w:val="en-GB"/>
        </w:rPr>
        <w:t xml:space="preserve"> co-construct</w:t>
      </w:r>
      <w:r w:rsidR="000C1C7A" w:rsidRPr="00396562">
        <w:rPr>
          <w:lang w:val="en-GB"/>
        </w:rPr>
        <w:t xml:space="preserve">ion of </w:t>
      </w:r>
      <w:r w:rsidR="00493F91" w:rsidRPr="00396562">
        <w:rPr>
          <w:lang w:val="en-GB"/>
        </w:rPr>
        <w:t xml:space="preserve">inclusive career counselling </w:t>
      </w:r>
      <w:r w:rsidR="000C1C7A" w:rsidRPr="00396562">
        <w:rPr>
          <w:lang w:val="en-GB"/>
        </w:rPr>
        <w:t>practices</w:t>
      </w:r>
      <w:r w:rsidR="00493F91" w:rsidRPr="00396562">
        <w:rPr>
          <w:lang w:val="en-GB"/>
        </w:rPr>
        <w:t xml:space="preserve"> based on social justice and emancipatory strategies. </w:t>
      </w:r>
    </w:p>
    <w:p w14:paraId="62BE9940" w14:textId="52F59336" w:rsidR="00C747FD" w:rsidRDefault="00C747FD" w:rsidP="00C747FD">
      <w:pPr>
        <w:rPr>
          <w:lang w:val="en-GB"/>
        </w:rPr>
      </w:pPr>
      <w:bookmarkStart w:id="0" w:name="_Toc183693565"/>
      <w:bookmarkStart w:id="1" w:name="_Toc183182421"/>
      <w:bookmarkStart w:id="2" w:name="_Toc183362697"/>
      <w:bookmarkStart w:id="3" w:name="_Toc183363266"/>
      <w:bookmarkStart w:id="4" w:name="_Toc183363304"/>
    </w:p>
    <w:p w14:paraId="321D686B" w14:textId="3AB54755" w:rsidR="00396562" w:rsidRDefault="00396562" w:rsidP="00C747FD">
      <w:pPr>
        <w:rPr>
          <w:lang w:val="en-GB"/>
        </w:rPr>
      </w:pPr>
      <w:r w:rsidRPr="0061609F">
        <w:rPr>
          <w:b/>
          <w:bCs/>
          <w:lang w:val="en-GB"/>
        </w:rPr>
        <w:t>Keywords:</w:t>
      </w:r>
      <w:r>
        <w:rPr>
          <w:lang w:val="en-GB"/>
        </w:rPr>
        <w:t xml:space="preserve"> Disabilities; </w:t>
      </w:r>
      <w:r w:rsidR="00F03473" w:rsidRPr="00F03473">
        <w:rPr>
          <w:lang w:val="en-GB"/>
        </w:rPr>
        <w:t>Labour market integration</w:t>
      </w:r>
      <w:r w:rsidR="00F03473">
        <w:rPr>
          <w:lang w:val="en-GB"/>
        </w:rPr>
        <w:t xml:space="preserve">; Social Justice; </w:t>
      </w:r>
      <w:r w:rsidR="00F03473" w:rsidRPr="00F03473">
        <w:rPr>
          <w:lang w:val="en-GB"/>
        </w:rPr>
        <w:t>Inclusive career guidance</w:t>
      </w:r>
      <w:r w:rsidR="00F03473">
        <w:rPr>
          <w:lang w:val="en-GB"/>
        </w:rPr>
        <w:t>; Agency</w:t>
      </w:r>
    </w:p>
    <w:p w14:paraId="5E007782" w14:textId="77777777" w:rsidR="00396562" w:rsidRPr="00396562" w:rsidRDefault="00396562" w:rsidP="00C747FD">
      <w:pPr>
        <w:rPr>
          <w:lang w:val="en-GB"/>
        </w:rPr>
      </w:pPr>
    </w:p>
    <w:p w14:paraId="7C4BD5A8" w14:textId="51E4648C" w:rsidR="00F12C1B" w:rsidRPr="00396562" w:rsidRDefault="00F12C1B" w:rsidP="00396562">
      <w:pPr>
        <w:rPr>
          <w:b/>
          <w:bCs/>
          <w:lang w:val="en-GB"/>
        </w:rPr>
      </w:pPr>
      <w:r w:rsidRPr="00396562">
        <w:rPr>
          <w:b/>
          <w:bCs/>
          <w:lang w:val="en-GB"/>
        </w:rPr>
        <w:t>References</w:t>
      </w:r>
      <w:bookmarkEnd w:id="0"/>
      <w:bookmarkEnd w:id="1"/>
      <w:bookmarkEnd w:id="2"/>
      <w:bookmarkEnd w:id="3"/>
      <w:bookmarkEnd w:id="4"/>
    </w:p>
    <w:p w14:paraId="0F336E32" w14:textId="77777777" w:rsidR="00CE1F5C" w:rsidRPr="00396562" w:rsidRDefault="00CE1F5C" w:rsidP="00F12C1B">
      <w:pPr>
        <w:rPr>
          <w:lang w:val="en-GB"/>
        </w:rPr>
      </w:pPr>
    </w:p>
    <w:p w14:paraId="1569BD6E" w14:textId="7F6DC9CD" w:rsidR="00396562" w:rsidRPr="00396562" w:rsidRDefault="00396562" w:rsidP="00396562">
      <w:pPr>
        <w:jc w:val="both"/>
      </w:pPr>
      <w:proofErr w:type="spellStart"/>
      <w:r w:rsidRPr="00396562">
        <w:t>Curle</w:t>
      </w:r>
      <w:proofErr w:type="spellEnd"/>
      <w:r w:rsidRPr="00396562">
        <w:t xml:space="preserve">, D., </w:t>
      </w:r>
      <w:proofErr w:type="spellStart"/>
      <w:r w:rsidRPr="00396562">
        <w:t>Bouhali</w:t>
      </w:r>
      <w:proofErr w:type="spellEnd"/>
      <w:r w:rsidRPr="00396562">
        <w:t xml:space="preserve">, A. E., </w:t>
      </w:r>
      <w:proofErr w:type="spellStart"/>
      <w:r w:rsidRPr="00396562">
        <w:t>Zhu</w:t>
      </w:r>
      <w:proofErr w:type="spellEnd"/>
      <w:r w:rsidRPr="00396562">
        <w:t xml:space="preserve">, M., Marshall, S., </w:t>
      </w:r>
      <w:proofErr w:type="spellStart"/>
      <w:r w:rsidRPr="00396562">
        <w:t>Murray</w:t>
      </w:r>
      <w:proofErr w:type="spellEnd"/>
      <w:r w:rsidRPr="00396562">
        <w:t xml:space="preserve">, J., Parada, F., </w:t>
      </w:r>
      <w:proofErr w:type="spellStart"/>
      <w:r w:rsidRPr="00396562">
        <w:t>Stainton</w:t>
      </w:r>
      <w:proofErr w:type="spellEnd"/>
      <w:r w:rsidRPr="00396562">
        <w:t xml:space="preserve">, T., Wall, J., Wu, S., &amp; </w:t>
      </w:r>
      <w:proofErr w:type="spellStart"/>
      <w:r w:rsidRPr="00396562">
        <w:t>Young</w:t>
      </w:r>
      <w:proofErr w:type="spellEnd"/>
      <w:r w:rsidRPr="00396562">
        <w:t xml:space="preserve">, R. A. (2021). </w:t>
      </w:r>
      <w:proofErr w:type="spellStart"/>
      <w:r w:rsidRPr="00396562">
        <w:t>The</w:t>
      </w:r>
      <w:proofErr w:type="spellEnd"/>
      <w:r w:rsidRPr="00396562">
        <w:t xml:space="preserve"> </w:t>
      </w:r>
      <w:proofErr w:type="spellStart"/>
      <w:r w:rsidRPr="00396562">
        <w:t>transition</w:t>
      </w:r>
      <w:proofErr w:type="spellEnd"/>
      <w:r w:rsidRPr="00396562">
        <w:t xml:space="preserve"> to </w:t>
      </w:r>
      <w:proofErr w:type="spellStart"/>
      <w:r w:rsidRPr="00396562">
        <w:t>adulthood</w:t>
      </w:r>
      <w:proofErr w:type="spellEnd"/>
      <w:r w:rsidRPr="00396562">
        <w:t xml:space="preserve"> for </w:t>
      </w:r>
      <w:proofErr w:type="spellStart"/>
      <w:r w:rsidRPr="00396562">
        <w:t>individuals</w:t>
      </w:r>
      <w:proofErr w:type="spellEnd"/>
      <w:r w:rsidRPr="00396562">
        <w:t xml:space="preserve"> </w:t>
      </w:r>
      <w:proofErr w:type="spellStart"/>
      <w:r w:rsidRPr="00396562">
        <w:t>with</w:t>
      </w:r>
      <w:proofErr w:type="spellEnd"/>
      <w:r w:rsidRPr="00396562">
        <w:t xml:space="preserve"> </w:t>
      </w:r>
      <w:proofErr w:type="spellStart"/>
      <w:r w:rsidRPr="00396562">
        <w:t>intellectual</w:t>
      </w:r>
      <w:proofErr w:type="spellEnd"/>
      <w:r w:rsidRPr="00396562">
        <w:t xml:space="preserve"> </w:t>
      </w:r>
      <w:proofErr w:type="spellStart"/>
      <w:r w:rsidRPr="00396562">
        <w:t>disability</w:t>
      </w:r>
      <w:proofErr w:type="spellEnd"/>
      <w:r w:rsidRPr="00396562">
        <w:t xml:space="preserve">. In </w:t>
      </w:r>
      <w:r w:rsidRPr="00396562">
        <w:rPr>
          <w:i/>
          <w:iCs/>
        </w:rPr>
        <w:t xml:space="preserve">Oxford </w:t>
      </w:r>
      <w:proofErr w:type="spellStart"/>
      <w:r w:rsidRPr="00396562">
        <w:rPr>
          <w:i/>
          <w:iCs/>
        </w:rPr>
        <w:t>handbook</w:t>
      </w:r>
      <w:proofErr w:type="spellEnd"/>
      <w:r w:rsidRPr="00396562">
        <w:rPr>
          <w:i/>
          <w:iCs/>
        </w:rPr>
        <w:t xml:space="preserve"> of </w:t>
      </w:r>
      <w:proofErr w:type="spellStart"/>
      <w:r w:rsidRPr="00396562">
        <w:rPr>
          <w:i/>
          <w:iCs/>
        </w:rPr>
        <w:t>the</w:t>
      </w:r>
      <w:proofErr w:type="spellEnd"/>
      <w:r w:rsidRPr="00396562">
        <w:rPr>
          <w:i/>
          <w:iCs/>
        </w:rPr>
        <w:t xml:space="preserve"> </w:t>
      </w:r>
      <w:proofErr w:type="spellStart"/>
      <w:r w:rsidRPr="00396562">
        <w:rPr>
          <w:i/>
          <w:iCs/>
        </w:rPr>
        <w:t>psychology</w:t>
      </w:r>
      <w:proofErr w:type="spellEnd"/>
      <w:r w:rsidRPr="00396562">
        <w:rPr>
          <w:i/>
          <w:iCs/>
        </w:rPr>
        <w:t xml:space="preserve"> of </w:t>
      </w:r>
      <w:proofErr w:type="spellStart"/>
      <w:r w:rsidRPr="00396562">
        <w:rPr>
          <w:i/>
          <w:iCs/>
        </w:rPr>
        <w:t>disabilityOxford</w:t>
      </w:r>
      <w:proofErr w:type="spellEnd"/>
      <w:r w:rsidRPr="00396562">
        <w:rPr>
          <w:i/>
          <w:iCs/>
        </w:rPr>
        <w:t xml:space="preserve"> </w:t>
      </w:r>
      <w:proofErr w:type="spellStart"/>
      <w:r w:rsidRPr="00396562">
        <w:rPr>
          <w:i/>
          <w:iCs/>
        </w:rPr>
        <w:t>handbook</w:t>
      </w:r>
      <w:proofErr w:type="spellEnd"/>
      <w:r w:rsidRPr="00396562">
        <w:rPr>
          <w:i/>
          <w:iCs/>
        </w:rPr>
        <w:t xml:space="preserve"> of </w:t>
      </w:r>
      <w:proofErr w:type="spellStart"/>
      <w:r w:rsidRPr="00396562">
        <w:rPr>
          <w:i/>
          <w:iCs/>
        </w:rPr>
        <w:t>the</w:t>
      </w:r>
      <w:proofErr w:type="spellEnd"/>
      <w:r w:rsidRPr="00396562">
        <w:rPr>
          <w:i/>
          <w:iCs/>
        </w:rPr>
        <w:t xml:space="preserve"> </w:t>
      </w:r>
      <w:proofErr w:type="spellStart"/>
      <w:r w:rsidRPr="00396562">
        <w:rPr>
          <w:i/>
          <w:iCs/>
        </w:rPr>
        <w:t>psychology</w:t>
      </w:r>
      <w:proofErr w:type="spellEnd"/>
      <w:r w:rsidRPr="00396562">
        <w:rPr>
          <w:i/>
          <w:iCs/>
        </w:rPr>
        <w:t xml:space="preserve"> of </w:t>
      </w:r>
      <w:proofErr w:type="spellStart"/>
      <w:r w:rsidRPr="00396562">
        <w:rPr>
          <w:i/>
          <w:iCs/>
        </w:rPr>
        <w:t>disability</w:t>
      </w:r>
      <w:proofErr w:type="spellEnd"/>
      <w:r w:rsidRPr="00396562">
        <w:t xml:space="preserve"> (pp. 295–312). Oxford </w:t>
      </w:r>
      <w:proofErr w:type="spellStart"/>
      <w:r w:rsidRPr="00396562">
        <w:t>University</w:t>
      </w:r>
      <w:proofErr w:type="spellEnd"/>
      <w:r w:rsidRPr="00396562">
        <w:t xml:space="preserve"> </w:t>
      </w:r>
      <w:proofErr w:type="spellStart"/>
      <w:r w:rsidRPr="00396562">
        <w:t>Press</w:t>
      </w:r>
      <w:proofErr w:type="spellEnd"/>
      <w:r w:rsidRPr="00396562">
        <w:t xml:space="preserve">. </w:t>
      </w:r>
      <w:hyperlink r:id="rId6" w:history="1">
        <w:r w:rsidRPr="00396562">
          <w:rPr>
            <w:rStyle w:val="Hiperligao"/>
          </w:rPr>
          <w:t>https://doi.org/10.1093/oso/9780190941512.003.0013guides.library.uwa+1</w:t>
        </w:r>
      </w:hyperlink>
      <w:r>
        <w:t xml:space="preserve"> </w:t>
      </w:r>
    </w:p>
    <w:p w14:paraId="1494E075" w14:textId="34B5088C" w:rsidR="00396562" w:rsidRPr="00396562" w:rsidRDefault="00396562" w:rsidP="00396562">
      <w:pPr>
        <w:jc w:val="both"/>
      </w:pPr>
      <w:proofErr w:type="spellStart"/>
      <w:r w:rsidRPr="00396562">
        <w:t>European</w:t>
      </w:r>
      <w:proofErr w:type="spellEnd"/>
      <w:r w:rsidRPr="00396562">
        <w:t xml:space="preserve"> </w:t>
      </w:r>
      <w:proofErr w:type="spellStart"/>
      <w:r w:rsidRPr="00396562">
        <w:t>Commission</w:t>
      </w:r>
      <w:proofErr w:type="spellEnd"/>
      <w:r w:rsidRPr="00396562">
        <w:t xml:space="preserve">. (2026). </w:t>
      </w:r>
      <w:proofErr w:type="spellStart"/>
      <w:r w:rsidRPr="00396562">
        <w:rPr>
          <w:i/>
          <w:iCs/>
        </w:rPr>
        <w:t>European</w:t>
      </w:r>
      <w:proofErr w:type="spellEnd"/>
      <w:r w:rsidRPr="00396562">
        <w:rPr>
          <w:i/>
          <w:iCs/>
        </w:rPr>
        <w:t xml:space="preserve"> </w:t>
      </w:r>
      <w:proofErr w:type="spellStart"/>
      <w:r w:rsidRPr="00396562">
        <w:rPr>
          <w:i/>
          <w:iCs/>
        </w:rPr>
        <w:t>Disability</w:t>
      </w:r>
      <w:proofErr w:type="spellEnd"/>
      <w:r w:rsidRPr="00396562">
        <w:rPr>
          <w:i/>
          <w:iCs/>
        </w:rPr>
        <w:t xml:space="preserve"> Expertise: Country </w:t>
      </w:r>
      <w:proofErr w:type="spellStart"/>
      <w:r w:rsidRPr="00396562">
        <w:rPr>
          <w:i/>
          <w:iCs/>
        </w:rPr>
        <w:t>reportsEuropean</w:t>
      </w:r>
      <w:proofErr w:type="spellEnd"/>
      <w:r w:rsidRPr="00396562">
        <w:rPr>
          <w:i/>
          <w:iCs/>
        </w:rPr>
        <w:t xml:space="preserve"> </w:t>
      </w:r>
      <w:proofErr w:type="spellStart"/>
      <w:r w:rsidRPr="00396562">
        <w:rPr>
          <w:i/>
          <w:iCs/>
        </w:rPr>
        <w:t>Disability</w:t>
      </w:r>
      <w:proofErr w:type="spellEnd"/>
      <w:r w:rsidRPr="00396562">
        <w:rPr>
          <w:i/>
          <w:iCs/>
        </w:rPr>
        <w:t xml:space="preserve"> Expertise: Country </w:t>
      </w:r>
      <w:proofErr w:type="spellStart"/>
      <w:r w:rsidRPr="00396562">
        <w:rPr>
          <w:i/>
          <w:iCs/>
        </w:rPr>
        <w:t>reports</w:t>
      </w:r>
      <w:proofErr w:type="spellEnd"/>
      <w:r w:rsidRPr="00396562">
        <w:t xml:space="preserve">. </w:t>
      </w:r>
      <w:proofErr w:type="spellStart"/>
      <w:r w:rsidRPr="00396562">
        <w:t>Directorate</w:t>
      </w:r>
      <w:proofErr w:type="spellEnd"/>
      <w:r w:rsidRPr="00396562">
        <w:t xml:space="preserve">-General for Justice and </w:t>
      </w:r>
      <w:proofErr w:type="spellStart"/>
      <w:r w:rsidRPr="00396562">
        <w:t>Consumers</w:t>
      </w:r>
      <w:proofErr w:type="spellEnd"/>
      <w:r w:rsidRPr="00396562">
        <w:t xml:space="preserve">. </w:t>
      </w:r>
      <w:hyperlink r:id="rId7" w:history="1">
        <w:r w:rsidRPr="00396562">
          <w:rPr>
            <w:rStyle w:val="Hiperligao"/>
          </w:rPr>
          <w:t>https://commission.europa.eu/strategy-and-policy/policies/justice-and-fundamental-rights/disability/european-disability-expertise-ede/reports_enlibguides.lub.lu+1</w:t>
        </w:r>
      </w:hyperlink>
      <w:r>
        <w:t xml:space="preserve"> </w:t>
      </w:r>
    </w:p>
    <w:p w14:paraId="2E73A486" w14:textId="256FBE95" w:rsidR="00396562" w:rsidRPr="00396562" w:rsidRDefault="00396562" w:rsidP="00396562">
      <w:pPr>
        <w:jc w:val="both"/>
      </w:pPr>
      <w:r w:rsidRPr="00396562">
        <w:t xml:space="preserve">Ginevra, M. C., </w:t>
      </w:r>
      <w:proofErr w:type="spellStart"/>
      <w:r w:rsidRPr="00396562">
        <w:t>Santilli</w:t>
      </w:r>
      <w:proofErr w:type="spellEnd"/>
      <w:r w:rsidRPr="00396562">
        <w:t xml:space="preserve">, S., Nota, L., &amp; </w:t>
      </w:r>
      <w:proofErr w:type="spellStart"/>
      <w:r w:rsidRPr="00396562">
        <w:t>Soresi</w:t>
      </w:r>
      <w:proofErr w:type="spellEnd"/>
      <w:r w:rsidRPr="00396562">
        <w:t xml:space="preserve">, S. (2019). </w:t>
      </w:r>
      <w:proofErr w:type="spellStart"/>
      <w:r w:rsidRPr="00396562">
        <w:t>Interventions</w:t>
      </w:r>
      <w:proofErr w:type="spellEnd"/>
      <w:r w:rsidRPr="00396562">
        <w:t xml:space="preserve"> for </w:t>
      </w:r>
      <w:proofErr w:type="spellStart"/>
      <w:r w:rsidRPr="00396562">
        <w:t>career</w:t>
      </w:r>
      <w:proofErr w:type="spellEnd"/>
      <w:r w:rsidRPr="00396562">
        <w:t xml:space="preserve"> </w:t>
      </w:r>
      <w:proofErr w:type="spellStart"/>
      <w:r w:rsidRPr="00396562">
        <w:t>construction</w:t>
      </w:r>
      <w:proofErr w:type="spellEnd"/>
      <w:r w:rsidRPr="00396562">
        <w:t xml:space="preserve"> and </w:t>
      </w:r>
      <w:proofErr w:type="spellStart"/>
      <w:r w:rsidRPr="00396562">
        <w:t>work</w:t>
      </w:r>
      <w:proofErr w:type="spellEnd"/>
      <w:r w:rsidRPr="00396562">
        <w:t xml:space="preserve"> </w:t>
      </w:r>
      <w:proofErr w:type="spellStart"/>
      <w:r w:rsidRPr="00396562">
        <w:t>inclusion</w:t>
      </w:r>
      <w:proofErr w:type="spellEnd"/>
      <w:r w:rsidRPr="00396562">
        <w:t xml:space="preserve"> of </w:t>
      </w:r>
      <w:proofErr w:type="spellStart"/>
      <w:r w:rsidRPr="00396562">
        <w:t>individuals</w:t>
      </w:r>
      <w:proofErr w:type="spellEnd"/>
      <w:r w:rsidRPr="00396562">
        <w:t xml:space="preserve"> </w:t>
      </w:r>
      <w:proofErr w:type="spellStart"/>
      <w:r w:rsidRPr="00396562">
        <w:t>with</w:t>
      </w:r>
      <w:proofErr w:type="spellEnd"/>
      <w:r w:rsidRPr="00396562">
        <w:t xml:space="preserve"> </w:t>
      </w:r>
      <w:proofErr w:type="spellStart"/>
      <w:r w:rsidRPr="00396562">
        <w:t>disability</w:t>
      </w:r>
      <w:proofErr w:type="spellEnd"/>
      <w:r w:rsidRPr="00396562">
        <w:t xml:space="preserve">. In </w:t>
      </w:r>
      <w:proofErr w:type="spellStart"/>
      <w:r w:rsidRPr="00396562">
        <w:rPr>
          <w:i/>
          <w:iCs/>
        </w:rPr>
        <w:t>Career</w:t>
      </w:r>
      <w:proofErr w:type="spellEnd"/>
      <w:r w:rsidRPr="00396562">
        <w:rPr>
          <w:i/>
          <w:iCs/>
        </w:rPr>
        <w:t xml:space="preserve"> </w:t>
      </w:r>
      <w:proofErr w:type="spellStart"/>
      <w:r w:rsidRPr="00396562">
        <w:rPr>
          <w:i/>
          <w:iCs/>
        </w:rPr>
        <w:t>guidance</w:t>
      </w:r>
      <w:proofErr w:type="spellEnd"/>
      <w:r w:rsidRPr="00396562">
        <w:rPr>
          <w:i/>
          <w:iCs/>
        </w:rPr>
        <w:t xml:space="preserve"> for </w:t>
      </w:r>
      <w:proofErr w:type="spellStart"/>
      <w:r w:rsidRPr="00396562">
        <w:rPr>
          <w:i/>
          <w:iCs/>
        </w:rPr>
        <w:t>emancipation</w:t>
      </w:r>
      <w:proofErr w:type="spellEnd"/>
      <w:r w:rsidRPr="00396562">
        <w:rPr>
          <w:i/>
          <w:iCs/>
        </w:rPr>
        <w:t xml:space="preserve">: </w:t>
      </w:r>
      <w:proofErr w:type="spellStart"/>
      <w:r w:rsidRPr="00396562">
        <w:rPr>
          <w:i/>
          <w:iCs/>
        </w:rPr>
        <w:t>Reclaiming</w:t>
      </w:r>
      <w:proofErr w:type="spellEnd"/>
      <w:r w:rsidRPr="00396562">
        <w:rPr>
          <w:i/>
          <w:iCs/>
        </w:rPr>
        <w:t xml:space="preserve"> justice for </w:t>
      </w:r>
      <w:proofErr w:type="spellStart"/>
      <w:r w:rsidRPr="00396562">
        <w:rPr>
          <w:i/>
          <w:iCs/>
        </w:rPr>
        <w:t>the</w:t>
      </w:r>
      <w:proofErr w:type="spellEnd"/>
      <w:r w:rsidRPr="00396562">
        <w:rPr>
          <w:i/>
          <w:iCs/>
        </w:rPr>
        <w:t xml:space="preserve"> </w:t>
      </w:r>
      <w:proofErr w:type="spellStart"/>
      <w:r w:rsidRPr="00396562">
        <w:rPr>
          <w:i/>
          <w:iCs/>
        </w:rPr>
        <w:t>multitudeCareer</w:t>
      </w:r>
      <w:proofErr w:type="spellEnd"/>
      <w:r w:rsidRPr="00396562">
        <w:rPr>
          <w:i/>
          <w:iCs/>
        </w:rPr>
        <w:t xml:space="preserve"> </w:t>
      </w:r>
      <w:proofErr w:type="spellStart"/>
      <w:r w:rsidRPr="00396562">
        <w:rPr>
          <w:i/>
          <w:iCs/>
        </w:rPr>
        <w:t>guidance</w:t>
      </w:r>
      <w:proofErr w:type="spellEnd"/>
      <w:r w:rsidRPr="00396562">
        <w:rPr>
          <w:i/>
          <w:iCs/>
        </w:rPr>
        <w:t xml:space="preserve"> for </w:t>
      </w:r>
      <w:proofErr w:type="spellStart"/>
      <w:r w:rsidRPr="00396562">
        <w:rPr>
          <w:i/>
          <w:iCs/>
        </w:rPr>
        <w:t>emancipation</w:t>
      </w:r>
      <w:proofErr w:type="spellEnd"/>
      <w:r w:rsidRPr="00396562">
        <w:rPr>
          <w:i/>
          <w:iCs/>
        </w:rPr>
        <w:t xml:space="preserve">: </w:t>
      </w:r>
      <w:proofErr w:type="spellStart"/>
      <w:r w:rsidRPr="00396562">
        <w:rPr>
          <w:i/>
          <w:iCs/>
        </w:rPr>
        <w:t>Reclaiming</w:t>
      </w:r>
      <w:proofErr w:type="spellEnd"/>
      <w:r w:rsidRPr="00396562">
        <w:rPr>
          <w:i/>
          <w:iCs/>
        </w:rPr>
        <w:t xml:space="preserve"> justice for </w:t>
      </w:r>
      <w:proofErr w:type="spellStart"/>
      <w:r w:rsidRPr="00396562">
        <w:rPr>
          <w:i/>
          <w:iCs/>
        </w:rPr>
        <w:t>the</w:t>
      </w:r>
      <w:proofErr w:type="spellEnd"/>
      <w:r w:rsidRPr="00396562">
        <w:rPr>
          <w:i/>
          <w:iCs/>
        </w:rPr>
        <w:t xml:space="preserve"> multitude</w:t>
      </w:r>
      <w:r w:rsidRPr="00396562">
        <w:t xml:space="preserve"> (pp. 33–46). Routledge. </w:t>
      </w:r>
      <w:hyperlink r:id="rId8" w:history="1">
        <w:r w:rsidRPr="00396562">
          <w:rPr>
            <w:rStyle w:val="Hiperligao"/>
          </w:rPr>
          <w:t>https://doi.org/10.4324/9781315110486</w:t>
        </w:r>
      </w:hyperlink>
      <w:r>
        <w:t xml:space="preserve"> </w:t>
      </w:r>
    </w:p>
    <w:p w14:paraId="257B6F1D" w14:textId="17022363" w:rsidR="00396562" w:rsidRPr="00396562" w:rsidRDefault="00396562" w:rsidP="00396562">
      <w:pPr>
        <w:jc w:val="both"/>
      </w:pPr>
      <w:r w:rsidRPr="00396562">
        <w:t xml:space="preserve">International Labour </w:t>
      </w:r>
      <w:proofErr w:type="spellStart"/>
      <w:r w:rsidRPr="00396562">
        <w:t>Organization</w:t>
      </w:r>
      <w:proofErr w:type="spellEnd"/>
      <w:r w:rsidRPr="00396562">
        <w:t xml:space="preserve"> &amp; </w:t>
      </w:r>
      <w:proofErr w:type="spellStart"/>
      <w:r w:rsidRPr="00396562">
        <w:t>Organisation</w:t>
      </w:r>
      <w:proofErr w:type="spellEnd"/>
      <w:r w:rsidRPr="00396562">
        <w:t xml:space="preserve"> for </w:t>
      </w:r>
      <w:proofErr w:type="spellStart"/>
      <w:r w:rsidRPr="00396562">
        <w:t>Economic</w:t>
      </w:r>
      <w:proofErr w:type="spellEnd"/>
      <w:r w:rsidRPr="00396562">
        <w:t xml:space="preserve"> </w:t>
      </w:r>
      <w:proofErr w:type="spellStart"/>
      <w:r w:rsidRPr="00396562">
        <w:t>Co-operation</w:t>
      </w:r>
      <w:proofErr w:type="spellEnd"/>
      <w:r w:rsidRPr="00396562">
        <w:t xml:space="preserve"> and </w:t>
      </w:r>
      <w:proofErr w:type="spellStart"/>
      <w:r w:rsidRPr="00396562">
        <w:t>Development</w:t>
      </w:r>
      <w:proofErr w:type="spellEnd"/>
      <w:r w:rsidRPr="00396562">
        <w:t xml:space="preserve">. (2018). </w:t>
      </w:r>
      <w:r w:rsidRPr="00396562">
        <w:rPr>
          <w:i/>
          <w:iCs/>
        </w:rPr>
        <w:t xml:space="preserve">Labour </w:t>
      </w:r>
      <w:proofErr w:type="spellStart"/>
      <w:r w:rsidRPr="00396562">
        <w:rPr>
          <w:i/>
          <w:iCs/>
        </w:rPr>
        <w:t>market</w:t>
      </w:r>
      <w:proofErr w:type="spellEnd"/>
      <w:r w:rsidRPr="00396562">
        <w:rPr>
          <w:i/>
          <w:iCs/>
        </w:rPr>
        <w:t xml:space="preserve"> </w:t>
      </w:r>
      <w:proofErr w:type="spellStart"/>
      <w:r w:rsidRPr="00396562">
        <w:rPr>
          <w:i/>
          <w:iCs/>
        </w:rPr>
        <w:t>inclusion</w:t>
      </w:r>
      <w:proofErr w:type="spellEnd"/>
      <w:r w:rsidRPr="00396562">
        <w:rPr>
          <w:i/>
          <w:iCs/>
        </w:rPr>
        <w:t xml:space="preserve"> of </w:t>
      </w:r>
      <w:proofErr w:type="spellStart"/>
      <w:r w:rsidRPr="00396562">
        <w:rPr>
          <w:i/>
          <w:iCs/>
        </w:rPr>
        <w:t>people</w:t>
      </w:r>
      <w:proofErr w:type="spellEnd"/>
      <w:r w:rsidRPr="00396562">
        <w:rPr>
          <w:i/>
          <w:iCs/>
        </w:rPr>
        <w:t xml:space="preserve"> </w:t>
      </w:r>
      <w:proofErr w:type="spellStart"/>
      <w:r w:rsidRPr="00396562">
        <w:rPr>
          <w:i/>
          <w:iCs/>
        </w:rPr>
        <w:t>with</w:t>
      </w:r>
      <w:proofErr w:type="spellEnd"/>
      <w:r w:rsidRPr="00396562">
        <w:rPr>
          <w:i/>
          <w:iCs/>
        </w:rPr>
        <w:t xml:space="preserve"> </w:t>
      </w:r>
      <w:proofErr w:type="spellStart"/>
      <w:r w:rsidRPr="00396562">
        <w:rPr>
          <w:i/>
          <w:iCs/>
        </w:rPr>
        <w:t>disabilities</w:t>
      </w:r>
      <w:proofErr w:type="spellEnd"/>
      <w:r w:rsidRPr="00396562">
        <w:rPr>
          <w:i/>
          <w:iCs/>
        </w:rPr>
        <w:t xml:space="preserve">: </w:t>
      </w:r>
      <w:proofErr w:type="spellStart"/>
      <w:r w:rsidRPr="00396562">
        <w:rPr>
          <w:i/>
          <w:iCs/>
        </w:rPr>
        <w:t>First</w:t>
      </w:r>
      <w:proofErr w:type="spellEnd"/>
      <w:r w:rsidRPr="00396562">
        <w:rPr>
          <w:i/>
          <w:iCs/>
        </w:rPr>
        <w:t xml:space="preserve"> meeting of </w:t>
      </w:r>
      <w:proofErr w:type="spellStart"/>
      <w:r w:rsidRPr="00396562">
        <w:rPr>
          <w:i/>
          <w:iCs/>
        </w:rPr>
        <w:t>the</w:t>
      </w:r>
      <w:proofErr w:type="spellEnd"/>
      <w:r w:rsidRPr="00396562">
        <w:rPr>
          <w:i/>
          <w:iCs/>
        </w:rPr>
        <w:t xml:space="preserve"> G20 </w:t>
      </w:r>
      <w:proofErr w:type="spellStart"/>
      <w:r w:rsidRPr="00396562">
        <w:rPr>
          <w:i/>
          <w:iCs/>
        </w:rPr>
        <w:t>Employment</w:t>
      </w:r>
      <w:proofErr w:type="spellEnd"/>
      <w:r w:rsidRPr="00396562">
        <w:rPr>
          <w:i/>
          <w:iCs/>
        </w:rPr>
        <w:t xml:space="preserve"> </w:t>
      </w:r>
      <w:proofErr w:type="spellStart"/>
      <w:r w:rsidRPr="00396562">
        <w:rPr>
          <w:i/>
          <w:iCs/>
        </w:rPr>
        <w:t>Working</w:t>
      </w:r>
      <w:proofErr w:type="spellEnd"/>
      <w:r w:rsidRPr="00396562">
        <w:rPr>
          <w:i/>
          <w:iCs/>
        </w:rPr>
        <w:t xml:space="preserve"> </w:t>
      </w:r>
      <w:proofErr w:type="spellStart"/>
      <w:r w:rsidRPr="00396562">
        <w:rPr>
          <w:i/>
          <w:iCs/>
        </w:rPr>
        <w:t>Group</w:t>
      </w:r>
      <w:proofErr w:type="spellEnd"/>
      <w:r w:rsidRPr="00396562">
        <w:rPr>
          <w:i/>
          <w:iCs/>
        </w:rPr>
        <w:t xml:space="preserve">, 20–22 </w:t>
      </w:r>
      <w:proofErr w:type="spellStart"/>
      <w:r w:rsidRPr="00396562">
        <w:rPr>
          <w:i/>
          <w:iCs/>
        </w:rPr>
        <w:t>September</w:t>
      </w:r>
      <w:proofErr w:type="spellEnd"/>
      <w:r w:rsidRPr="00396562">
        <w:rPr>
          <w:i/>
          <w:iCs/>
        </w:rPr>
        <w:t xml:space="preserve"> 2018Labour </w:t>
      </w:r>
      <w:proofErr w:type="spellStart"/>
      <w:r w:rsidRPr="00396562">
        <w:rPr>
          <w:i/>
          <w:iCs/>
        </w:rPr>
        <w:t>market</w:t>
      </w:r>
      <w:proofErr w:type="spellEnd"/>
      <w:r w:rsidRPr="00396562">
        <w:rPr>
          <w:i/>
          <w:iCs/>
        </w:rPr>
        <w:t xml:space="preserve"> </w:t>
      </w:r>
      <w:proofErr w:type="spellStart"/>
      <w:r w:rsidRPr="00396562">
        <w:rPr>
          <w:i/>
          <w:iCs/>
        </w:rPr>
        <w:t>inclusion</w:t>
      </w:r>
      <w:proofErr w:type="spellEnd"/>
      <w:r w:rsidRPr="00396562">
        <w:rPr>
          <w:i/>
          <w:iCs/>
        </w:rPr>
        <w:t xml:space="preserve"> of </w:t>
      </w:r>
      <w:proofErr w:type="spellStart"/>
      <w:r w:rsidRPr="00396562">
        <w:rPr>
          <w:i/>
          <w:iCs/>
        </w:rPr>
        <w:t>people</w:t>
      </w:r>
      <w:proofErr w:type="spellEnd"/>
      <w:r w:rsidRPr="00396562">
        <w:rPr>
          <w:i/>
          <w:iCs/>
        </w:rPr>
        <w:t xml:space="preserve"> </w:t>
      </w:r>
      <w:proofErr w:type="spellStart"/>
      <w:r w:rsidRPr="00396562">
        <w:rPr>
          <w:i/>
          <w:iCs/>
        </w:rPr>
        <w:t>with</w:t>
      </w:r>
      <w:proofErr w:type="spellEnd"/>
      <w:r w:rsidRPr="00396562">
        <w:rPr>
          <w:i/>
          <w:iCs/>
        </w:rPr>
        <w:t xml:space="preserve"> </w:t>
      </w:r>
      <w:proofErr w:type="spellStart"/>
      <w:r w:rsidRPr="00396562">
        <w:rPr>
          <w:i/>
          <w:iCs/>
        </w:rPr>
        <w:t>disabilities</w:t>
      </w:r>
      <w:proofErr w:type="spellEnd"/>
      <w:r w:rsidRPr="00396562">
        <w:rPr>
          <w:i/>
          <w:iCs/>
        </w:rPr>
        <w:t xml:space="preserve">: </w:t>
      </w:r>
      <w:proofErr w:type="spellStart"/>
      <w:r w:rsidRPr="00396562">
        <w:rPr>
          <w:i/>
          <w:iCs/>
        </w:rPr>
        <w:t>First</w:t>
      </w:r>
      <w:proofErr w:type="spellEnd"/>
      <w:r w:rsidRPr="00396562">
        <w:rPr>
          <w:i/>
          <w:iCs/>
        </w:rPr>
        <w:t xml:space="preserve"> meeting of </w:t>
      </w:r>
      <w:proofErr w:type="spellStart"/>
      <w:r w:rsidRPr="00396562">
        <w:rPr>
          <w:i/>
          <w:iCs/>
        </w:rPr>
        <w:t>the</w:t>
      </w:r>
      <w:proofErr w:type="spellEnd"/>
      <w:r w:rsidRPr="00396562">
        <w:rPr>
          <w:i/>
          <w:iCs/>
        </w:rPr>
        <w:t xml:space="preserve"> G20 </w:t>
      </w:r>
      <w:proofErr w:type="spellStart"/>
      <w:r w:rsidRPr="00396562">
        <w:rPr>
          <w:i/>
          <w:iCs/>
        </w:rPr>
        <w:t>Employment</w:t>
      </w:r>
      <w:proofErr w:type="spellEnd"/>
      <w:r w:rsidRPr="00396562">
        <w:rPr>
          <w:i/>
          <w:iCs/>
        </w:rPr>
        <w:t xml:space="preserve"> </w:t>
      </w:r>
      <w:proofErr w:type="spellStart"/>
      <w:r w:rsidRPr="00396562">
        <w:rPr>
          <w:i/>
          <w:iCs/>
        </w:rPr>
        <w:t>Working</w:t>
      </w:r>
      <w:proofErr w:type="spellEnd"/>
      <w:r w:rsidRPr="00396562">
        <w:rPr>
          <w:i/>
          <w:iCs/>
        </w:rPr>
        <w:t xml:space="preserve"> </w:t>
      </w:r>
      <w:proofErr w:type="spellStart"/>
      <w:r w:rsidRPr="00396562">
        <w:rPr>
          <w:i/>
          <w:iCs/>
        </w:rPr>
        <w:t>Group</w:t>
      </w:r>
      <w:proofErr w:type="spellEnd"/>
      <w:r w:rsidRPr="00396562">
        <w:rPr>
          <w:i/>
          <w:iCs/>
        </w:rPr>
        <w:t xml:space="preserve">, 20–22 </w:t>
      </w:r>
      <w:proofErr w:type="spellStart"/>
      <w:r w:rsidRPr="00396562">
        <w:rPr>
          <w:i/>
          <w:iCs/>
        </w:rPr>
        <w:t>September</w:t>
      </w:r>
      <w:proofErr w:type="spellEnd"/>
      <w:r w:rsidRPr="00396562">
        <w:rPr>
          <w:i/>
          <w:iCs/>
        </w:rPr>
        <w:t xml:space="preserve"> 2018</w:t>
      </w:r>
      <w:r w:rsidRPr="00396562">
        <w:t xml:space="preserve">. </w:t>
      </w:r>
      <w:hyperlink r:id="rId9" w:history="1">
        <w:r w:rsidRPr="00396562">
          <w:rPr>
            <w:rStyle w:val="Hiperligao"/>
          </w:rPr>
          <w:t>https://www.ilo.org/wcmsp5/groups/public/---</w:t>
        </w:r>
        <w:proofErr w:type="spellStart"/>
        <w:r w:rsidRPr="00396562">
          <w:rPr>
            <w:rStyle w:val="Hiperligao"/>
          </w:rPr>
          <w:t>dgreports</w:t>
        </w:r>
        <w:proofErr w:type="spellEnd"/>
        <w:r w:rsidRPr="00396562">
          <w:rPr>
            <w:rStyle w:val="Hiperligao"/>
          </w:rPr>
          <w:t>/---</w:t>
        </w:r>
        <w:proofErr w:type="spellStart"/>
        <w:r w:rsidRPr="00396562">
          <w:rPr>
            <w:rStyle w:val="Hiperligao"/>
          </w:rPr>
          <w:t>dcomm</w:t>
        </w:r>
        <w:proofErr w:type="spellEnd"/>
        <w:r w:rsidRPr="00396562">
          <w:rPr>
            <w:rStyle w:val="Hiperligao"/>
          </w:rPr>
          <w:t>/---</w:t>
        </w:r>
        <w:proofErr w:type="spellStart"/>
        <w:r w:rsidRPr="00396562">
          <w:rPr>
            <w:rStyle w:val="Hiperligao"/>
          </w:rPr>
          <w:t>publ</w:t>
        </w:r>
        <w:proofErr w:type="spellEnd"/>
        <w:r w:rsidRPr="00396562">
          <w:rPr>
            <w:rStyle w:val="Hiperligao"/>
          </w:rPr>
          <w:t>/</w:t>
        </w:r>
        <w:proofErr w:type="spellStart"/>
        <w:r w:rsidRPr="00396562">
          <w:rPr>
            <w:rStyle w:val="Hiperligao"/>
          </w:rPr>
          <w:t>documents</w:t>
        </w:r>
        <w:proofErr w:type="spellEnd"/>
        <w:r w:rsidRPr="00396562">
          <w:rPr>
            <w:rStyle w:val="Hiperligao"/>
          </w:rPr>
          <w:t>/</w:t>
        </w:r>
        <w:proofErr w:type="spellStart"/>
        <w:r w:rsidRPr="00396562">
          <w:rPr>
            <w:rStyle w:val="Hiperligao"/>
          </w:rPr>
          <w:t>publication</w:t>
        </w:r>
        <w:proofErr w:type="spellEnd"/>
        <w:r w:rsidRPr="00396562">
          <w:rPr>
            <w:rStyle w:val="Hiperligao"/>
          </w:rPr>
          <w:t>/wcms_762590.pdfscribbr+1</w:t>
        </w:r>
      </w:hyperlink>
      <w:r>
        <w:t xml:space="preserve"> </w:t>
      </w:r>
    </w:p>
    <w:p w14:paraId="0B627B7D" w14:textId="3D342B45" w:rsidR="00396562" w:rsidRPr="00396562" w:rsidRDefault="00396562" w:rsidP="00396562">
      <w:pPr>
        <w:jc w:val="both"/>
      </w:pPr>
      <w:r w:rsidRPr="00396562">
        <w:lastRenderedPageBreak/>
        <w:t xml:space="preserve">Lucas Casanova, M., Menezes, I., Coimbra, J. L., &amp; Lawthom, R. (2019). </w:t>
      </w:r>
      <w:proofErr w:type="spellStart"/>
      <w:r w:rsidRPr="00396562">
        <w:t>Precarious</w:t>
      </w:r>
      <w:proofErr w:type="spellEnd"/>
      <w:r w:rsidRPr="00396562">
        <w:t xml:space="preserve"> </w:t>
      </w:r>
      <w:proofErr w:type="spellStart"/>
      <w:r w:rsidRPr="00396562">
        <w:t>living</w:t>
      </w:r>
      <w:proofErr w:type="spellEnd"/>
      <w:r w:rsidRPr="00396562">
        <w:t xml:space="preserve">: </w:t>
      </w:r>
      <w:proofErr w:type="spellStart"/>
      <w:r w:rsidRPr="00396562">
        <w:t>The</w:t>
      </w:r>
      <w:proofErr w:type="spellEnd"/>
      <w:r w:rsidRPr="00396562">
        <w:t xml:space="preserve"> social </w:t>
      </w:r>
      <w:proofErr w:type="spellStart"/>
      <w:r w:rsidRPr="00396562">
        <w:t>origins</w:t>
      </w:r>
      <w:proofErr w:type="spellEnd"/>
      <w:r w:rsidRPr="00396562">
        <w:t xml:space="preserve"> of </w:t>
      </w:r>
      <w:proofErr w:type="spellStart"/>
      <w:r w:rsidRPr="00396562">
        <w:t>uncertainty</w:t>
      </w:r>
      <w:proofErr w:type="spellEnd"/>
      <w:r w:rsidRPr="00396562">
        <w:t xml:space="preserve">. </w:t>
      </w:r>
      <w:r w:rsidRPr="00396562">
        <w:rPr>
          <w:i/>
          <w:iCs/>
        </w:rPr>
        <w:t xml:space="preserve">Portuguese Journal of Social </w:t>
      </w:r>
      <w:proofErr w:type="spellStart"/>
      <w:r w:rsidRPr="00396562">
        <w:rPr>
          <w:i/>
          <w:iCs/>
        </w:rPr>
        <w:t>Science</w:t>
      </w:r>
      <w:proofErr w:type="spellEnd"/>
      <w:r w:rsidRPr="00396562">
        <w:rPr>
          <w:i/>
          <w:iCs/>
        </w:rPr>
        <w:t xml:space="preserve">, 18Portuguese Journal of Social </w:t>
      </w:r>
      <w:proofErr w:type="spellStart"/>
      <w:r w:rsidRPr="00396562">
        <w:rPr>
          <w:i/>
          <w:iCs/>
        </w:rPr>
        <w:t>Science</w:t>
      </w:r>
      <w:proofErr w:type="spellEnd"/>
      <w:r w:rsidRPr="00396562">
        <w:rPr>
          <w:i/>
          <w:iCs/>
        </w:rPr>
        <w:t>, 18</w:t>
      </w:r>
      <w:r w:rsidRPr="00396562">
        <w:t xml:space="preserve">(3), 319–340. </w:t>
      </w:r>
      <w:hyperlink r:id="rId10" w:history="1">
        <w:r w:rsidRPr="00396562">
          <w:rPr>
            <w:rStyle w:val="Hiperligao"/>
          </w:rPr>
          <w:t>https://doi.org/10.1386/pjss_00013_1</w:t>
        </w:r>
      </w:hyperlink>
      <w:r>
        <w:t xml:space="preserve"> </w:t>
      </w:r>
      <w:hyperlink r:id="rId11" w:tgtFrame="_blank" w:history="1"/>
    </w:p>
    <w:p w14:paraId="5C28169E" w14:textId="35C4755C" w:rsidR="00396562" w:rsidRPr="00396562" w:rsidRDefault="00396562" w:rsidP="00396562">
      <w:pPr>
        <w:jc w:val="both"/>
      </w:pPr>
      <w:r w:rsidRPr="00396562">
        <w:t xml:space="preserve">Lucas Casanova, M., Costa, P., Lawthom, R., &amp; Coimbra, J. L. (2022). </w:t>
      </w:r>
      <w:proofErr w:type="spellStart"/>
      <w:r w:rsidRPr="00396562">
        <w:t>The</w:t>
      </w:r>
      <w:proofErr w:type="spellEnd"/>
      <w:r w:rsidRPr="00396562">
        <w:t xml:space="preserve"> </w:t>
      </w:r>
      <w:proofErr w:type="spellStart"/>
      <w:r w:rsidRPr="00396562">
        <w:t>hegemonic</w:t>
      </w:r>
      <w:proofErr w:type="spellEnd"/>
      <w:r w:rsidRPr="00396562">
        <w:t xml:space="preserve"> </w:t>
      </w:r>
      <w:proofErr w:type="spellStart"/>
      <w:r w:rsidRPr="00396562">
        <w:t>psychological</w:t>
      </w:r>
      <w:proofErr w:type="spellEnd"/>
      <w:r w:rsidRPr="00396562">
        <w:t xml:space="preserve"> </w:t>
      </w:r>
      <w:proofErr w:type="spellStart"/>
      <w:r w:rsidRPr="00396562">
        <w:t>discourse</w:t>
      </w:r>
      <w:proofErr w:type="spellEnd"/>
      <w:r w:rsidRPr="00396562">
        <w:t xml:space="preserve"> and </w:t>
      </w:r>
      <w:proofErr w:type="spellStart"/>
      <w:r w:rsidRPr="00396562">
        <w:t>its</w:t>
      </w:r>
      <w:proofErr w:type="spellEnd"/>
      <w:r w:rsidRPr="00396562">
        <w:t xml:space="preserve"> </w:t>
      </w:r>
      <w:proofErr w:type="spellStart"/>
      <w:r w:rsidRPr="00396562">
        <w:t>implications</w:t>
      </w:r>
      <w:proofErr w:type="spellEnd"/>
      <w:r w:rsidRPr="00396562">
        <w:t xml:space="preserve"> for </w:t>
      </w:r>
      <w:proofErr w:type="spellStart"/>
      <w:r w:rsidRPr="00396562">
        <w:t>career</w:t>
      </w:r>
      <w:proofErr w:type="spellEnd"/>
      <w:r w:rsidRPr="00396562">
        <w:t xml:space="preserve"> </w:t>
      </w:r>
      <w:proofErr w:type="spellStart"/>
      <w:r w:rsidRPr="00396562">
        <w:t>counselling</w:t>
      </w:r>
      <w:proofErr w:type="spellEnd"/>
      <w:r w:rsidRPr="00396562">
        <w:t xml:space="preserve"> and </w:t>
      </w:r>
      <w:proofErr w:type="spellStart"/>
      <w:r w:rsidRPr="00396562">
        <w:t>psychological</w:t>
      </w:r>
      <w:proofErr w:type="spellEnd"/>
      <w:r w:rsidRPr="00396562">
        <w:t xml:space="preserve"> </w:t>
      </w:r>
      <w:proofErr w:type="spellStart"/>
      <w:r w:rsidRPr="00396562">
        <w:t>intervention</w:t>
      </w:r>
      <w:proofErr w:type="spellEnd"/>
      <w:r w:rsidRPr="00396562">
        <w:t xml:space="preserve">. </w:t>
      </w:r>
      <w:proofErr w:type="spellStart"/>
      <w:r w:rsidRPr="00396562">
        <w:rPr>
          <w:i/>
          <w:iCs/>
        </w:rPr>
        <w:t>British</w:t>
      </w:r>
      <w:proofErr w:type="spellEnd"/>
      <w:r w:rsidRPr="00396562">
        <w:rPr>
          <w:i/>
          <w:iCs/>
        </w:rPr>
        <w:t xml:space="preserve"> Journal of Guidance &amp; </w:t>
      </w:r>
      <w:proofErr w:type="spellStart"/>
      <w:r w:rsidRPr="00396562">
        <w:rPr>
          <w:i/>
          <w:iCs/>
        </w:rPr>
        <w:t>Counselling</w:t>
      </w:r>
      <w:proofErr w:type="spellEnd"/>
      <w:r w:rsidRPr="00396562">
        <w:rPr>
          <w:i/>
          <w:iCs/>
        </w:rPr>
        <w:t xml:space="preserve">, 50British Journal of Guidance &amp; </w:t>
      </w:r>
      <w:proofErr w:type="spellStart"/>
      <w:r w:rsidRPr="00396562">
        <w:rPr>
          <w:i/>
          <w:iCs/>
        </w:rPr>
        <w:t>Counselling</w:t>
      </w:r>
      <w:proofErr w:type="spellEnd"/>
      <w:r w:rsidRPr="00396562">
        <w:rPr>
          <w:i/>
          <w:iCs/>
        </w:rPr>
        <w:t>, 50</w:t>
      </w:r>
      <w:r w:rsidRPr="00396562">
        <w:t xml:space="preserve">(4), 515–532. </w:t>
      </w:r>
      <w:hyperlink r:id="rId12" w:history="1">
        <w:r w:rsidRPr="00396562">
          <w:rPr>
            <w:rStyle w:val="Hiperligao"/>
          </w:rPr>
          <w:t>https://doi.org/10.1080/03069885.2022.2065243</w:t>
        </w:r>
      </w:hyperlink>
      <w:r>
        <w:t xml:space="preserve"> </w:t>
      </w:r>
    </w:p>
    <w:p w14:paraId="08F88BAF" w14:textId="2A0E3E48" w:rsidR="00396562" w:rsidRPr="00396562" w:rsidRDefault="00396562" w:rsidP="00396562">
      <w:pPr>
        <w:jc w:val="both"/>
      </w:pPr>
      <w:proofErr w:type="spellStart"/>
      <w:r w:rsidRPr="00396562">
        <w:t>Ratti</w:t>
      </w:r>
      <w:proofErr w:type="spellEnd"/>
      <w:r w:rsidRPr="00396562">
        <w:t xml:space="preserve">, V., </w:t>
      </w:r>
      <w:proofErr w:type="spellStart"/>
      <w:r w:rsidRPr="00396562">
        <w:t>Hassiotis</w:t>
      </w:r>
      <w:proofErr w:type="spellEnd"/>
      <w:r w:rsidRPr="00396562">
        <w:t xml:space="preserve">, A., </w:t>
      </w:r>
      <w:proofErr w:type="spellStart"/>
      <w:r w:rsidRPr="00396562">
        <w:t>Crabtree</w:t>
      </w:r>
      <w:proofErr w:type="spellEnd"/>
      <w:r w:rsidRPr="00396562">
        <w:t xml:space="preserve">, J., </w:t>
      </w:r>
      <w:proofErr w:type="spellStart"/>
      <w:r w:rsidRPr="00396562">
        <w:t>Deb</w:t>
      </w:r>
      <w:proofErr w:type="spellEnd"/>
      <w:r w:rsidRPr="00396562">
        <w:t xml:space="preserve">, S., </w:t>
      </w:r>
      <w:proofErr w:type="spellStart"/>
      <w:r w:rsidRPr="00396562">
        <w:t>Gallagher</w:t>
      </w:r>
      <w:proofErr w:type="spellEnd"/>
      <w:r w:rsidRPr="00396562">
        <w:t xml:space="preserve">, P., &amp; </w:t>
      </w:r>
      <w:proofErr w:type="spellStart"/>
      <w:r w:rsidRPr="00396562">
        <w:t>Unwin</w:t>
      </w:r>
      <w:proofErr w:type="spellEnd"/>
      <w:r w:rsidRPr="00396562">
        <w:t xml:space="preserve">, G. (2016). </w:t>
      </w:r>
      <w:proofErr w:type="spellStart"/>
      <w:r w:rsidRPr="00396562">
        <w:t>The</w:t>
      </w:r>
      <w:proofErr w:type="spellEnd"/>
      <w:r w:rsidRPr="00396562">
        <w:t xml:space="preserve"> </w:t>
      </w:r>
      <w:proofErr w:type="spellStart"/>
      <w:r w:rsidRPr="00396562">
        <w:t>effectiveness</w:t>
      </w:r>
      <w:proofErr w:type="spellEnd"/>
      <w:r w:rsidRPr="00396562">
        <w:t xml:space="preserve"> of </w:t>
      </w:r>
      <w:proofErr w:type="spellStart"/>
      <w:r w:rsidRPr="00396562">
        <w:t>person-centred</w:t>
      </w:r>
      <w:proofErr w:type="spellEnd"/>
      <w:r w:rsidRPr="00396562">
        <w:t xml:space="preserve"> </w:t>
      </w:r>
      <w:proofErr w:type="spellStart"/>
      <w:r w:rsidRPr="00396562">
        <w:t>planning</w:t>
      </w:r>
      <w:proofErr w:type="spellEnd"/>
      <w:r w:rsidRPr="00396562">
        <w:t xml:space="preserve"> for </w:t>
      </w:r>
      <w:proofErr w:type="spellStart"/>
      <w:r w:rsidRPr="00396562">
        <w:t>people</w:t>
      </w:r>
      <w:proofErr w:type="spellEnd"/>
      <w:r w:rsidRPr="00396562">
        <w:t xml:space="preserve"> </w:t>
      </w:r>
      <w:proofErr w:type="spellStart"/>
      <w:r w:rsidRPr="00396562">
        <w:t>with</w:t>
      </w:r>
      <w:proofErr w:type="spellEnd"/>
      <w:r w:rsidRPr="00396562">
        <w:t xml:space="preserve"> </w:t>
      </w:r>
      <w:proofErr w:type="spellStart"/>
      <w:r w:rsidRPr="00396562">
        <w:t>intellectual</w:t>
      </w:r>
      <w:proofErr w:type="spellEnd"/>
      <w:r w:rsidRPr="00396562">
        <w:t xml:space="preserve"> </w:t>
      </w:r>
      <w:proofErr w:type="spellStart"/>
      <w:r w:rsidRPr="00396562">
        <w:t>disabilities</w:t>
      </w:r>
      <w:proofErr w:type="spellEnd"/>
      <w:r w:rsidRPr="00396562">
        <w:t xml:space="preserve">: A </w:t>
      </w:r>
      <w:proofErr w:type="spellStart"/>
      <w:r w:rsidRPr="00396562">
        <w:t>systematic</w:t>
      </w:r>
      <w:proofErr w:type="spellEnd"/>
      <w:r w:rsidRPr="00396562">
        <w:t xml:space="preserve"> </w:t>
      </w:r>
      <w:proofErr w:type="spellStart"/>
      <w:r w:rsidRPr="00396562">
        <w:t>review</w:t>
      </w:r>
      <w:proofErr w:type="spellEnd"/>
      <w:r w:rsidRPr="00396562">
        <w:t xml:space="preserve">. </w:t>
      </w:r>
      <w:r w:rsidRPr="00396562">
        <w:rPr>
          <w:i/>
          <w:iCs/>
        </w:rPr>
        <w:t xml:space="preserve">Research in </w:t>
      </w:r>
      <w:proofErr w:type="spellStart"/>
      <w:r w:rsidRPr="00396562">
        <w:rPr>
          <w:i/>
          <w:iCs/>
        </w:rPr>
        <w:t>Developmental</w:t>
      </w:r>
      <w:proofErr w:type="spellEnd"/>
      <w:r w:rsidRPr="00396562">
        <w:rPr>
          <w:i/>
          <w:iCs/>
        </w:rPr>
        <w:t xml:space="preserve"> </w:t>
      </w:r>
      <w:proofErr w:type="spellStart"/>
      <w:r w:rsidRPr="00396562">
        <w:rPr>
          <w:i/>
          <w:iCs/>
        </w:rPr>
        <w:t>Disabilities</w:t>
      </w:r>
      <w:proofErr w:type="spellEnd"/>
      <w:r w:rsidRPr="00396562">
        <w:rPr>
          <w:i/>
          <w:iCs/>
        </w:rPr>
        <w:t xml:space="preserve">, 57Research in </w:t>
      </w:r>
      <w:proofErr w:type="spellStart"/>
      <w:r w:rsidRPr="00396562">
        <w:rPr>
          <w:i/>
          <w:iCs/>
        </w:rPr>
        <w:t>Developmental</w:t>
      </w:r>
      <w:proofErr w:type="spellEnd"/>
      <w:r w:rsidRPr="00396562">
        <w:rPr>
          <w:i/>
          <w:iCs/>
        </w:rPr>
        <w:t xml:space="preserve"> </w:t>
      </w:r>
      <w:proofErr w:type="spellStart"/>
      <w:r w:rsidRPr="00396562">
        <w:rPr>
          <w:i/>
          <w:iCs/>
        </w:rPr>
        <w:t>Disabilities</w:t>
      </w:r>
      <w:proofErr w:type="spellEnd"/>
      <w:r w:rsidRPr="00396562">
        <w:rPr>
          <w:i/>
          <w:iCs/>
        </w:rPr>
        <w:t>, 57</w:t>
      </w:r>
      <w:r w:rsidRPr="00396562">
        <w:t xml:space="preserve">, 63–84. </w:t>
      </w:r>
      <w:hyperlink r:id="rId13" w:history="1">
        <w:r w:rsidRPr="00396562">
          <w:rPr>
            <w:rStyle w:val="Hiperligao"/>
          </w:rPr>
          <w:t>https://doi.org/10.1016/j.ridd.2016.06.015</w:t>
        </w:r>
      </w:hyperlink>
      <w:r>
        <w:t xml:space="preserve"> </w:t>
      </w:r>
    </w:p>
    <w:p w14:paraId="42137BB6" w14:textId="5837CE91" w:rsidR="00396562" w:rsidRPr="00396562" w:rsidRDefault="00396562" w:rsidP="00396562">
      <w:pPr>
        <w:jc w:val="both"/>
      </w:pPr>
      <w:proofErr w:type="spellStart"/>
      <w:r w:rsidRPr="00396562">
        <w:t>Woolcott</w:t>
      </w:r>
      <w:proofErr w:type="spellEnd"/>
      <w:r w:rsidRPr="00396562">
        <w:t xml:space="preserve">, G., </w:t>
      </w:r>
      <w:proofErr w:type="spellStart"/>
      <w:r w:rsidRPr="00396562">
        <w:t>Keast</w:t>
      </w:r>
      <w:proofErr w:type="spellEnd"/>
      <w:r w:rsidRPr="00396562">
        <w:t xml:space="preserve">, R., </w:t>
      </w:r>
      <w:proofErr w:type="spellStart"/>
      <w:r w:rsidRPr="00396562">
        <w:t>Tsasis</w:t>
      </w:r>
      <w:proofErr w:type="spellEnd"/>
      <w:r w:rsidRPr="00396562">
        <w:t xml:space="preserve">, P., </w:t>
      </w:r>
      <w:proofErr w:type="spellStart"/>
      <w:r w:rsidRPr="00396562">
        <w:t>Lipina</w:t>
      </w:r>
      <w:proofErr w:type="spellEnd"/>
      <w:r w:rsidRPr="00396562">
        <w:t xml:space="preserve">, S., &amp; Chamberlain, D. (2019). </w:t>
      </w:r>
      <w:proofErr w:type="spellStart"/>
      <w:r w:rsidRPr="00396562">
        <w:t>Reconceptualising</w:t>
      </w:r>
      <w:proofErr w:type="spellEnd"/>
      <w:r w:rsidRPr="00396562">
        <w:t xml:space="preserve"> </w:t>
      </w:r>
      <w:proofErr w:type="spellStart"/>
      <w:r w:rsidRPr="00396562">
        <w:t>person-centered</w:t>
      </w:r>
      <w:proofErr w:type="spellEnd"/>
      <w:r w:rsidRPr="00396562">
        <w:t xml:space="preserve"> </w:t>
      </w:r>
      <w:proofErr w:type="spellStart"/>
      <w:r w:rsidRPr="00396562">
        <w:t>service</w:t>
      </w:r>
      <w:proofErr w:type="spellEnd"/>
      <w:r w:rsidRPr="00396562">
        <w:t xml:space="preserve"> </w:t>
      </w:r>
      <w:proofErr w:type="spellStart"/>
      <w:r w:rsidRPr="00396562">
        <w:t>models</w:t>
      </w:r>
      <w:proofErr w:type="spellEnd"/>
      <w:r w:rsidRPr="00396562">
        <w:t xml:space="preserve"> as social </w:t>
      </w:r>
      <w:proofErr w:type="spellStart"/>
      <w:r w:rsidRPr="00396562">
        <w:t>ecology</w:t>
      </w:r>
      <w:proofErr w:type="spellEnd"/>
      <w:r w:rsidRPr="00396562">
        <w:t xml:space="preserve"> networks in </w:t>
      </w:r>
      <w:proofErr w:type="spellStart"/>
      <w:r w:rsidRPr="00396562">
        <w:t>supporting</w:t>
      </w:r>
      <w:proofErr w:type="spellEnd"/>
      <w:r w:rsidRPr="00396562">
        <w:t xml:space="preserve"> </w:t>
      </w:r>
      <w:proofErr w:type="spellStart"/>
      <w:r w:rsidRPr="00396562">
        <w:t>integrated</w:t>
      </w:r>
      <w:proofErr w:type="spellEnd"/>
      <w:r w:rsidRPr="00396562">
        <w:t xml:space="preserve"> </w:t>
      </w:r>
      <w:proofErr w:type="spellStart"/>
      <w:r w:rsidRPr="00396562">
        <w:t>care</w:t>
      </w:r>
      <w:proofErr w:type="spellEnd"/>
      <w:r w:rsidRPr="00396562">
        <w:t xml:space="preserve">. </w:t>
      </w:r>
      <w:r w:rsidRPr="00396562">
        <w:rPr>
          <w:i/>
          <w:iCs/>
        </w:rPr>
        <w:t xml:space="preserve">International Journal of </w:t>
      </w:r>
      <w:proofErr w:type="spellStart"/>
      <w:r w:rsidRPr="00396562">
        <w:rPr>
          <w:i/>
          <w:iCs/>
        </w:rPr>
        <w:t>Integrated</w:t>
      </w:r>
      <w:proofErr w:type="spellEnd"/>
      <w:r w:rsidRPr="00396562">
        <w:rPr>
          <w:i/>
          <w:iCs/>
        </w:rPr>
        <w:t xml:space="preserve"> </w:t>
      </w:r>
      <w:proofErr w:type="spellStart"/>
      <w:r w:rsidRPr="00396562">
        <w:rPr>
          <w:i/>
          <w:iCs/>
        </w:rPr>
        <w:t>Care</w:t>
      </w:r>
      <w:proofErr w:type="spellEnd"/>
      <w:r w:rsidRPr="00396562">
        <w:rPr>
          <w:i/>
          <w:iCs/>
        </w:rPr>
        <w:t xml:space="preserve">, 19International Journal of </w:t>
      </w:r>
      <w:proofErr w:type="spellStart"/>
      <w:r w:rsidRPr="00396562">
        <w:rPr>
          <w:i/>
          <w:iCs/>
        </w:rPr>
        <w:t>Integrated</w:t>
      </w:r>
      <w:proofErr w:type="spellEnd"/>
      <w:r w:rsidRPr="00396562">
        <w:rPr>
          <w:i/>
          <w:iCs/>
        </w:rPr>
        <w:t xml:space="preserve"> </w:t>
      </w:r>
      <w:proofErr w:type="spellStart"/>
      <w:r w:rsidRPr="00396562">
        <w:rPr>
          <w:i/>
          <w:iCs/>
        </w:rPr>
        <w:t>Care</w:t>
      </w:r>
      <w:proofErr w:type="spellEnd"/>
      <w:r w:rsidRPr="00396562">
        <w:rPr>
          <w:i/>
          <w:iCs/>
        </w:rPr>
        <w:t>, 19</w:t>
      </w:r>
      <w:r w:rsidRPr="00396562">
        <w:t xml:space="preserve">(2), </w:t>
      </w:r>
      <w:proofErr w:type="spellStart"/>
      <w:r w:rsidRPr="00396562">
        <w:t>Article</w:t>
      </w:r>
      <w:proofErr w:type="spellEnd"/>
      <w:r w:rsidRPr="00396562">
        <w:t xml:space="preserve"> 13. </w:t>
      </w:r>
      <w:hyperlink r:id="rId14" w:history="1">
        <w:r w:rsidRPr="00396562">
          <w:rPr>
            <w:rStyle w:val="Hiperligao"/>
          </w:rPr>
          <w:t>https://doi.org/10.5334/ijic.4222</w:t>
        </w:r>
      </w:hyperlink>
      <w:r>
        <w:t xml:space="preserve"> </w:t>
      </w:r>
    </w:p>
    <w:p w14:paraId="007DC55F" w14:textId="4BB8FAB0" w:rsidR="00396562" w:rsidRPr="00396562" w:rsidRDefault="00396562" w:rsidP="00396562">
      <w:pPr>
        <w:jc w:val="both"/>
      </w:pPr>
      <w:proofErr w:type="spellStart"/>
      <w:r w:rsidRPr="00396562">
        <w:t>Young</w:t>
      </w:r>
      <w:proofErr w:type="spellEnd"/>
      <w:r w:rsidRPr="00396562">
        <w:t xml:space="preserve">, R. A., Marshall, S. K., </w:t>
      </w:r>
      <w:proofErr w:type="spellStart"/>
      <w:r w:rsidRPr="00396562">
        <w:t>Stainton</w:t>
      </w:r>
      <w:proofErr w:type="spellEnd"/>
      <w:r w:rsidRPr="00396562">
        <w:t xml:space="preserve">, T., &amp; Chi, E. (2022). </w:t>
      </w:r>
      <w:proofErr w:type="spellStart"/>
      <w:r w:rsidRPr="00396562">
        <w:t>Transition</w:t>
      </w:r>
      <w:proofErr w:type="spellEnd"/>
      <w:r w:rsidRPr="00396562">
        <w:t xml:space="preserve"> to </w:t>
      </w:r>
      <w:proofErr w:type="spellStart"/>
      <w:r w:rsidRPr="00396562">
        <w:t>adulthood</w:t>
      </w:r>
      <w:proofErr w:type="spellEnd"/>
      <w:r w:rsidRPr="00396562">
        <w:t xml:space="preserve">: </w:t>
      </w:r>
      <w:proofErr w:type="spellStart"/>
      <w:r w:rsidRPr="00396562">
        <w:t>Prospective</w:t>
      </w:r>
      <w:proofErr w:type="spellEnd"/>
      <w:r w:rsidRPr="00396562">
        <w:t xml:space="preserve"> </w:t>
      </w:r>
      <w:proofErr w:type="spellStart"/>
      <w:r w:rsidRPr="00396562">
        <w:t>content</w:t>
      </w:r>
      <w:proofErr w:type="spellEnd"/>
      <w:r w:rsidRPr="00396562">
        <w:t xml:space="preserve"> in </w:t>
      </w:r>
      <w:proofErr w:type="spellStart"/>
      <w:r w:rsidRPr="00396562">
        <w:t>joint</w:t>
      </w:r>
      <w:proofErr w:type="spellEnd"/>
      <w:r w:rsidRPr="00396562">
        <w:t xml:space="preserve"> </w:t>
      </w:r>
      <w:proofErr w:type="spellStart"/>
      <w:r w:rsidRPr="00396562">
        <w:t>parent-youth</w:t>
      </w:r>
      <w:proofErr w:type="spellEnd"/>
      <w:r w:rsidRPr="00396562">
        <w:t xml:space="preserve"> </w:t>
      </w:r>
      <w:proofErr w:type="spellStart"/>
      <w:r w:rsidRPr="00396562">
        <w:t>conversations</w:t>
      </w:r>
      <w:proofErr w:type="spellEnd"/>
      <w:r w:rsidRPr="00396562">
        <w:t xml:space="preserve"> for </w:t>
      </w:r>
      <w:proofErr w:type="spellStart"/>
      <w:r w:rsidRPr="00396562">
        <w:t>young</w:t>
      </w:r>
      <w:proofErr w:type="spellEnd"/>
      <w:r w:rsidRPr="00396562">
        <w:t xml:space="preserve"> </w:t>
      </w:r>
      <w:proofErr w:type="spellStart"/>
      <w:r w:rsidRPr="00396562">
        <w:t>people</w:t>
      </w:r>
      <w:proofErr w:type="spellEnd"/>
      <w:r w:rsidRPr="00396562">
        <w:t xml:space="preserve"> </w:t>
      </w:r>
      <w:proofErr w:type="spellStart"/>
      <w:r w:rsidRPr="00396562">
        <w:t>with</w:t>
      </w:r>
      <w:proofErr w:type="spellEnd"/>
      <w:r w:rsidRPr="00396562">
        <w:t xml:space="preserve"> </w:t>
      </w:r>
      <w:proofErr w:type="spellStart"/>
      <w:r w:rsidRPr="00396562">
        <w:t>intellectual</w:t>
      </w:r>
      <w:proofErr w:type="spellEnd"/>
      <w:r w:rsidRPr="00396562">
        <w:t xml:space="preserve"> </w:t>
      </w:r>
      <w:proofErr w:type="spellStart"/>
      <w:r w:rsidRPr="00396562">
        <w:t>or</w:t>
      </w:r>
      <w:proofErr w:type="spellEnd"/>
      <w:r w:rsidRPr="00396562">
        <w:t xml:space="preserve"> </w:t>
      </w:r>
      <w:proofErr w:type="spellStart"/>
      <w:r w:rsidRPr="00396562">
        <w:t>developmental</w:t>
      </w:r>
      <w:proofErr w:type="spellEnd"/>
      <w:r w:rsidRPr="00396562">
        <w:t xml:space="preserve"> </w:t>
      </w:r>
      <w:proofErr w:type="spellStart"/>
      <w:r w:rsidRPr="00396562">
        <w:t>disabilities</w:t>
      </w:r>
      <w:proofErr w:type="spellEnd"/>
      <w:r w:rsidRPr="00396562">
        <w:t xml:space="preserve"> (IDD). </w:t>
      </w:r>
      <w:r w:rsidRPr="00396562">
        <w:rPr>
          <w:i/>
          <w:iCs/>
        </w:rPr>
        <w:t xml:space="preserve">International Journal of </w:t>
      </w:r>
      <w:proofErr w:type="spellStart"/>
      <w:r w:rsidRPr="00396562">
        <w:rPr>
          <w:i/>
          <w:iCs/>
        </w:rPr>
        <w:t>Developmental</w:t>
      </w:r>
      <w:proofErr w:type="spellEnd"/>
      <w:r w:rsidRPr="00396562">
        <w:rPr>
          <w:i/>
          <w:iCs/>
        </w:rPr>
        <w:t xml:space="preserve"> </w:t>
      </w:r>
      <w:proofErr w:type="spellStart"/>
      <w:r w:rsidRPr="00396562">
        <w:rPr>
          <w:i/>
          <w:iCs/>
        </w:rPr>
        <w:t>Disabilities</w:t>
      </w:r>
      <w:proofErr w:type="spellEnd"/>
      <w:r w:rsidRPr="00396562">
        <w:rPr>
          <w:i/>
          <w:iCs/>
        </w:rPr>
        <w:t xml:space="preserve">, 68International Journal of </w:t>
      </w:r>
      <w:proofErr w:type="spellStart"/>
      <w:r w:rsidRPr="00396562">
        <w:rPr>
          <w:i/>
          <w:iCs/>
        </w:rPr>
        <w:t>Developmental</w:t>
      </w:r>
      <w:proofErr w:type="spellEnd"/>
      <w:r w:rsidRPr="00396562">
        <w:rPr>
          <w:i/>
          <w:iCs/>
        </w:rPr>
        <w:t xml:space="preserve"> </w:t>
      </w:r>
      <w:proofErr w:type="spellStart"/>
      <w:r w:rsidRPr="00396562">
        <w:rPr>
          <w:i/>
          <w:iCs/>
        </w:rPr>
        <w:t>Disabilities</w:t>
      </w:r>
      <w:proofErr w:type="spellEnd"/>
      <w:r w:rsidRPr="00396562">
        <w:rPr>
          <w:i/>
          <w:iCs/>
        </w:rPr>
        <w:t>, 68</w:t>
      </w:r>
      <w:r w:rsidRPr="00396562">
        <w:t xml:space="preserve">(4), 538–546. </w:t>
      </w:r>
      <w:hyperlink r:id="rId15" w:history="1">
        <w:r w:rsidRPr="00396562">
          <w:rPr>
            <w:rStyle w:val="Hiperligao"/>
          </w:rPr>
          <w:t>https://doi.org/10.1080/20473869.2020.1827212</w:t>
        </w:r>
      </w:hyperlink>
      <w:r>
        <w:t xml:space="preserve"> </w:t>
      </w:r>
    </w:p>
    <w:p w14:paraId="74096F3A" w14:textId="77764D09" w:rsidR="00396562" w:rsidRPr="00396562" w:rsidRDefault="00396562" w:rsidP="00396562">
      <w:pPr>
        <w:jc w:val="both"/>
      </w:pPr>
      <w:proofErr w:type="spellStart"/>
      <w:r w:rsidRPr="00396562">
        <w:t>Young</w:t>
      </w:r>
      <w:proofErr w:type="spellEnd"/>
      <w:r w:rsidRPr="00396562">
        <w:t xml:space="preserve">, R. A., Marshall, S. K., </w:t>
      </w:r>
      <w:proofErr w:type="spellStart"/>
      <w:r w:rsidRPr="00396562">
        <w:t>Valach</w:t>
      </w:r>
      <w:proofErr w:type="spellEnd"/>
      <w:r w:rsidRPr="00396562">
        <w:t xml:space="preserve">, L., </w:t>
      </w:r>
      <w:proofErr w:type="spellStart"/>
      <w:r w:rsidRPr="00396562">
        <w:t>Domene</w:t>
      </w:r>
      <w:proofErr w:type="spellEnd"/>
      <w:r w:rsidRPr="00396562">
        <w:t xml:space="preserve">, J. F., Graham, M. D., &amp; </w:t>
      </w:r>
      <w:proofErr w:type="spellStart"/>
      <w:r w:rsidRPr="00396562">
        <w:t>Zaidman-Zait</w:t>
      </w:r>
      <w:proofErr w:type="spellEnd"/>
      <w:r w:rsidRPr="00396562">
        <w:t xml:space="preserve">, A. (2011). </w:t>
      </w:r>
      <w:proofErr w:type="spellStart"/>
      <w:r w:rsidRPr="00396562">
        <w:rPr>
          <w:i/>
          <w:iCs/>
        </w:rPr>
        <w:t>Transition</w:t>
      </w:r>
      <w:proofErr w:type="spellEnd"/>
      <w:r w:rsidRPr="00396562">
        <w:rPr>
          <w:i/>
          <w:iCs/>
        </w:rPr>
        <w:t xml:space="preserve"> to </w:t>
      </w:r>
      <w:proofErr w:type="spellStart"/>
      <w:r w:rsidRPr="00396562">
        <w:rPr>
          <w:i/>
          <w:iCs/>
        </w:rPr>
        <w:t>adulthood</w:t>
      </w:r>
      <w:proofErr w:type="spellEnd"/>
      <w:r w:rsidRPr="00396562">
        <w:rPr>
          <w:i/>
          <w:iCs/>
        </w:rPr>
        <w:t xml:space="preserve">: </w:t>
      </w:r>
      <w:proofErr w:type="spellStart"/>
      <w:r w:rsidRPr="00396562">
        <w:rPr>
          <w:i/>
          <w:iCs/>
        </w:rPr>
        <w:t>Action</w:t>
      </w:r>
      <w:proofErr w:type="spellEnd"/>
      <w:r w:rsidRPr="00396562">
        <w:rPr>
          <w:i/>
          <w:iCs/>
        </w:rPr>
        <w:t xml:space="preserve">, </w:t>
      </w:r>
      <w:proofErr w:type="spellStart"/>
      <w:r w:rsidRPr="00396562">
        <w:rPr>
          <w:i/>
          <w:iCs/>
        </w:rPr>
        <w:t>projects</w:t>
      </w:r>
      <w:proofErr w:type="spellEnd"/>
      <w:r w:rsidRPr="00396562">
        <w:rPr>
          <w:i/>
          <w:iCs/>
        </w:rPr>
        <w:t xml:space="preserve">, and </w:t>
      </w:r>
      <w:proofErr w:type="spellStart"/>
      <w:r w:rsidRPr="00396562">
        <w:rPr>
          <w:i/>
          <w:iCs/>
        </w:rPr>
        <w:t>counselingTransition</w:t>
      </w:r>
      <w:proofErr w:type="spellEnd"/>
      <w:r w:rsidRPr="00396562">
        <w:rPr>
          <w:i/>
          <w:iCs/>
        </w:rPr>
        <w:t xml:space="preserve"> to </w:t>
      </w:r>
      <w:proofErr w:type="spellStart"/>
      <w:r w:rsidRPr="00396562">
        <w:rPr>
          <w:i/>
          <w:iCs/>
        </w:rPr>
        <w:t>adulthood</w:t>
      </w:r>
      <w:proofErr w:type="spellEnd"/>
      <w:r w:rsidRPr="00396562">
        <w:rPr>
          <w:i/>
          <w:iCs/>
        </w:rPr>
        <w:t xml:space="preserve">: </w:t>
      </w:r>
      <w:proofErr w:type="spellStart"/>
      <w:r w:rsidRPr="00396562">
        <w:rPr>
          <w:i/>
          <w:iCs/>
        </w:rPr>
        <w:t>Action</w:t>
      </w:r>
      <w:proofErr w:type="spellEnd"/>
      <w:r w:rsidRPr="00396562">
        <w:rPr>
          <w:i/>
          <w:iCs/>
        </w:rPr>
        <w:t xml:space="preserve">, </w:t>
      </w:r>
      <w:proofErr w:type="spellStart"/>
      <w:r w:rsidRPr="00396562">
        <w:rPr>
          <w:i/>
          <w:iCs/>
        </w:rPr>
        <w:t>projects</w:t>
      </w:r>
      <w:proofErr w:type="spellEnd"/>
      <w:r w:rsidRPr="00396562">
        <w:rPr>
          <w:i/>
          <w:iCs/>
        </w:rPr>
        <w:t xml:space="preserve">, and </w:t>
      </w:r>
      <w:proofErr w:type="spellStart"/>
      <w:r w:rsidRPr="00396562">
        <w:rPr>
          <w:i/>
          <w:iCs/>
        </w:rPr>
        <w:t>counseling</w:t>
      </w:r>
      <w:proofErr w:type="spellEnd"/>
      <w:r w:rsidRPr="00396562">
        <w:t>. Springer.</w:t>
      </w:r>
      <w:r w:rsidRPr="00396562">
        <w:t xml:space="preserve"> </w:t>
      </w:r>
    </w:p>
    <w:p w14:paraId="0E7A5BAD" w14:textId="18AAE08E" w:rsidR="00F12C1B" w:rsidRPr="00396562" w:rsidRDefault="00F12C1B" w:rsidP="00F12C1B">
      <w:pPr>
        <w:jc w:val="both"/>
        <w:rPr>
          <w:lang w:val="en-GB"/>
        </w:rPr>
      </w:pPr>
    </w:p>
    <w:sectPr w:rsidR="00F12C1B" w:rsidRPr="0039656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F11BB"/>
    <w:multiLevelType w:val="hybridMultilevel"/>
    <w:tmpl w:val="2442468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40B"/>
    <w:rsid w:val="00034229"/>
    <w:rsid w:val="000C1C7A"/>
    <w:rsid w:val="00200A7F"/>
    <w:rsid w:val="002324DC"/>
    <w:rsid w:val="0035088C"/>
    <w:rsid w:val="003848A1"/>
    <w:rsid w:val="00396562"/>
    <w:rsid w:val="003A340B"/>
    <w:rsid w:val="003B6BFD"/>
    <w:rsid w:val="00493F91"/>
    <w:rsid w:val="00496FB1"/>
    <w:rsid w:val="004D4458"/>
    <w:rsid w:val="004D6A97"/>
    <w:rsid w:val="005615CA"/>
    <w:rsid w:val="0061609F"/>
    <w:rsid w:val="0063693D"/>
    <w:rsid w:val="007B0091"/>
    <w:rsid w:val="007D0F2A"/>
    <w:rsid w:val="007F2572"/>
    <w:rsid w:val="00807281"/>
    <w:rsid w:val="00824C35"/>
    <w:rsid w:val="009F19E6"/>
    <w:rsid w:val="00A05894"/>
    <w:rsid w:val="00A3677E"/>
    <w:rsid w:val="00A50D02"/>
    <w:rsid w:val="00AE3AF8"/>
    <w:rsid w:val="00B7445E"/>
    <w:rsid w:val="00BB1651"/>
    <w:rsid w:val="00C747FD"/>
    <w:rsid w:val="00C75A9A"/>
    <w:rsid w:val="00CC1200"/>
    <w:rsid w:val="00CE1F5C"/>
    <w:rsid w:val="00DD0FF3"/>
    <w:rsid w:val="00F03473"/>
    <w:rsid w:val="00F12C1B"/>
    <w:rsid w:val="00FE45A7"/>
    <w:rsid w:val="00FF770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77154"/>
  <w15:chartTrackingRefBased/>
  <w15:docId w15:val="{E8823890-86BD-4021-AC06-819D21181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ter"/>
    <w:uiPriority w:val="9"/>
    <w:unhideWhenUsed/>
    <w:qFormat/>
    <w:rsid w:val="00F12C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abel">
    <w:name w:val="label"/>
    <w:basedOn w:val="Tipodeletrapredefinidodopargrafo"/>
    <w:rsid w:val="00034229"/>
  </w:style>
  <w:style w:type="paragraph" w:styleId="PargrafodaLista">
    <w:name w:val="List Paragraph"/>
    <w:basedOn w:val="Normal"/>
    <w:uiPriority w:val="34"/>
    <w:qFormat/>
    <w:rsid w:val="00493F91"/>
    <w:pPr>
      <w:ind w:left="720"/>
      <w:contextualSpacing/>
    </w:pPr>
  </w:style>
  <w:style w:type="character" w:styleId="Hiperligao">
    <w:name w:val="Hyperlink"/>
    <w:basedOn w:val="Tipodeletrapredefinidodopargrafo"/>
    <w:uiPriority w:val="99"/>
    <w:unhideWhenUsed/>
    <w:rsid w:val="009F19E6"/>
    <w:rPr>
      <w:color w:val="0563C1" w:themeColor="hyperlink"/>
      <w:u w:val="single"/>
    </w:rPr>
  </w:style>
  <w:style w:type="character" w:styleId="MenoNoResolvida">
    <w:name w:val="Unresolved Mention"/>
    <w:basedOn w:val="Tipodeletrapredefinidodopargrafo"/>
    <w:uiPriority w:val="99"/>
    <w:semiHidden/>
    <w:unhideWhenUsed/>
    <w:rsid w:val="009F19E6"/>
    <w:rPr>
      <w:color w:val="605E5C"/>
      <w:shd w:val="clear" w:color="auto" w:fill="E1DFDD"/>
    </w:rPr>
  </w:style>
  <w:style w:type="character" w:customStyle="1" w:styleId="Ttulo2Carter">
    <w:name w:val="Título 2 Caráter"/>
    <w:basedOn w:val="Tipodeletrapredefinidodopargrafo"/>
    <w:link w:val="Ttulo2"/>
    <w:uiPriority w:val="9"/>
    <w:rsid w:val="00F12C1B"/>
    <w:rPr>
      <w:rFonts w:asciiTheme="majorHAnsi" w:eastAsiaTheme="majorEastAsia" w:hAnsiTheme="majorHAnsi" w:cstheme="majorBidi"/>
      <w:color w:val="2F5496" w:themeColor="accent1" w:themeShade="BF"/>
      <w:sz w:val="26"/>
      <w:szCs w:val="26"/>
    </w:rPr>
  </w:style>
  <w:style w:type="character" w:styleId="nfase">
    <w:name w:val="Emphasis"/>
    <w:basedOn w:val="Tipodeletrapredefinidodopargrafo"/>
    <w:uiPriority w:val="20"/>
    <w:qFormat/>
    <w:rsid w:val="00F12C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98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1315110486" TargetMode="External"/><Relationship Id="rId13" Type="http://schemas.openxmlformats.org/officeDocument/2006/relationships/hyperlink" Target="https://doi.org/10.1016/j.ridd.2016.06.015" TargetMode="External"/><Relationship Id="rId3" Type="http://schemas.openxmlformats.org/officeDocument/2006/relationships/styles" Target="styles.xml"/><Relationship Id="rId7" Type="http://schemas.openxmlformats.org/officeDocument/2006/relationships/hyperlink" Target="https://commission.europa.eu/strategy-and-policy/policies/justice-and-fundamental-rights/disability/european-disability-expertise-ede/reports_enlibguides.lub.lu+1" TargetMode="External"/><Relationship Id="rId12" Type="http://schemas.openxmlformats.org/officeDocument/2006/relationships/hyperlink" Target="https://doi.org/10.1080/03069885.2022.206524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doi.org/10.1093/oso/9780190941512.003.0013guides.library.uwa+1" TargetMode="External"/><Relationship Id="rId11" Type="http://schemas.openxmlformats.org/officeDocument/2006/relationships/hyperlink" Target="https://libguides.salemstate.edu/c.php?g=956539&amp;p=6904141" TargetMode="External"/><Relationship Id="rId5" Type="http://schemas.openxmlformats.org/officeDocument/2006/relationships/webSettings" Target="webSettings.xml"/><Relationship Id="rId15" Type="http://schemas.openxmlformats.org/officeDocument/2006/relationships/hyperlink" Target="https://doi.org/10.1080/20473869.2020.1827212" TargetMode="External"/><Relationship Id="rId10" Type="http://schemas.openxmlformats.org/officeDocument/2006/relationships/hyperlink" Target="https://doi.org/10.1386/pjss_00013_1" TargetMode="External"/><Relationship Id="rId4" Type="http://schemas.openxmlformats.org/officeDocument/2006/relationships/settings" Target="settings.xml"/><Relationship Id="rId9" Type="http://schemas.openxmlformats.org/officeDocument/2006/relationships/hyperlink" Target="https://www.ilo.org/wcmsp5/groups/public/---dgreports/---dcomm/---publ/documents/publication/wcms_762590.pdfscribbr+1" TargetMode="External"/><Relationship Id="rId14" Type="http://schemas.openxmlformats.org/officeDocument/2006/relationships/hyperlink" Target="https://doi.org/10.5334/ijic.4222"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EFF20-05C1-459D-ADAD-157063EC3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3</Pages>
  <Words>1410</Words>
  <Characters>7617</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ESE-P.Porto</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Sofia Lucas Casanova</dc:creator>
  <cp:keywords/>
  <dc:description/>
  <cp:lastModifiedBy>Mariana Sofia Lucas Casanova</cp:lastModifiedBy>
  <cp:revision>16</cp:revision>
  <dcterms:created xsi:type="dcterms:W3CDTF">2026-04-17T12:16:00Z</dcterms:created>
  <dcterms:modified xsi:type="dcterms:W3CDTF">2026-04-17T14:49:00Z</dcterms:modified>
</cp:coreProperties>
</file>