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0138E" w14:textId="77C42B7E" w:rsidR="00E623C9" w:rsidRDefault="00E623C9" w:rsidP="00A34BE5">
      <w:pPr>
        <w:rPr>
          <w:b/>
          <w:bCs/>
          <w:u w:val="single"/>
        </w:rPr>
      </w:pPr>
      <w:r>
        <w:rPr>
          <w:b/>
          <w:bCs/>
          <w:u w:val="single"/>
        </w:rPr>
        <w:t>ABSTRACT</w:t>
      </w:r>
    </w:p>
    <w:p w14:paraId="4A47B772" w14:textId="0C401B9D" w:rsidR="00A34BE5" w:rsidRPr="00E623C9" w:rsidRDefault="00A34BE5" w:rsidP="00A34BE5">
      <w:pPr>
        <w:rPr>
          <w:b/>
          <w:bCs/>
        </w:rPr>
      </w:pPr>
      <w:r w:rsidRPr="00E623C9">
        <w:rPr>
          <w:b/>
          <w:bCs/>
        </w:rPr>
        <w:t>A Well-Designed Vocational Education System for Secondary Education - Discussions of an evolving transition.</w:t>
      </w:r>
    </w:p>
    <w:p w14:paraId="688A9165" w14:textId="55F24F91" w:rsidR="00A34BE5" w:rsidRPr="00E623C9" w:rsidRDefault="00A34BE5" w:rsidP="00A34BE5">
      <w:r w:rsidRPr="00E623C9">
        <w:rPr>
          <w:b/>
          <w:bCs/>
        </w:rPr>
        <w:t>(Pathways and Transitions Network Aotearoa – Dr K. Dobric)</w:t>
      </w:r>
    </w:p>
    <w:p w14:paraId="362476E7" w14:textId="77777777" w:rsidR="00A34BE5" w:rsidRPr="00A34BE5" w:rsidRDefault="00A34BE5" w:rsidP="00A34BE5">
      <w:r w:rsidRPr="00A34BE5">
        <w:t>Undergoing a transition</w:t>
      </w:r>
    </w:p>
    <w:p w14:paraId="2FF2589B" w14:textId="77777777" w:rsidR="00A34BE5" w:rsidRPr="00A34BE5" w:rsidRDefault="00A34BE5" w:rsidP="00A34BE5">
      <w:r w:rsidRPr="00A34BE5">
        <w:t>New Zealand’s senior secondary education system is undergoing a transition toward a subject-based qualification structure. This symposium discusses the opportunities in this transition to create a coherent secondary system for all students to the end of year 13. It explores the integration of vocational education within the new framework, including the role of skills standards and micro-credentials in supplementing the new core curricula of school subjects and industry subjects.</w:t>
      </w:r>
    </w:p>
    <w:p w14:paraId="089BD40B" w14:textId="77777777" w:rsidR="00A34BE5" w:rsidRPr="00A34BE5" w:rsidRDefault="00A34BE5" w:rsidP="00A34BE5">
      <w:r w:rsidRPr="00A34BE5">
        <w:t>Vocational learning has not been done consistently system-wide in the past</w:t>
      </w:r>
    </w:p>
    <w:p w14:paraId="5D22602B" w14:textId="77777777" w:rsidR="00A34BE5" w:rsidRPr="00A34BE5" w:rsidRDefault="00A34BE5" w:rsidP="00A34BE5">
      <w:r w:rsidRPr="00A34BE5">
        <w:t>To date school subject provision has given priority to degree pathways, and these 30-35% of students have been considered ‘successful’ in education statistics. Vocational education has been fragmented in the curriculum, functioning as ‘add-ons’ of differing quality, resulting in public stigma and these pathways being viewed as less desirable. This has negatively affected secondary student transitions, with one third of school leavers consistently across years, being NEETs (Not in Education, Employment or Training) in their first year out of school. </w:t>
      </w:r>
    </w:p>
    <w:p w14:paraId="710029F0" w14:textId="77777777" w:rsidR="00A34BE5" w:rsidRPr="00A34BE5" w:rsidRDefault="00A34BE5" w:rsidP="00A34BE5">
      <w:r w:rsidRPr="00A34BE5">
        <w:t>‘Parity of Esteem’ underpins the proposed inclusion of industry subjects in years 12 and 13.</w:t>
      </w:r>
    </w:p>
    <w:p w14:paraId="2E55DE44" w14:textId="77777777" w:rsidR="00A34BE5" w:rsidRPr="00A34BE5" w:rsidRDefault="00A34BE5" w:rsidP="00A34BE5">
      <w:r w:rsidRPr="00A34BE5">
        <w:t>Under the new system, industry subjects are being integrated into the curriculum. This move aligns vocational learning with the broader academic structure, ensuring that vocational pathways have clearly defined curricula.</w:t>
      </w:r>
    </w:p>
    <w:p w14:paraId="2F3C96C5" w14:textId="77777777" w:rsidR="00A34BE5" w:rsidRPr="00A34BE5" w:rsidRDefault="00A34BE5" w:rsidP="00A34BE5">
      <w:pPr>
        <w:numPr>
          <w:ilvl w:val="0"/>
          <w:numId w:val="1"/>
        </w:numPr>
      </w:pPr>
      <w:r w:rsidRPr="00A34BE5">
        <w:t>Consistency of Learning: By establishing a core curriculum for vocational subjects, the system ensures that all students, regardless of their location, gain a baseline of essential knowledge.</w:t>
      </w:r>
    </w:p>
    <w:p w14:paraId="4270C2A8" w14:textId="77777777" w:rsidR="00A34BE5" w:rsidRPr="00A34BE5" w:rsidRDefault="00A34BE5" w:rsidP="00A34BE5">
      <w:pPr>
        <w:numPr>
          <w:ilvl w:val="0"/>
          <w:numId w:val="1"/>
        </w:numPr>
      </w:pPr>
      <w:r w:rsidRPr="00A34BE5">
        <w:t>Structured Knowledge: A subject like Hospitality would feature a curriculum covering universal fundamentals such as food safety, preparation techniques, and service standards. This provides a predictable foundation for both students and tertiary providers.</w:t>
      </w:r>
    </w:p>
    <w:p w14:paraId="444E8090" w14:textId="77777777" w:rsidR="00A34BE5" w:rsidRPr="00A34BE5" w:rsidRDefault="00A34BE5" w:rsidP="00A34BE5">
      <w:r w:rsidRPr="00A34BE5">
        <w:t>Skills standards and micro-credentials would add value and flexibility</w:t>
      </w:r>
    </w:p>
    <w:p w14:paraId="12A6F63F" w14:textId="77777777" w:rsidR="00A34BE5" w:rsidRPr="00A34BE5" w:rsidRDefault="00A34BE5" w:rsidP="00A34BE5">
      <w:r w:rsidRPr="00A34BE5">
        <w:t>While a national curriculum provides a broad foundation, it may not encompass every specialised skill required by local industries. The system potentially could address this by utilising skill standards and micro-credentials as complementary components.</w:t>
      </w:r>
    </w:p>
    <w:p w14:paraId="2A4191E0" w14:textId="77777777" w:rsidR="00A34BE5" w:rsidRPr="00A34BE5" w:rsidRDefault="00A34BE5" w:rsidP="00A34BE5">
      <w:pPr>
        <w:numPr>
          <w:ilvl w:val="0"/>
          <w:numId w:val="2"/>
        </w:numPr>
      </w:pPr>
      <w:r w:rsidRPr="00A34BE5">
        <w:lastRenderedPageBreak/>
        <w:t>Addressing Curricular Gaps: A curriculum focuses on what is deemed essential for all learners in a subject. However, specific skills, such as barista training within a hospitality context, may not be mandatory for every school.</w:t>
      </w:r>
    </w:p>
    <w:p w14:paraId="308600B0" w14:textId="77777777" w:rsidR="00A34BE5" w:rsidRPr="00A34BE5" w:rsidRDefault="00A34BE5" w:rsidP="00A34BE5">
      <w:pPr>
        <w:numPr>
          <w:ilvl w:val="0"/>
          <w:numId w:val="2"/>
        </w:numPr>
      </w:pPr>
      <w:r w:rsidRPr="00A34BE5">
        <w:t>Flexible Specialisation: Schools could choose to offer specific skill standards or micro-credentials to add value to an industry subject or as a sixth subject alongside the five curriculum (school and industry) subjects. This allows the qualification to remain agile and responsive to local economic needs without overloading the national curriculum.</w:t>
      </w:r>
    </w:p>
    <w:p w14:paraId="1FD53043" w14:textId="77777777" w:rsidR="00A34BE5" w:rsidRPr="00A34BE5" w:rsidRDefault="00A34BE5" w:rsidP="00A34BE5">
      <w:pPr>
        <w:numPr>
          <w:ilvl w:val="0"/>
          <w:numId w:val="2"/>
        </w:numPr>
      </w:pPr>
      <w:r w:rsidRPr="00A34BE5">
        <w:t>Record of Learning: These additional credentials would serve as "add-ons" to the school qualification, enriching a student’s profile, allowing them to demonstrate specific technical proficiencies.</w:t>
      </w:r>
    </w:p>
    <w:p w14:paraId="09714D02" w14:textId="77777777" w:rsidR="00A34BE5" w:rsidRPr="00A34BE5" w:rsidRDefault="00A34BE5" w:rsidP="00A34BE5">
      <w:r w:rsidRPr="00A34BE5">
        <w:t>New Industry Skills Boards to support development </w:t>
      </w:r>
    </w:p>
    <w:p w14:paraId="5AA40ABC" w14:textId="77777777" w:rsidR="00A34BE5" w:rsidRPr="00A34BE5" w:rsidRDefault="00A34BE5" w:rsidP="00A34BE5">
      <w:r w:rsidRPr="00A34BE5">
        <w:t>There are eight new (2026) Industry Skills Boards who collectively lead all non-degree training. These ISBs have been tasked with collaborating with Ministry of Education in the design of the new industry subjects. They may also take the opportunity to support the development of skills standards and micro-credentials to add value and flexibility.</w:t>
      </w:r>
    </w:p>
    <w:p w14:paraId="4DB7651E" w14:textId="77777777" w:rsidR="00A34BE5" w:rsidRPr="00A34BE5" w:rsidRDefault="00A34BE5" w:rsidP="00A34BE5">
      <w:r w:rsidRPr="00A34BE5">
        <w:t>The symposium will cover four integral areas of design in this evolving structure.</w:t>
      </w:r>
    </w:p>
    <w:p w14:paraId="0FAF0911" w14:textId="77777777" w:rsidR="00A34BE5" w:rsidRPr="00A34BE5" w:rsidRDefault="00A34BE5" w:rsidP="00A34BE5">
      <w:pPr>
        <w:numPr>
          <w:ilvl w:val="0"/>
          <w:numId w:val="3"/>
        </w:numPr>
      </w:pPr>
      <w:r w:rsidRPr="00A34BE5">
        <w:t>The proposed design of the industry subjects and micro-credentials, including foundation skills/pathway tertiary qualifications in schools to support this evolution. </w:t>
      </w:r>
    </w:p>
    <w:p w14:paraId="48FB8A7F" w14:textId="77777777" w:rsidR="00A34BE5" w:rsidRPr="00A34BE5" w:rsidRDefault="00A34BE5" w:rsidP="00A34BE5">
      <w:pPr>
        <w:numPr>
          <w:ilvl w:val="0"/>
          <w:numId w:val="3"/>
        </w:numPr>
      </w:pPr>
      <w:r w:rsidRPr="00A34BE5">
        <w:t>The ISBs’ role in supporting their development, including through their new database signalling regional and local training and employment needs. </w:t>
      </w:r>
    </w:p>
    <w:p w14:paraId="74FD0240" w14:textId="77777777" w:rsidR="00A34BE5" w:rsidRPr="00A34BE5" w:rsidRDefault="00A34BE5" w:rsidP="00A34BE5">
      <w:pPr>
        <w:numPr>
          <w:ilvl w:val="0"/>
          <w:numId w:val="3"/>
        </w:numPr>
      </w:pPr>
      <w:r w:rsidRPr="00A34BE5">
        <w:t>The necessary evolution of the NZQA Record of Achievement (ROA) to support student transitions and employer understanding.</w:t>
      </w:r>
    </w:p>
    <w:p w14:paraId="294C4278" w14:textId="77777777" w:rsidR="00A34BE5" w:rsidRPr="00A34BE5" w:rsidRDefault="00A34BE5" w:rsidP="00A34BE5">
      <w:pPr>
        <w:numPr>
          <w:ilvl w:val="0"/>
          <w:numId w:val="3"/>
        </w:numPr>
      </w:pPr>
      <w:r w:rsidRPr="00A34BE5">
        <w:t>A case study that highlights the need for a coherent pathway subject in year 11, and data relating to current use of ‘old’ vocational learning (unit standards-based) that will no longer be offered. </w:t>
      </w:r>
    </w:p>
    <w:p w14:paraId="1C188FD6" w14:textId="77777777" w:rsidR="00DD2472" w:rsidRDefault="00DD2472"/>
    <w:p w14:paraId="771C8E7B" w14:textId="77777777" w:rsidR="00046A45" w:rsidRDefault="00046A45" w:rsidP="00B35B48">
      <w:pPr>
        <w:rPr>
          <w:b/>
          <w:bCs/>
          <w:u w:val="single"/>
        </w:rPr>
      </w:pPr>
    </w:p>
    <w:p w14:paraId="2A801D9D" w14:textId="77777777" w:rsidR="00046A45" w:rsidRDefault="00046A45" w:rsidP="00B35B48">
      <w:pPr>
        <w:rPr>
          <w:b/>
          <w:bCs/>
          <w:u w:val="single"/>
        </w:rPr>
      </w:pPr>
    </w:p>
    <w:p w14:paraId="70861782" w14:textId="77777777" w:rsidR="00046A45" w:rsidRDefault="00046A45" w:rsidP="00B35B48">
      <w:pPr>
        <w:rPr>
          <w:b/>
          <w:bCs/>
          <w:u w:val="single"/>
        </w:rPr>
      </w:pPr>
    </w:p>
    <w:p w14:paraId="460DD2B6" w14:textId="77777777" w:rsidR="00046A45" w:rsidRDefault="00046A45" w:rsidP="00B35B48">
      <w:pPr>
        <w:rPr>
          <w:b/>
          <w:bCs/>
          <w:u w:val="single"/>
        </w:rPr>
      </w:pPr>
    </w:p>
    <w:p w14:paraId="4E73E27F" w14:textId="77777777" w:rsidR="00046A45" w:rsidRDefault="00046A45" w:rsidP="00B35B48">
      <w:pPr>
        <w:rPr>
          <w:b/>
          <w:bCs/>
          <w:u w:val="single"/>
        </w:rPr>
      </w:pPr>
    </w:p>
    <w:p w14:paraId="5B681B7F" w14:textId="1B595DE5" w:rsidR="00B35B48" w:rsidRPr="00B35B48" w:rsidRDefault="00697C70" w:rsidP="00B35B48">
      <w:pPr>
        <w:rPr>
          <w:b/>
          <w:bCs/>
          <w:u w:val="single"/>
        </w:rPr>
      </w:pPr>
      <w:r w:rsidRPr="004262B2">
        <w:rPr>
          <w:b/>
          <w:bCs/>
          <w:u w:val="single"/>
        </w:rPr>
        <w:lastRenderedPageBreak/>
        <w:t>SYMPO</w:t>
      </w:r>
      <w:r w:rsidR="004262B2" w:rsidRPr="004262B2">
        <w:rPr>
          <w:b/>
          <w:bCs/>
          <w:u w:val="single"/>
        </w:rPr>
        <w:t>SIA SESSION</w:t>
      </w:r>
    </w:p>
    <w:p w14:paraId="43F3C535" w14:textId="1296F73E" w:rsidR="00B35B48" w:rsidRPr="00B35B48" w:rsidRDefault="00697C70" w:rsidP="00B35B48">
      <w:pPr>
        <w:rPr>
          <w:b/>
          <w:bCs/>
          <w:u w:val="single"/>
        </w:rPr>
      </w:pPr>
      <w:r w:rsidRPr="00697C70">
        <w:rPr>
          <w:b/>
          <w:bCs/>
          <w:u w:val="single"/>
        </w:rPr>
        <w:t>PRESENTERS</w:t>
      </w:r>
    </w:p>
    <w:p w14:paraId="79E15592" w14:textId="77777777" w:rsidR="00B35B48" w:rsidRPr="00B35B48" w:rsidRDefault="00B35B48" w:rsidP="00B35B48">
      <w:r w:rsidRPr="00B35B48">
        <w:t>We are the Pathways and Transitions Network Aotearoa (</w:t>
      </w:r>
      <w:proofErr w:type="spellStart"/>
      <w:r w:rsidRPr="00B35B48">
        <w:t>PaTNA</w:t>
      </w:r>
      <w:proofErr w:type="spellEnd"/>
      <w:r w:rsidRPr="00B35B48">
        <w:t>), made up of the following:</w:t>
      </w:r>
    </w:p>
    <w:p w14:paraId="549CC1A4" w14:textId="77777777" w:rsidR="00B35B48" w:rsidRPr="00B35B48" w:rsidRDefault="00B35B48" w:rsidP="00B35B48">
      <w:r w:rsidRPr="00B35B48">
        <w:t>Dobric, Karen (Dr)</w:t>
      </w:r>
    </w:p>
    <w:p w14:paraId="1CBD974F" w14:textId="77777777" w:rsidR="00B35B48" w:rsidRPr="00B35B48" w:rsidRDefault="00B35B48" w:rsidP="00B35B48">
      <w:r w:rsidRPr="00B35B48">
        <w:t>Co-chair, Aotearoa Foundation Skills and Pathways Association </w:t>
      </w:r>
    </w:p>
    <w:p w14:paraId="3062664D" w14:textId="77777777" w:rsidR="00B35B48" w:rsidRPr="00B35B48" w:rsidRDefault="00B35B48" w:rsidP="00B35B48">
      <w:hyperlink r:id="rId5" w:history="1">
        <w:r w:rsidRPr="00B35B48">
          <w:rPr>
            <w:rStyle w:val="Hyperlink"/>
          </w:rPr>
          <w:t>admin@afsapa.co.nz</w:t>
        </w:r>
      </w:hyperlink>
    </w:p>
    <w:p w14:paraId="49FB5F14" w14:textId="77777777" w:rsidR="00B35B48" w:rsidRPr="00B35B48" w:rsidRDefault="00B35B48" w:rsidP="00B35B48">
      <w:r w:rsidRPr="00B35B48">
        <w:t>Papatoetoe High School</w:t>
      </w:r>
    </w:p>
    <w:p w14:paraId="4B7B6A91" w14:textId="77777777" w:rsidR="00B35B48" w:rsidRPr="00B35B48" w:rsidRDefault="00B35B48" w:rsidP="00B35B48"/>
    <w:p w14:paraId="58B41085" w14:textId="77777777" w:rsidR="00B35B48" w:rsidRPr="00B35B48" w:rsidRDefault="00B35B48" w:rsidP="00B35B48">
      <w:r w:rsidRPr="00B35B48">
        <w:t>Gray, Leigh</w:t>
      </w:r>
    </w:p>
    <w:p w14:paraId="0EEAA1F9" w14:textId="77777777" w:rsidR="00B35B48" w:rsidRPr="00B35B48" w:rsidRDefault="00B35B48" w:rsidP="00B35B48">
      <w:r w:rsidRPr="00B35B48">
        <w:t>Careers and Transition Education Association NZ</w:t>
      </w:r>
    </w:p>
    <w:p w14:paraId="5A549743" w14:textId="77777777" w:rsidR="00B35B48" w:rsidRPr="00B35B48" w:rsidRDefault="00B35B48" w:rsidP="00B35B48">
      <w:proofErr w:type="spellStart"/>
      <w:r w:rsidRPr="00B35B48">
        <w:t>Kaiārahi</w:t>
      </w:r>
      <w:proofErr w:type="spellEnd"/>
    </w:p>
    <w:p w14:paraId="7A3BBBF4" w14:textId="77777777" w:rsidR="00B35B48" w:rsidRPr="00B35B48" w:rsidRDefault="00B35B48" w:rsidP="00B35B48"/>
    <w:p w14:paraId="60A67EF1" w14:textId="77777777" w:rsidR="00B35B48" w:rsidRPr="00B35B48" w:rsidRDefault="00B35B48" w:rsidP="00B35B48">
      <w:r w:rsidRPr="00B35B48">
        <w:t>Davidson, Hamish </w:t>
      </w:r>
    </w:p>
    <w:p w14:paraId="6E60D4C4" w14:textId="77777777" w:rsidR="00B35B48" w:rsidRPr="00B35B48" w:rsidRDefault="00B35B48" w:rsidP="00B35B48">
      <w:r w:rsidRPr="00B35B48">
        <w:t>Wellington College</w:t>
      </w:r>
    </w:p>
    <w:p w14:paraId="13CF4EA7" w14:textId="77777777" w:rsidR="00B35B48" w:rsidRPr="00B35B48" w:rsidRDefault="00B35B48" w:rsidP="00B35B48">
      <w:r w:rsidRPr="00B35B48">
        <w:t>Careers &amp; Transition Teacher</w:t>
      </w:r>
    </w:p>
    <w:p w14:paraId="1309226E" w14:textId="77777777" w:rsidR="00B35B48" w:rsidRPr="00B35B48" w:rsidRDefault="00B35B48" w:rsidP="00B35B48"/>
    <w:p w14:paraId="607A8D8E" w14:textId="77777777" w:rsidR="00B35B48" w:rsidRPr="00B35B48" w:rsidRDefault="00B35B48" w:rsidP="00B35B48">
      <w:r w:rsidRPr="00B35B48">
        <w:t>Johnston, Hamish</w:t>
      </w:r>
    </w:p>
    <w:p w14:paraId="5895783F" w14:textId="77777777" w:rsidR="00B35B48" w:rsidRPr="00B35B48" w:rsidRDefault="00B35B48" w:rsidP="00B35B48">
      <w:r w:rsidRPr="00B35B48">
        <w:t>Technology Education New Zealand </w:t>
      </w:r>
    </w:p>
    <w:p w14:paraId="7932E5CB" w14:textId="77777777" w:rsidR="00B35B48" w:rsidRPr="00B35B48" w:rsidRDefault="00B35B48" w:rsidP="00B35B48">
      <w:proofErr w:type="spellStart"/>
      <w:r w:rsidRPr="00B35B48">
        <w:t>Heamana</w:t>
      </w:r>
      <w:proofErr w:type="spellEnd"/>
      <w:r w:rsidRPr="00B35B48">
        <w:t xml:space="preserve"> | Chair</w:t>
      </w:r>
    </w:p>
    <w:p w14:paraId="30A6A5F1" w14:textId="77777777" w:rsidR="00B35B48" w:rsidRPr="00B35B48" w:rsidRDefault="00B35B48" w:rsidP="00B35B48"/>
    <w:p w14:paraId="0438D882" w14:textId="77777777" w:rsidR="00B35B48" w:rsidRPr="00B35B48" w:rsidRDefault="00B35B48" w:rsidP="00B35B48">
      <w:r w:rsidRPr="00B35B48">
        <w:t>Arlidge, Jane </w:t>
      </w:r>
    </w:p>
    <w:p w14:paraId="13D6B16C" w14:textId="77777777" w:rsidR="00B35B48" w:rsidRPr="00B35B48" w:rsidRDefault="00B35B48" w:rsidP="00B35B48">
      <w:r w:rsidRPr="00B35B48">
        <w:t>Independent Education Adviser</w:t>
      </w:r>
    </w:p>
    <w:p w14:paraId="2E612692" w14:textId="77777777" w:rsidR="00B35B48" w:rsidRPr="00B35B48" w:rsidRDefault="00B35B48" w:rsidP="00B35B48"/>
    <w:p w14:paraId="60117A91" w14:textId="77777777" w:rsidR="00B35B48" w:rsidRPr="00B35B48" w:rsidRDefault="00B35B48" w:rsidP="00B35B48">
      <w:r w:rsidRPr="00B35B48">
        <w:t>van de Klundert, Pieter  </w:t>
      </w:r>
    </w:p>
    <w:p w14:paraId="1997EA1D" w14:textId="77777777" w:rsidR="00B35B48" w:rsidRPr="00B35B48" w:rsidRDefault="00B35B48" w:rsidP="00B35B48">
      <w:r w:rsidRPr="00B35B48">
        <w:t>The Learning Place</w:t>
      </w:r>
    </w:p>
    <w:p w14:paraId="73FD216A" w14:textId="77777777" w:rsidR="00B35B48" w:rsidRPr="00B35B48" w:rsidRDefault="00B35B48" w:rsidP="00B35B48">
      <w:r w:rsidRPr="00B35B48">
        <w:t>Director</w:t>
      </w:r>
    </w:p>
    <w:p w14:paraId="0CE0C9C6" w14:textId="77777777" w:rsidR="00DC1F49" w:rsidRDefault="00DC1F49" w:rsidP="00DC1F49">
      <w:pPr>
        <w:rPr>
          <w:b/>
          <w:bCs/>
          <w:u w:val="single"/>
        </w:rPr>
      </w:pPr>
    </w:p>
    <w:p w14:paraId="0489BD43" w14:textId="77777777" w:rsidR="00E47E6D" w:rsidRDefault="00E47E6D" w:rsidP="00DC1F49">
      <w:pPr>
        <w:rPr>
          <w:b/>
          <w:bCs/>
          <w:u w:val="single"/>
        </w:rPr>
      </w:pPr>
      <w:r>
        <w:rPr>
          <w:b/>
          <w:bCs/>
          <w:u w:val="single"/>
        </w:rPr>
        <w:lastRenderedPageBreak/>
        <w:t>CONFERENCE THEME</w:t>
      </w:r>
    </w:p>
    <w:p w14:paraId="4F70429B" w14:textId="35C3CAED" w:rsidR="00B35B48" w:rsidRPr="00B35B48" w:rsidRDefault="00E47E6D" w:rsidP="00DC1F49">
      <w:r w:rsidRPr="00E47E6D">
        <w:t xml:space="preserve">Very much </w:t>
      </w:r>
      <w:r w:rsidR="00E721A8">
        <w:t>‘</w:t>
      </w:r>
      <w:r w:rsidR="00B35B48" w:rsidRPr="00B35B48">
        <w:t>Navigating the Future</w:t>
      </w:r>
      <w:r w:rsidR="00E721A8">
        <w:t>’</w:t>
      </w:r>
    </w:p>
    <w:p w14:paraId="725B3F26" w14:textId="77777777" w:rsidR="001530F2" w:rsidRDefault="001530F2" w:rsidP="00E47E6D">
      <w:pPr>
        <w:rPr>
          <w:b/>
          <w:bCs/>
          <w:u w:val="single"/>
        </w:rPr>
      </w:pPr>
    </w:p>
    <w:p w14:paraId="20B822C1" w14:textId="69836F8C" w:rsidR="00B35B48" w:rsidRPr="00B35B48" w:rsidRDefault="00E47E6D" w:rsidP="00E47E6D">
      <w:pPr>
        <w:rPr>
          <w:b/>
          <w:bCs/>
          <w:u w:val="single"/>
        </w:rPr>
      </w:pPr>
      <w:r w:rsidRPr="00E47E6D">
        <w:rPr>
          <w:b/>
          <w:bCs/>
          <w:u w:val="single"/>
        </w:rPr>
        <w:t>KEY WORDS</w:t>
      </w:r>
    </w:p>
    <w:p w14:paraId="531A15E9" w14:textId="1839C82D" w:rsidR="00B35B48" w:rsidRPr="00B35B48" w:rsidRDefault="00B35B48" w:rsidP="00E47E6D">
      <w:r w:rsidRPr="00B35B48">
        <w:t>vocational, qualifications, pathways, parity of esteem, micro-credentials.</w:t>
      </w:r>
    </w:p>
    <w:p w14:paraId="2AC776A5" w14:textId="77777777" w:rsidR="00B35B48" w:rsidRPr="00B35B48" w:rsidRDefault="00B35B48" w:rsidP="00221C42">
      <w:pPr>
        <w:ind w:left="720"/>
      </w:pPr>
    </w:p>
    <w:p w14:paraId="39F214F7" w14:textId="6C612946" w:rsidR="001530F2" w:rsidRDefault="00B35B48" w:rsidP="00E721A8">
      <w:r w:rsidRPr="00B35B48">
        <w:t xml:space="preserve">Introduction: </w:t>
      </w:r>
    </w:p>
    <w:p w14:paraId="411F5A1A" w14:textId="31928739" w:rsidR="00B35B48" w:rsidRPr="00B35B48" w:rsidRDefault="00B35B48" w:rsidP="00E721A8">
      <w:r w:rsidRPr="00B35B48">
        <w:t>New Zealand’s senior secondary education system is undergoing a transition toward a subject-based qualification structure. This symposium discusses the opportunities in this transition to create a coherent secondary system for all students to the end of year 13. It explores the integration of vocational education within the new framework, including the role of skills standards and micro-credentials in supplementing the new core curricula of school subjects and industry subjects.</w:t>
      </w:r>
    </w:p>
    <w:p w14:paraId="577104A1" w14:textId="77777777" w:rsidR="001530F2" w:rsidRDefault="00B35B48" w:rsidP="00E721A8">
      <w:r w:rsidRPr="00B35B48">
        <w:t xml:space="preserve">Objectives: </w:t>
      </w:r>
    </w:p>
    <w:p w14:paraId="6AD08031" w14:textId="667952F9" w:rsidR="00B35B48" w:rsidRPr="00B35B48" w:rsidRDefault="00B35B48" w:rsidP="00E721A8">
      <w:r w:rsidRPr="00B35B48">
        <w:t xml:space="preserve">To share a range of ideas from a network of </w:t>
      </w:r>
      <w:proofErr w:type="gramStart"/>
      <w:r w:rsidRPr="00B35B48">
        <w:t>practitioners, and</w:t>
      </w:r>
      <w:proofErr w:type="gramEnd"/>
      <w:r w:rsidRPr="00B35B48">
        <w:t xml:space="preserve"> encourage reflection and further innovative thinking from symposium participants.</w:t>
      </w:r>
    </w:p>
    <w:p w14:paraId="76F9D160" w14:textId="77777777" w:rsidR="002C095E" w:rsidRDefault="00B35B48" w:rsidP="00E721A8">
      <w:r w:rsidRPr="00B35B48">
        <w:t>Theoretical basis:</w:t>
      </w:r>
    </w:p>
    <w:p w14:paraId="5BD2D574" w14:textId="68E234F3" w:rsidR="00B35B48" w:rsidRPr="00B35B48" w:rsidRDefault="00B35B48" w:rsidP="00E721A8">
      <w:r w:rsidRPr="00B35B48">
        <w:t>Secondary education and qualifications systems, academic-vocational parity of esteem, patterns of school achievement and school leaver transitions, industry and tertiary pathways. </w:t>
      </w:r>
    </w:p>
    <w:p w14:paraId="78015406" w14:textId="77777777" w:rsidR="002C095E" w:rsidRDefault="00B35B48" w:rsidP="00E721A8">
      <w:r w:rsidRPr="00B35B48">
        <w:t xml:space="preserve">Methodology: </w:t>
      </w:r>
    </w:p>
    <w:p w14:paraId="4253B482" w14:textId="49164FD4" w:rsidR="00B35B48" w:rsidRPr="00B35B48" w:rsidRDefault="00B35B48" w:rsidP="00E721A8">
      <w:r w:rsidRPr="00B35B48">
        <w:t xml:space="preserve">This symposium is based on current policy as </w:t>
      </w:r>
      <w:proofErr w:type="gramStart"/>
      <w:r w:rsidRPr="00B35B48">
        <w:t>at</w:t>
      </w:r>
      <w:proofErr w:type="gramEnd"/>
      <w:r w:rsidRPr="00B35B48">
        <w:t xml:space="preserve"> April 2026, initial conversations with ISBs and principals, and reflection and discussion from the network to date.</w:t>
      </w:r>
    </w:p>
    <w:p w14:paraId="5FAB7FBA" w14:textId="77777777" w:rsidR="002C095E" w:rsidRDefault="00E721A8" w:rsidP="00E721A8">
      <w:r>
        <w:t xml:space="preserve">Results and conclusions: </w:t>
      </w:r>
    </w:p>
    <w:p w14:paraId="2040B240" w14:textId="66016C7A" w:rsidR="00B35B48" w:rsidRDefault="00E721A8" w:rsidP="00E721A8">
      <w:r>
        <w:t>This is an on-going discussion about Navigating the Future</w:t>
      </w:r>
    </w:p>
    <w:p w14:paraId="00B60F16" w14:textId="77777777" w:rsidR="002C095E" w:rsidRDefault="002C2AA0" w:rsidP="002C2AA0">
      <w:r w:rsidRPr="00B35B48">
        <w:t xml:space="preserve">Content: </w:t>
      </w:r>
    </w:p>
    <w:p w14:paraId="5EC1FDC5" w14:textId="514FE2A1" w:rsidR="002C2AA0" w:rsidRPr="00B35B48" w:rsidRDefault="002C2AA0" w:rsidP="002C2AA0">
      <w:r w:rsidRPr="00B35B48">
        <w:t>Discussions about development of the new industry subjects in secondary education, which will be implemented for year 12 in 2029 and year 13 in 2030, and innovative ideas to expand the system to encompass skills standards and micro-credentials in secondary schools.</w:t>
      </w:r>
    </w:p>
    <w:p w14:paraId="7937927B" w14:textId="77777777" w:rsidR="002C095E" w:rsidRDefault="002C2AA0" w:rsidP="002C2AA0">
      <w:r w:rsidRPr="00B35B48">
        <w:t xml:space="preserve">Target audience: </w:t>
      </w:r>
    </w:p>
    <w:p w14:paraId="26FB1534" w14:textId="636D753D" w:rsidR="002C2AA0" w:rsidRPr="00B35B48" w:rsidRDefault="002C2AA0" w:rsidP="002C2AA0">
      <w:r w:rsidRPr="00B35B48">
        <w:t>Careers advisers, secondary school leaders, policy makers, industry, tertiary educators.</w:t>
      </w:r>
    </w:p>
    <w:p w14:paraId="5867573C" w14:textId="5448BFEC" w:rsidR="00E721A8" w:rsidRPr="00B35B48" w:rsidRDefault="00E721A8" w:rsidP="00E721A8">
      <w:r>
        <w:lastRenderedPageBreak/>
        <w:t>Bibliography</w:t>
      </w:r>
      <w:r w:rsidR="00221C42">
        <w:t>:</w:t>
      </w:r>
    </w:p>
    <w:p w14:paraId="30E89EA2" w14:textId="77777777" w:rsidR="00B35B48" w:rsidRPr="00B35B48" w:rsidRDefault="00B35B48" w:rsidP="00B35B48">
      <w:pPr>
        <w:numPr>
          <w:ilvl w:val="0"/>
          <w:numId w:val="4"/>
        </w:numPr>
      </w:pPr>
      <w:r w:rsidRPr="00B35B48">
        <w:t xml:space="preserve">Dobric, K. (2005). Drawing on Discourses: Policy Actors in the Debates over the National Certificate of Educational Achievement 1996-2000. </w:t>
      </w:r>
      <w:r w:rsidRPr="00B35B48">
        <w:rPr>
          <w:i/>
          <w:iCs/>
        </w:rPr>
        <w:t>The New Zealand Annual Review of Education</w:t>
      </w:r>
      <w:r w:rsidRPr="00B35B48">
        <w:t xml:space="preserve">, </w:t>
      </w:r>
      <w:r w:rsidRPr="00B35B48">
        <w:rPr>
          <w:i/>
          <w:iCs/>
        </w:rPr>
        <w:t>15</w:t>
      </w:r>
      <w:r w:rsidRPr="00B35B48">
        <w:t>. https://doi.org/10.26686/nzaroe.v0i15.1502</w:t>
      </w:r>
    </w:p>
    <w:p w14:paraId="671A6DBD" w14:textId="77777777" w:rsidR="00B35B48" w:rsidRPr="00B35B48" w:rsidRDefault="00B35B48" w:rsidP="00B35B48">
      <w:pPr>
        <w:numPr>
          <w:ilvl w:val="0"/>
          <w:numId w:val="4"/>
        </w:numPr>
      </w:pPr>
      <w:r w:rsidRPr="00B35B48">
        <w:t xml:space="preserve">‌Dobric, K. (2019). Finding New Pathways: Transition from secondary education. In </w:t>
      </w:r>
      <w:r w:rsidRPr="00B35B48">
        <w:rPr>
          <w:i/>
          <w:iCs/>
        </w:rPr>
        <w:t>Educational Leaders</w:t>
      </w:r>
      <w:r w:rsidRPr="00B35B48">
        <w:t xml:space="preserve">. Ministry of Education. </w:t>
      </w:r>
      <w:hyperlink r:id="rId6" w:history="1">
        <w:r w:rsidRPr="00B35B48">
          <w:rPr>
            <w:rStyle w:val="Hyperlink"/>
          </w:rPr>
          <w:t>https://www.educationalleaders.govt.nz/Leadership-development/SSMs-sabbatical-reports/SSM-award-recipients-2019</w:t>
        </w:r>
      </w:hyperlink>
    </w:p>
    <w:p w14:paraId="7BF0D109" w14:textId="77777777" w:rsidR="00B35B48" w:rsidRPr="00B35B48" w:rsidRDefault="00B35B48" w:rsidP="00B35B48">
      <w:pPr>
        <w:numPr>
          <w:ilvl w:val="0"/>
          <w:numId w:val="4"/>
        </w:numPr>
      </w:pPr>
      <w:r w:rsidRPr="00B35B48">
        <w:t>‌</w:t>
      </w:r>
      <w:r w:rsidRPr="00B35B48">
        <w:rPr>
          <w:i/>
          <w:iCs/>
        </w:rPr>
        <w:t>Government confirms next steps on new senior secondary qualification</w:t>
      </w:r>
      <w:r w:rsidRPr="00B35B48">
        <w:t>. (2026, March 26). The Beehive. https://www.beehive.govt.nz/release/government-confirms-next-steps-new-senior-secondary-qualification</w:t>
      </w:r>
    </w:p>
    <w:p w14:paraId="60903D41" w14:textId="77777777" w:rsidR="00B35B48" w:rsidRPr="00B35B48" w:rsidRDefault="00B35B48" w:rsidP="00B35B48">
      <w:pPr>
        <w:numPr>
          <w:ilvl w:val="0"/>
          <w:numId w:val="4"/>
        </w:numPr>
      </w:pPr>
      <w:r w:rsidRPr="00B35B48">
        <w:t xml:space="preserve">‌OECD. (2023). </w:t>
      </w:r>
      <w:r w:rsidRPr="00B35B48">
        <w:rPr>
          <w:i/>
          <w:iCs/>
        </w:rPr>
        <w:t>Education GPS - New Zealand - Overview of the education system (EAG 2020)</w:t>
      </w:r>
      <w:r w:rsidRPr="00B35B48">
        <w:t xml:space="preserve">. Gpseducation.oecd.org. </w:t>
      </w:r>
      <w:hyperlink r:id="rId7" w:history="1">
        <w:r w:rsidRPr="00B35B48">
          <w:rPr>
            <w:rStyle w:val="Hyperlink"/>
          </w:rPr>
          <w:t>https://gpseducation.oecd.org/CountryProfile?primaryCountry=NZL&amp;treshold=10&amp;topic=EO</w:t>
        </w:r>
      </w:hyperlink>
    </w:p>
    <w:p w14:paraId="188AD18A" w14:textId="77777777" w:rsidR="00B35B48" w:rsidRPr="00B35B48" w:rsidRDefault="00B35B48" w:rsidP="00B35B48">
      <w:pPr>
        <w:numPr>
          <w:ilvl w:val="0"/>
          <w:numId w:val="4"/>
        </w:numPr>
      </w:pPr>
      <w:r w:rsidRPr="00B35B48">
        <w:t xml:space="preserve">Relly, S. (2021). </w:t>
      </w:r>
      <w:r w:rsidRPr="00B35B48">
        <w:rPr>
          <w:i/>
          <w:iCs/>
        </w:rPr>
        <w:t>The political rhetoric of parity of esteem</w:t>
      </w:r>
      <w:r w:rsidRPr="00B35B48">
        <w:t>. https://ora.ox.ac.uk/objects/uuid:b7f99252-4b6a-4843-9648-ba03122df10c/files/rw0892b18s</w:t>
      </w:r>
    </w:p>
    <w:p w14:paraId="20955654" w14:textId="77777777" w:rsidR="00B35B48" w:rsidRPr="00B35B48" w:rsidRDefault="00B35B48" w:rsidP="00B35B48">
      <w:pPr>
        <w:numPr>
          <w:ilvl w:val="0"/>
          <w:numId w:val="4"/>
        </w:numPr>
      </w:pPr>
      <w:r w:rsidRPr="00B35B48">
        <w:t xml:space="preserve">‌‌Rubie-Davies, C., &amp; O’Regan, H. (2025). Looking back and looking forward: Understanding and addressing the inequities for Māori in Aotearoa New Zealand’s education system. </w:t>
      </w:r>
      <w:r w:rsidRPr="00B35B48">
        <w:rPr>
          <w:i/>
          <w:iCs/>
        </w:rPr>
        <w:t>Policy Futures in Education</w:t>
      </w:r>
      <w:r w:rsidRPr="00B35B48">
        <w:t>. https://doi.org/10.1177/14782103251390264</w:t>
      </w:r>
    </w:p>
    <w:p w14:paraId="1C1D9B07" w14:textId="77777777" w:rsidR="00B35B48" w:rsidRPr="00B35B48" w:rsidRDefault="00B35B48" w:rsidP="00B35B48">
      <w:pPr>
        <w:numPr>
          <w:ilvl w:val="0"/>
          <w:numId w:val="4"/>
        </w:numPr>
        <w:rPr>
          <w:b/>
          <w:bCs/>
        </w:rPr>
      </w:pPr>
      <w:r w:rsidRPr="00B35B48">
        <w:rPr>
          <w:i/>
          <w:iCs/>
        </w:rPr>
        <w:t>School leavers' attainment</w:t>
      </w:r>
      <w:r w:rsidRPr="00B35B48">
        <w:t xml:space="preserve">. (2025, August). Ministry of Education - Education Counts. </w:t>
      </w:r>
      <w:hyperlink r:id="rId8" w:history="1">
        <w:r w:rsidRPr="00B35B48">
          <w:rPr>
            <w:rStyle w:val="Hyperlink"/>
          </w:rPr>
          <w:t>https://www.educationcounts.govt.nz/statistics/school-leavers</w:t>
        </w:r>
      </w:hyperlink>
    </w:p>
    <w:p w14:paraId="36D10C19" w14:textId="77777777" w:rsidR="00B35B48" w:rsidRPr="00B35B48" w:rsidRDefault="00B35B48" w:rsidP="00B35B48">
      <w:pPr>
        <w:numPr>
          <w:ilvl w:val="0"/>
          <w:numId w:val="4"/>
        </w:numPr>
      </w:pPr>
      <w:r w:rsidRPr="00B35B48">
        <w:rPr>
          <w:i/>
          <w:iCs/>
        </w:rPr>
        <w:t>Workforce Skills Shared Data Platform</w:t>
      </w:r>
      <w:r w:rsidRPr="00B35B48">
        <w:t>. (2025, December 10). Workforce Skills Shared Data Platform. https://workforceskills.nz/about/</w:t>
      </w:r>
    </w:p>
    <w:p w14:paraId="16C05749" w14:textId="77777777" w:rsidR="00B35B48" w:rsidRPr="00B35B48" w:rsidRDefault="00B35B48" w:rsidP="00046A45">
      <w:pPr>
        <w:ind w:left="720"/>
      </w:pPr>
    </w:p>
    <w:p w14:paraId="44BD6A7C" w14:textId="77777777" w:rsidR="00B35B48" w:rsidRDefault="00B35B48"/>
    <w:sectPr w:rsidR="00B35B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E33EF"/>
    <w:multiLevelType w:val="multilevel"/>
    <w:tmpl w:val="3760E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AD3915"/>
    <w:multiLevelType w:val="multilevel"/>
    <w:tmpl w:val="2E5A9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A0B3D78"/>
    <w:multiLevelType w:val="multilevel"/>
    <w:tmpl w:val="AB56A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2F753E"/>
    <w:multiLevelType w:val="multilevel"/>
    <w:tmpl w:val="5498A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066781"/>
    <w:multiLevelType w:val="multilevel"/>
    <w:tmpl w:val="21ECDA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E591E4A"/>
    <w:multiLevelType w:val="multilevel"/>
    <w:tmpl w:val="6E567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7110F3"/>
    <w:multiLevelType w:val="multilevel"/>
    <w:tmpl w:val="DD72E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5719311">
    <w:abstractNumId w:val="5"/>
  </w:num>
  <w:num w:numId="2" w16cid:durableId="2006275372">
    <w:abstractNumId w:val="3"/>
  </w:num>
  <w:num w:numId="3" w16cid:durableId="2069914157">
    <w:abstractNumId w:val="1"/>
  </w:num>
  <w:num w:numId="4" w16cid:durableId="867063685">
    <w:abstractNumId w:val="0"/>
  </w:num>
  <w:num w:numId="5" w16cid:durableId="2035449847">
    <w:abstractNumId w:val="2"/>
  </w:num>
  <w:num w:numId="6" w16cid:durableId="2128506736">
    <w:abstractNumId w:val="6"/>
  </w:num>
  <w:num w:numId="7" w16cid:durableId="13177568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BE5"/>
    <w:rsid w:val="00046A45"/>
    <w:rsid w:val="001530F2"/>
    <w:rsid w:val="00221C42"/>
    <w:rsid w:val="002C095E"/>
    <w:rsid w:val="002C2AA0"/>
    <w:rsid w:val="00356035"/>
    <w:rsid w:val="004262B2"/>
    <w:rsid w:val="00697C70"/>
    <w:rsid w:val="008A045B"/>
    <w:rsid w:val="00A34BE5"/>
    <w:rsid w:val="00B35B48"/>
    <w:rsid w:val="00CA5875"/>
    <w:rsid w:val="00CE5978"/>
    <w:rsid w:val="00DC1F49"/>
    <w:rsid w:val="00DD2472"/>
    <w:rsid w:val="00E47E6D"/>
    <w:rsid w:val="00E623C9"/>
    <w:rsid w:val="00E721A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134A8"/>
  <w15:chartTrackingRefBased/>
  <w15:docId w15:val="{6D736EDA-775E-4E27-81C3-42ACF64AE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4B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4B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4B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4B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4B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4B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4B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4B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4B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4B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4B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4B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4B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4B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4B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4B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4B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4BE5"/>
    <w:rPr>
      <w:rFonts w:eastAsiaTheme="majorEastAsia" w:cstheme="majorBidi"/>
      <w:color w:val="272727" w:themeColor="text1" w:themeTint="D8"/>
    </w:rPr>
  </w:style>
  <w:style w:type="paragraph" w:styleId="Title">
    <w:name w:val="Title"/>
    <w:basedOn w:val="Normal"/>
    <w:next w:val="Normal"/>
    <w:link w:val="TitleChar"/>
    <w:uiPriority w:val="10"/>
    <w:qFormat/>
    <w:rsid w:val="00A34B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4B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4B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4B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4BE5"/>
    <w:pPr>
      <w:spacing w:before="160"/>
      <w:jc w:val="center"/>
    </w:pPr>
    <w:rPr>
      <w:i/>
      <w:iCs/>
      <w:color w:val="404040" w:themeColor="text1" w:themeTint="BF"/>
    </w:rPr>
  </w:style>
  <w:style w:type="character" w:customStyle="1" w:styleId="QuoteChar">
    <w:name w:val="Quote Char"/>
    <w:basedOn w:val="DefaultParagraphFont"/>
    <w:link w:val="Quote"/>
    <w:uiPriority w:val="29"/>
    <w:rsid w:val="00A34BE5"/>
    <w:rPr>
      <w:i/>
      <w:iCs/>
      <w:color w:val="404040" w:themeColor="text1" w:themeTint="BF"/>
    </w:rPr>
  </w:style>
  <w:style w:type="paragraph" w:styleId="ListParagraph">
    <w:name w:val="List Paragraph"/>
    <w:basedOn w:val="Normal"/>
    <w:uiPriority w:val="34"/>
    <w:qFormat/>
    <w:rsid w:val="00A34BE5"/>
    <w:pPr>
      <w:ind w:left="720"/>
      <w:contextualSpacing/>
    </w:pPr>
  </w:style>
  <w:style w:type="character" w:styleId="IntenseEmphasis">
    <w:name w:val="Intense Emphasis"/>
    <w:basedOn w:val="DefaultParagraphFont"/>
    <w:uiPriority w:val="21"/>
    <w:qFormat/>
    <w:rsid w:val="00A34BE5"/>
    <w:rPr>
      <w:i/>
      <w:iCs/>
      <w:color w:val="0F4761" w:themeColor="accent1" w:themeShade="BF"/>
    </w:rPr>
  </w:style>
  <w:style w:type="paragraph" w:styleId="IntenseQuote">
    <w:name w:val="Intense Quote"/>
    <w:basedOn w:val="Normal"/>
    <w:next w:val="Normal"/>
    <w:link w:val="IntenseQuoteChar"/>
    <w:uiPriority w:val="30"/>
    <w:qFormat/>
    <w:rsid w:val="00A34B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4BE5"/>
    <w:rPr>
      <w:i/>
      <w:iCs/>
      <w:color w:val="0F4761" w:themeColor="accent1" w:themeShade="BF"/>
    </w:rPr>
  </w:style>
  <w:style w:type="character" w:styleId="IntenseReference">
    <w:name w:val="Intense Reference"/>
    <w:basedOn w:val="DefaultParagraphFont"/>
    <w:uiPriority w:val="32"/>
    <w:qFormat/>
    <w:rsid w:val="00A34BE5"/>
    <w:rPr>
      <w:b/>
      <w:bCs/>
      <w:smallCaps/>
      <w:color w:val="0F4761" w:themeColor="accent1" w:themeShade="BF"/>
      <w:spacing w:val="5"/>
    </w:rPr>
  </w:style>
  <w:style w:type="character" w:styleId="Hyperlink">
    <w:name w:val="Hyperlink"/>
    <w:basedOn w:val="DefaultParagraphFont"/>
    <w:uiPriority w:val="99"/>
    <w:unhideWhenUsed/>
    <w:rsid w:val="00B35B48"/>
    <w:rPr>
      <w:color w:val="467886" w:themeColor="hyperlink"/>
      <w:u w:val="single"/>
    </w:rPr>
  </w:style>
  <w:style w:type="character" w:styleId="UnresolvedMention">
    <w:name w:val="Unresolved Mention"/>
    <w:basedOn w:val="DefaultParagraphFont"/>
    <w:uiPriority w:val="99"/>
    <w:semiHidden/>
    <w:unhideWhenUsed/>
    <w:rsid w:val="00B35B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ucationcounts.govt.nz/statistics/school-leavers" TargetMode="External"/><Relationship Id="rId3" Type="http://schemas.openxmlformats.org/officeDocument/2006/relationships/settings" Target="settings.xml"/><Relationship Id="rId7" Type="http://schemas.openxmlformats.org/officeDocument/2006/relationships/hyperlink" Target="https://gpseducation.oecd.org/CountryProfile?primaryCountry=NZL&amp;treshold=10&amp;topic=E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ducationalleaders.govt.nz/Leadership-development/SSMs-sabbatical-reports/SSM-award-recipients-2019" TargetMode="External"/><Relationship Id="rId5" Type="http://schemas.openxmlformats.org/officeDocument/2006/relationships/hyperlink" Target="mailto:admin@afsapa.co.nz"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1253</Words>
  <Characters>7148</Characters>
  <Application>Microsoft Office Word</Application>
  <DocSecurity>0</DocSecurity>
  <Lines>59</Lines>
  <Paragraphs>16</Paragraphs>
  <ScaleCrop>false</ScaleCrop>
  <Company/>
  <LinksUpToDate>false</LinksUpToDate>
  <CharactersWithSpaces>8385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KaDobric</dc:creator>
  <cp:keywords/>
  <dc:description/>
  <cp:lastModifiedBy>KaDobric</cp:lastModifiedBy>
  <cp:revision>13</cp:revision>
  <dcterms:created xsi:type="dcterms:W3CDTF">2026-04-20T11:31:00Z</dcterms:created>
  <dcterms:modified xsi:type="dcterms:W3CDTF">2026-04-20T11:45:00Z</dcterms:modified>
</cp:coreProperties>
</file>