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360" w:lineRule="auto"/>
        <w:rPr>
          <w:rFonts w:ascii="Calibri" w:cs="Calibri" w:eastAsia="Calibri" w:hAnsi="Calibri"/>
        </w:rPr>
      </w:pPr>
      <w:r w:rsidDel="00000000" w:rsidR="00000000" w:rsidRPr="00000000">
        <w:rPr>
          <w:rFonts w:ascii="Calibri" w:cs="Calibri" w:eastAsia="Calibri" w:hAnsi="Calibri"/>
          <w:rtl w:val="0"/>
        </w:rPr>
        <w:t xml:space="preserve">Name (presenter): Ambiel, Rodolfo</w:t>
      </w:r>
    </w:p>
    <w:p w:rsidR="00000000" w:rsidDel="00000000" w:rsidP="00000000" w:rsidRDefault="00000000" w:rsidRPr="00000000" w14:paraId="00000002">
      <w:pPr>
        <w:spacing w:after="0" w:before="0" w:line="360" w:lineRule="auto"/>
        <w:rPr>
          <w:rFonts w:ascii="Calibri" w:cs="Calibri" w:eastAsia="Calibri" w:hAnsi="Calibri"/>
        </w:rPr>
      </w:pPr>
      <w:r w:rsidDel="00000000" w:rsidR="00000000" w:rsidRPr="00000000">
        <w:rPr>
          <w:rFonts w:ascii="Calibri" w:cs="Calibri" w:eastAsia="Calibri" w:hAnsi="Calibri"/>
          <w:rtl w:val="0"/>
        </w:rPr>
        <w:t xml:space="preserve">Title/position: Doctor of Psychology, Professor</w:t>
      </w:r>
    </w:p>
    <w:p w:rsidR="00000000" w:rsidDel="00000000" w:rsidP="00000000" w:rsidRDefault="00000000" w:rsidRPr="00000000" w14:paraId="00000003">
      <w:pPr>
        <w:spacing w:after="0" w:before="0" w:line="360" w:lineRule="auto"/>
        <w:rPr>
          <w:rFonts w:ascii="Calibri" w:cs="Calibri" w:eastAsia="Calibri" w:hAnsi="Calibri"/>
        </w:rPr>
      </w:pPr>
      <w:r w:rsidDel="00000000" w:rsidR="00000000" w:rsidRPr="00000000">
        <w:rPr>
          <w:rFonts w:ascii="Calibri" w:cs="Calibri" w:eastAsia="Calibri" w:hAnsi="Calibri"/>
          <w:rtl w:val="0"/>
        </w:rPr>
        <w:t xml:space="preserve">E-mail: </w:t>
      </w:r>
      <w:hyperlink r:id="rId6">
        <w:r w:rsidDel="00000000" w:rsidR="00000000" w:rsidRPr="00000000">
          <w:rPr>
            <w:rFonts w:ascii="Calibri" w:cs="Calibri" w:eastAsia="Calibri" w:hAnsi="Calibri"/>
            <w:color w:val="1155cc"/>
            <w:u w:val="single"/>
            <w:rtl w:val="0"/>
          </w:rPr>
          <w:t xml:space="preserve">rodolfo.ambiel@puc-campinas.edu.br</w:t>
        </w:r>
      </w:hyperlink>
      <w:r w:rsidDel="00000000" w:rsidR="00000000" w:rsidRPr="00000000">
        <w:rPr>
          <w:rtl w:val="0"/>
        </w:rPr>
      </w:r>
    </w:p>
    <w:p w:rsidR="00000000" w:rsidDel="00000000" w:rsidP="00000000" w:rsidRDefault="00000000" w:rsidRPr="00000000" w14:paraId="00000004">
      <w:pPr>
        <w:spacing w:after="0" w:before="0" w:line="360" w:lineRule="auto"/>
        <w:rPr>
          <w:rFonts w:ascii="Calibri" w:cs="Calibri" w:eastAsia="Calibri" w:hAnsi="Calibri"/>
        </w:rPr>
      </w:pPr>
      <w:r w:rsidDel="00000000" w:rsidR="00000000" w:rsidRPr="00000000">
        <w:rPr>
          <w:rFonts w:ascii="Calibri" w:cs="Calibri" w:eastAsia="Calibri" w:hAnsi="Calibri"/>
          <w:rtl w:val="0"/>
        </w:rPr>
        <w:t xml:space="preserve">Institution: Pontifical Catholic University of Campinas, Brazil</w:t>
      </w:r>
    </w:p>
    <w:p w:rsidR="00000000" w:rsidDel="00000000" w:rsidP="00000000" w:rsidRDefault="00000000" w:rsidRPr="00000000" w14:paraId="00000005">
      <w:pPr>
        <w:spacing w:after="0" w:before="0" w:line="360" w:lineRule="auto"/>
        <w:rPr>
          <w:rFonts w:ascii="Calibri" w:cs="Calibri" w:eastAsia="Calibri" w:hAnsi="Calibri"/>
        </w:rPr>
      </w:pPr>
      <w:r w:rsidDel="00000000" w:rsidR="00000000" w:rsidRPr="00000000">
        <w:rPr>
          <w:rtl w:val="0"/>
        </w:rPr>
      </w:r>
    </w:p>
    <w:p w:rsidR="00000000" w:rsidDel="00000000" w:rsidP="00000000" w:rsidRDefault="00000000" w:rsidRPr="00000000" w14:paraId="00000006">
      <w:pPr>
        <w:spacing w:after="0" w:before="0" w:line="360" w:lineRule="auto"/>
        <w:rPr>
          <w:rFonts w:ascii="Calibri" w:cs="Calibri" w:eastAsia="Calibri" w:hAnsi="Calibri"/>
        </w:rPr>
      </w:pPr>
      <w:r w:rsidDel="00000000" w:rsidR="00000000" w:rsidRPr="00000000">
        <w:rPr>
          <w:rFonts w:ascii="Calibri" w:cs="Calibri" w:eastAsia="Calibri" w:hAnsi="Calibri"/>
          <w:rtl w:val="0"/>
        </w:rPr>
        <w:t xml:space="preserve">Name: Lot, Beatriz</w:t>
      </w:r>
    </w:p>
    <w:p w:rsidR="00000000" w:rsidDel="00000000" w:rsidP="00000000" w:rsidRDefault="00000000" w:rsidRPr="00000000" w14:paraId="00000007">
      <w:pPr>
        <w:spacing w:after="0" w:before="0" w:line="360" w:lineRule="auto"/>
        <w:rPr>
          <w:rFonts w:ascii="Calibri" w:cs="Calibri" w:eastAsia="Calibri" w:hAnsi="Calibri"/>
        </w:rPr>
      </w:pPr>
      <w:r w:rsidDel="00000000" w:rsidR="00000000" w:rsidRPr="00000000">
        <w:rPr>
          <w:rFonts w:ascii="Calibri" w:cs="Calibri" w:eastAsia="Calibri" w:hAnsi="Calibri"/>
          <w:rtl w:val="0"/>
        </w:rPr>
        <w:t xml:space="preserve">Title/position: Undergraduate student of Psychology</w:t>
      </w:r>
    </w:p>
    <w:p w:rsidR="00000000" w:rsidDel="00000000" w:rsidP="00000000" w:rsidRDefault="00000000" w:rsidRPr="00000000" w14:paraId="00000008">
      <w:pPr>
        <w:spacing w:after="0" w:before="0" w:line="360" w:lineRule="auto"/>
        <w:rPr>
          <w:rFonts w:ascii="Calibri" w:cs="Calibri" w:eastAsia="Calibri" w:hAnsi="Calibri"/>
        </w:rPr>
      </w:pPr>
      <w:r w:rsidDel="00000000" w:rsidR="00000000" w:rsidRPr="00000000">
        <w:rPr>
          <w:rFonts w:ascii="Calibri" w:cs="Calibri" w:eastAsia="Calibri" w:hAnsi="Calibri"/>
          <w:rtl w:val="0"/>
        </w:rPr>
        <w:t xml:space="preserve">E-mail: </w:t>
      </w:r>
      <w:hyperlink r:id="rId7">
        <w:r w:rsidDel="00000000" w:rsidR="00000000" w:rsidRPr="00000000">
          <w:rPr>
            <w:rFonts w:ascii="Calibri" w:cs="Calibri" w:eastAsia="Calibri" w:hAnsi="Calibri"/>
            <w:color w:val="1155cc"/>
            <w:u w:val="single"/>
            <w:rtl w:val="0"/>
          </w:rPr>
          <w:t xml:space="preserve">beatrizblot@gmail.com</w:t>
        </w:r>
      </w:hyperlink>
      <w:r w:rsidDel="00000000" w:rsidR="00000000" w:rsidRPr="00000000">
        <w:rPr>
          <w:rFonts w:ascii="Calibri" w:cs="Calibri" w:eastAsia="Calibri" w:hAnsi="Calibri"/>
          <w:rtl w:val="0"/>
        </w:rPr>
        <w:t xml:space="preserve"> </w:t>
      </w:r>
    </w:p>
    <w:p w:rsidR="00000000" w:rsidDel="00000000" w:rsidP="00000000" w:rsidRDefault="00000000" w:rsidRPr="00000000" w14:paraId="00000009">
      <w:pPr>
        <w:spacing w:after="0" w:before="0" w:line="360" w:lineRule="auto"/>
        <w:rPr>
          <w:rFonts w:ascii="Calibri" w:cs="Calibri" w:eastAsia="Calibri" w:hAnsi="Calibri"/>
        </w:rPr>
      </w:pPr>
      <w:r w:rsidDel="00000000" w:rsidR="00000000" w:rsidRPr="00000000">
        <w:rPr>
          <w:rFonts w:ascii="Calibri" w:cs="Calibri" w:eastAsia="Calibri" w:hAnsi="Calibri"/>
          <w:rtl w:val="0"/>
        </w:rPr>
        <w:t xml:space="preserve">Institution: Pontifical Catholic University of Campinas, Brazil</w:t>
      </w:r>
    </w:p>
    <w:p w:rsidR="00000000" w:rsidDel="00000000" w:rsidP="00000000" w:rsidRDefault="00000000" w:rsidRPr="00000000" w14:paraId="0000000A">
      <w:pPr>
        <w:spacing w:after="0" w:before="0" w:line="360" w:lineRule="auto"/>
        <w:rPr>
          <w:rFonts w:ascii="Calibri" w:cs="Calibri" w:eastAsia="Calibri" w:hAnsi="Calibri"/>
        </w:rPr>
      </w:pPr>
      <w:r w:rsidDel="00000000" w:rsidR="00000000" w:rsidRPr="00000000">
        <w:rPr>
          <w:rtl w:val="0"/>
        </w:rPr>
      </w:r>
    </w:p>
    <w:p w:rsidR="00000000" w:rsidDel="00000000" w:rsidP="00000000" w:rsidRDefault="00000000" w:rsidRPr="00000000" w14:paraId="0000000B">
      <w:pPr>
        <w:spacing w:after="0" w:before="0" w:line="360" w:lineRule="auto"/>
        <w:rPr>
          <w:rFonts w:ascii="Calibri" w:cs="Calibri" w:eastAsia="Calibri" w:hAnsi="Calibri"/>
        </w:rPr>
      </w:pPr>
      <w:r w:rsidDel="00000000" w:rsidR="00000000" w:rsidRPr="00000000">
        <w:rPr>
          <w:rFonts w:ascii="Calibri" w:cs="Calibri" w:eastAsia="Calibri" w:hAnsi="Calibri"/>
          <w:rtl w:val="0"/>
        </w:rPr>
        <w:t xml:space="preserve">Title: </w:t>
      </w:r>
      <w:r w:rsidDel="00000000" w:rsidR="00000000" w:rsidRPr="00000000">
        <w:rPr>
          <w:rFonts w:ascii="Calibri" w:cs="Calibri" w:eastAsia="Calibri" w:hAnsi="Calibri"/>
          <w:highlight w:val="white"/>
          <w:rtl w:val="0"/>
        </w:rPr>
        <w:t xml:space="preserve">Mental Health and Career Decision-Making Difficulties in Undergraduate and Graduate Students</w:t>
      </w:r>
      <w:r w:rsidDel="00000000" w:rsidR="00000000" w:rsidRPr="00000000">
        <w:rPr>
          <w:rtl w:val="0"/>
        </w:rPr>
      </w:r>
    </w:p>
    <w:p w:rsidR="00000000" w:rsidDel="00000000" w:rsidP="00000000" w:rsidRDefault="00000000" w:rsidRPr="00000000" w14:paraId="0000000C">
      <w:pPr>
        <w:spacing w:after="0" w:before="0" w:line="360" w:lineRule="auto"/>
        <w:rPr>
          <w:rFonts w:ascii="Calibri" w:cs="Calibri" w:eastAsia="Calibri" w:hAnsi="Calibri"/>
        </w:rPr>
      </w:pPr>
      <w:r w:rsidDel="00000000" w:rsidR="00000000" w:rsidRPr="00000000">
        <w:rPr>
          <w:rFonts w:ascii="Calibri" w:cs="Calibri" w:eastAsia="Calibri" w:hAnsi="Calibri"/>
          <w:rtl w:val="0"/>
        </w:rPr>
        <w:t xml:space="preserve">Conference theme: Research </w:t>
      </w:r>
    </w:p>
    <w:p w:rsidR="00000000" w:rsidDel="00000000" w:rsidP="00000000" w:rsidRDefault="00000000" w:rsidRPr="00000000" w14:paraId="0000000D">
      <w:pPr>
        <w:spacing w:after="0" w:before="0" w:line="360" w:lineRule="auto"/>
        <w:rPr>
          <w:rFonts w:ascii="Calibri" w:cs="Calibri" w:eastAsia="Calibri" w:hAnsi="Calibri"/>
        </w:rPr>
      </w:pPr>
      <w:r w:rsidDel="00000000" w:rsidR="00000000" w:rsidRPr="00000000">
        <w:rPr>
          <w:rFonts w:ascii="Calibri" w:cs="Calibri" w:eastAsia="Calibri" w:hAnsi="Calibri"/>
          <w:rtl w:val="0"/>
        </w:rPr>
        <w:t xml:space="preserve">Abstract:</w:t>
      </w:r>
    </w:p>
    <w:p w:rsidR="00000000" w:rsidDel="00000000" w:rsidP="00000000" w:rsidRDefault="00000000" w:rsidRPr="00000000" w14:paraId="0000000E">
      <w:pPr>
        <w:spacing w:after="0" w:before="0" w:line="360" w:lineRule="auto"/>
        <w:ind w:firstLine="720"/>
        <w:rPr>
          <w:rFonts w:ascii="Calibri" w:cs="Calibri" w:eastAsia="Calibri" w:hAnsi="Calibri"/>
        </w:rPr>
      </w:pPr>
      <w:r w:rsidDel="00000000" w:rsidR="00000000" w:rsidRPr="00000000">
        <w:rPr>
          <w:rFonts w:ascii="Calibri" w:cs="Calibri" w:eastAsia="Calibri" w:hAnsi="Calibri"/>
          <w:rtl w:val="0"/>
        </w:rPr>
        <w:t xml:space="preserve">University students are exposed to multiple sources of vulnerability throughout their academic trajectories, involving personal, relational, and institutional demands that may intensify psychological distress and complicate career decision-making processes (Ambiel &amp; Barros, 2023; Costa &amp; Nebel, 2018). The transition to higher education and the pressures associated with academic performance, professional uncertainty, and future planning are frequently linked to increased levels of stress, anxiety, and depressive symptoms (Lelis et al., 2020; Santos et al., 2015). At the same time, career indecision and decision-making difficulties emerge as central developmental challenges, particularly in contexts marked by rapid labor market changes and increasing demands for adaptability (Carvalho &amp; Mourão, 2021; Frainer &amp; Janeiro, 2022). Psychological variables such as affectivity, pessimism, and self-confidence have been consistently associated with vocational indecision, reinforcing the importance of investigating these constructs in an integrated manner (Campos &amp; Noronha, 2016; Holland &amp; Holland, 1977). Despite growing interest in these topics, there remains a lack of studies examining the relationships between mental health indicators and career decision-making difficulties in Brazilian higher education.</w:t>
      </w:r>
    </w:p>
    <w:p w:rsidR="00000000" w:rsidDel="00000000" w:rsidP="00000000" w:rsidRDefault="00000000" w:rsidRPr="00000000" w14:paraId="0000000F">
      <w:pPr>
        <w:spacing w:after="0" w:before="0" w:line="360" w:lineRule="auto"/>
        <w:ind w:firstLine="720"/>
        <w:rPr>
          <w:rFonts w:ascii="Calibri" w:cs="Calibri" w:eastAsia="Calibri" w:hAnsi="Calibri"/>
        </w:rPr>
      </w:pPr>
      <w:r w:rsidDel="00000000" w:rsidR="00000000" w:rsidRPr="00000000">
        <w:rPr>
          <w:rFonts w:ascii="Calibri" w:cs="Calibri" w:eastAsia="Calibri" w:hAnsi="Calibri"/>
          <w:rtl w:val="0"/>
        </w:rPr>
        <w:t xml:space="preserve">The present study analyzed the relationships between mental health, career indecision, and career decision-making difficulties among undergraduate, master’s, and doctoral students, also comparing these groups and examining the influence of age. The sample included 513 students from different regions of Brazil (M age = 28.43), comprising 201 undergraduates and 312 graduate students (190 master’s and 122 doctoral). Data were collected online using the Depression, Anxiety and Stress Scale (DASS-21; Vignola &amp; Tucci, 2014), the Career Indecision Profile (CIP-20; Salvador &amp; Ambiel, 2023; Xu &amp; He, 2022), and the Career Decision-Making Difficulties Questionnaire (CDDQ; Gati et al., 1996; Ambiel et al., 2024).</w:t>
      </w:r>
    </w:p>
    <w:p w:rsidR="00000000" w:rsidDel="00000000" w:rsidP="00000000" w:rsidRDefault="00000000" w:rsidRPr="00000000" w14:paraId="00000010">
      <w:pPr>
        <w:spacing w:after="0" w:before="0" w:line="360" w:lineRule="auto"/>
        <w:ind w:firstLine="720"/>
        <w:rPr>
          <w:rFonts w:ascii="Calibri" w:cs="Calibri" w:eastAsia="Calibri" w:hAnsi="Calibri"/>
        </w:rPr>
      </w:pPr>
      <w:r w:rsidDel="00000000" w:rsidR="00000000" w:rsidRPr="00000000">
        <w:rPr>
          <w:rFonts w:ascii="Calibri" w:cs="Calibri" w:eastAsia="Calibri" w:hAnsi="Calibri"/>
          <w:rtl w:val="0"/>
        </w:rPr>
        <w:t xml:space="preserve">Analyses included Spearman correlations and ANOVA/ANCOVA. All correlations were positive and statistically significant (p &lt; .05). Mental health variables showed moderate to strong associations with career decision-making difficulties, particularly between depression and CDDQ dimensions (r = .39 to .45). Similar patterns were observed for the CIP-20, with depression correlations ranging from .27 to .53. Negative affectivity demonstrated strong associations with stress, anxiety, and depression (r = .50 to .53), indicating the centrality of affective processes. Strong correlations were also found between CIP-20 and CDDQ dimensions, especially between choice anxiety and lack of information and inconsistent information, suggesting overlap between emotional and cognitive aspects of indecision.</w:t>
      </w:r>
    </w:p>
    <w:p w:rsidR="00000000" w:rsidDel="00000000" w:rsidP="00000000" w:rsidRDefault="00000000" w:rsidRPr="00000000" w14:paraId="00000011">
      <w:pPr>
        <w:spacing w:after="0" w:before="0" w:line="360" w:lineRule="auto"/>
        <w:ind w:firstLine="720"/>
        <w:rPr>
          <w:rFonts w:ascii="Calibri" w:cs="Calibri" w:eastAsia="Calibri" w:hAnsi="Calibri"/>
        </w:rPr>
      </w:pPr>
      <w:r w:rsidDel="00000000" w:rsidR="00000000" w:rsidRPr="00000000">
        <w:rPr>
          <w:rFonts w:ascii="Calibri" w:cs="Calibri" w:eastAsia="Calibri" w:hAnsi="Calibri"/>
          <w:rtl w:val="0"/>
        </w:rPr>
        <w:t xml:space="preserve">Group comparisons indicated that doctoral students initially presented lower levels of career decision-making difficulties compared to undergraduate and master’s students. However, these differences were no longer significant after controlling for age in ANCOVA, suggesting that age plays a relevant role in reducing decisional difficulties. In contrast, depressive symptoms became significant after age control (F = 4.765, p = .009), with master’s students showing higher levels than undergraduates. Additionally, choice anxiety remained significant in both ANOVA and ANCOVA, with undergraduates presenting higher levels than graduate students.</w:t>
      </w:r>
    </w:p>
    <w:p w:rsidR="00000000" w:rsidDel="00000000" w:rsidP="00000000" w:rsidRDefault="00000000" w:rsidRPr="00000000" w14:paraId="00000012">
      <w:pPr>
        <w:spacing w:after="0" w:before="0" w:line="360" w:lineRule="auto"/>
        <w:ind w:firstLine="720"/>
        <w:rPr>
          <w:rFonts w:ascii="Calibri" w:cs="Calibri" w:eastAsia="Calibri" w:hAnsi="Calibri"/>
        </w:rPr>
      </w:pPr>
      <w:r w:rsidDel="00000000" w:rsidR="00000000" w:rsidRPr="00000000">
        <w:rPr>
          <w:rFonts w:ascii="Calibri" w:cs="Calibri" w:eastAsia="Calibri" w:hAnsi="Calibri"/>
          <w:rtl w:val="0"/>
        </w:rPr>
        <w:t xml:space="preserve">These findings indicate that mental health variables are strongly associated with career indecision and decision-making difficulties, highlighting the interplay between emotional and cognitive processes in career development. Age appears to function as a protective factor, whereas specific academic contexts may increase vulnerability, particularly regarding depressive symptoms. Overall, the results reinforce the importance of integrating mental health and career counseling interventions in higher education and advancing research on these relationships.</w:t>
      </w:r>
    </w:p>
    <w:p w:rsidR="00000000" w:rsidDel="00000000" w:rsidP="00000000" w:rsidRDefault="00000000" w:rsidRPr="00000000" w14:paraId="00000013">
      <w:pPr>
        <w:spacing w:after="0" w:before="0" w:line="360" w:lineRule="auto"/>
        <w:rPr>
          <w:rFonts w:ascii="Calibri" w:cs="Calibri" w:eastAsia="Calibri" w:hAnsi="Calibri"/>
        </w:rPr>
      </w:pPr>
      <w:r w:rsidDel="00000000" w:rsidR="00000000" w:rsidRPr="00000000">
        <w:rPr>
          <w:rFonts w:ascii="Calibri" w:cs="Calibri" w:eastAsia="Calibri" w:hAnsi="Calibri"/>
          <w:rtl w:val="0"/>
        </w:rPr>
        <w:t xml:space="preserve">Keywords: Career decision-making difficulties; Career indecision; Mental health; Higher education students; Psychological assessment</w:t>
      </w:r>
    </w:p>
    <w:p w:rsidR="00000000" w:rsidDel="00000000" w:rsidP="00000000" w:rsidRDefault="00000000" w:rsidRPr="00000000" w14:paraId="00000014">
      <w:pPr>
        <w:spacing w:after="0" w:before="0" w:line="360" w:lineRule="auto"/>
        <w:rPr>
          <w:rFonts w:ascii="Calibri" w:cs="Calibri" w:eastAsia="Calibri" w:hAnsi="Calibri"/>
        </w:rPr>
      </w:pPr>
      <w:r w:rsidDel="00000000" w:rsidR="00000000" w:rsidRPr="00000000">
        <w:rPr>
          <w:rtl w:val="0"/>
        </w:rPr>
      </w:r>
    </w:p>
    <w:p w:rsidR="00000000" w:rsidDel="00000000" w:rsidP="00000000" w:rsidRDefault="00000000" w:rsidRPr="00000000" w14:paraId="00000015">
      <w:pPr>
        <w:spacing w:after="0" w:before="0" w:line="360" w:lineRule="auto"/>
        <w:rPr>
          <w:rFonts w:ascii="Calibri" w:cs="Calibri" w:eastAsia="Calibri" w:hAnsi="Calibri"/>
        </w:rPr>
      </w:pPr>
      <w:r w:rsidDel="00000000" w:rsidR="00000000" w:rsidRPr="00000000">
        <w:rPr>
          <w:rFonts w:ascii="Calibri" w:cs="Calibri" w:eastAsia="Calibri" w:hAnsi="Calibri"/>
          <w:rtl w:val="0"/>
        </w:rPr>
        <w:t xml:space="preserve">Bibliographic references </w:t>
      </w:r>
    </w:p>
    <w:p w:rsidR="00000000" w:rsidDel="00000000" w:rsidP="00000000" w:rsidRDefault="00000000" w:rsidRPr="00000000" w14:paraId="00000016">
      <w:pPr>
        <w:spacing w:line="480" w:lineRule="auto"/>
        <w:ind w:left="720"/>
        <w:rPr>
          <w:rFonts w:ascii="Calibri" w:cs="Calibri" w:eastAsia="Calibri" w:hAnsi="Calibri"/>
          <w:highlight w:val="white"/>
        </w:rPr>
      </w:pPr>
      <w:r w:rsidDel="00000000" w:rsidR="00000000" w:rsidRPr="00000000">
        <w:rPr>
          <w:rFonts w:ascii="Calibri" w:cs="Calibri" w:eastAsia="Calibri" w:hAnsi="Calibri"/>
          <w:rtl w:val="0"/>
        </w:rPr>
        <w:t xml:space="preserve">Ambiel, R. A. M., Taveira, M. C., &amp; Levin, N. (2024). CDDQ versão Língua Portuguesa: estudo transcultural entre Brasil, Portugal, Angola e Moçambique. Relatório técnico não publicado.</w:t>
      </w:r>
      <w:r w:rsidDel="00000000" w:rsidR="00000000" w:rsidRPr="00000000">
        <w:rPr>
          <w:rtl w:val="0"/>
        </w:rPr>
      </w:r>
    </w:p>
    <w:p w:rsidR="00000000" w:rsidDel="00000000" w:rsidP="00000000" w:rsidRDefault="00000000" w:rsidRPr="00000000" w14:paraId="00000017">
      <w:pPr>
        <w:spacing w:line="480" w:lineRule="auto"/>
        <w:ind w:left="720"/>
        <w:rPr>
          <w:rFonts w:ascii="Calibri" w:cs="Calibri" w:eastAsia="Calibri" w:hAnsi="Calibri"/>
          <w:highlight w:val="white"/>
        </w:rPr>
      </w:pPr>
      <w:r w:rsidDel="00000000" w:rsidR="00000000" w:rsidRPr="00000000">
        <w:rPr>
          <w:rFonts w:ascii="Calibri" w:cs="Calibri" w:eastAsia="Calibri" w:hAnsi="Calibri"/>
          <w:rtl w:val="0"/>
        </w:rPr>
        <w:t xml:space="preserve">Ambiel, R. A. M., &amp; Barros, L. de O. (2023). Efeito mediador da adaptabilidade de carreira nos níveis de esperança, satisfação e sintomatologia depressiva em pós-graduandos. </w:t>
      </w:r>
      <w:r w:rsidDel="00000000" w:rsidR="00000000" w:rsidRPr="00000000">
        <w:rPr>
          <w:rFonts w:ascii="Calibri" w:cs="Calibri" w:eastAsia="Calibri" w:hAnsi="Calibri"/>
          <w:i w:val="1"/>
          <w:iCs w:val="1"/>
          <w:rtl w:val="0"/>
        </w:rPr>
        <w:t xml:space="preserve">Estudos De Psicologia (Natal)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27</w:t>
      </w:r>
      <w:r w:rsidDel="00000000" w:rsidR="00000000" w:rsidRPr="00000000">
        <w:rPr>
          <w:rFonts w:ascii="Calibri" w:cs="Calibri" w:eastAsia="Calibri" w:hAnsi="Calibri"/>
          <w:rtl w:val="0"/>
        </w:rPr>
        <w:t xml:space="preserve">(1), 1–11. </w:t>
      </w:r>
      <w:hyperlink r:id="rId8">
        <w:r w:rsidDel="00000000" w:rsidR="00000000" w:rsidRPr="00000000">
          <w:rPr>
            <w:rFonts w:ascii="Calibri" w:cs="Calibri" w:eastAsia="Calibri" w:hAnsi="Calibri"/>
            <w:color w:val="5f5f5f"/>
            <w:u w:val="single"/>
            <w:rtl w:val="0"/>
          </w:rPr>
          <w:t xml:space="preserve">https://doi.org/10.22491/1678-4669.20220001</w:t>
        </w:r>
      </w:hyperlink>
      <w:r w:rsidDel="00000000" w:rsidR="00000000" w:rsidRPr="00000000">
        <w:rPr>
          <w:rtl w:val="0"/>
        </w:rPr>
      </w:r>
    </w:p>
    <w:p w:rsidR="00000000" w:rsidDel="00000000" w:rsidP="00000000" w:rsidRDefault="00000000" w:rsidRPr="00000000" w14:paraId="00000018">
      <w:pPr>
        <w:spacing w:line="480" w:lineRule="auto"/>
        <w:ind w:left="720"/>
        <w:rPr>
          <w:rFonts w:ascii="Calibri" w:cs="Calibri" w:eastAsia="Calibri" w:hAnsi="Calibri"/>
          <w:highlight w:val="white"/>
        </w:rPr>
      </w:pPr>
      <w:r w:rsidDel="00000000" w:rsidR="00000000" w:rsidRPr="00000000">
        <w:rPr>
          <w:rFonts w:ascii="Calibri" w:cs="Calibri" w:eastAsia="Calibri" w:hAnsi="Calibri"/>
          <w:rtl w:val="0"/>
        </w:rPr>
        <w:t xml:space="preserve">Campos, R. R. F. de, &amp; Noronha, A. P. P. (2016). A relação entre indecisão profissional e otimismo disposicional em adolescentes. </w:t>
      </w:r>
      <w:r w:rsidDel="00000000" w:rsidR="00000000" w:rsidRPr="00000000">
        <w:rPr>
          <w:rFonts w:ascii="Calibri" w:cs="Calibri" w:eastAsia="Calibri" w:hAnsi="Calibri"/>
          <w:i w:val="1"/>
          <w:iCs w:val="1"/>
          <w:rtl w:val="0"/>
        </w:rPr>
        <w:t xml:space="preserve">Temas em Psicologia</w:t>
      </w:r>
      <w:r w:rsidDel="00000000" w:rsidR="00000000" w:rsidRPr="00000000">
        <w:rPr>
          <w:rFonts w:ascii="Calibri" w:cs="Calibri" w:eastAsia="Calibri" w:hAnsi="Calibri"/>
          <w:rtl w:val="0"/>
        </w:rPr>
        <w:t xml:space="preserve">, 24(1), 219-232. </w:t>
      </w:r>
      <w:hyperlink r:id="rId9">
        <w:r w:rsidDel="00000000" w:rsidR="00000000" w:rsidRPr="00000000">
          <w:rPr>
            <w:rFonts w:ascii="Calibri" w:cs="Calibri" w:eastAsia="Calibri" w:hAnsi="Calibri"/>
            <w:rtl w:val="0"/>
          </w:rPr>
          <w:t xml:space="preserve">https://doi.org/10.9788/TP2016.1-15</w:t>
        </w:r>
      </w:hyperlink>
      <w:r w:rsidDel="00000000" w:rsidR="00000000" w:rsidRPr="00000000">
        <w:rPr>
          <w:rtl w:val="0"/>
        </w:rPr>
      </w:r>
    </w:p>
    <w:p w:rsidR="00000000" w:rsidDel="00000000" w:rsidP="00000000" w:rsidRDefault="00000000" w:rsidRPr="00000000" w14:paraId="00000019">
      <w:pPr>
        <w:spacing w:line="480" w:lineRule="auto"/>
        <w:ind w:left="720"/>
        <w:rPr>
          <w:rFonts w:ascii="Calibri" w:cs="Calibri" w:eastAsia="Calibri" w:hAnsi="Calibri"/>
          <w:highlight w:val="white"/>
        </w:rPr>
      </w:pPr>
      <w:r w:rsidDel="00000000" w:rsidR="00000000" w:rsidRPr="00000000">
        <w:rPr>
          <w:rFonts w:ascii="Calibri" w:cs="Calibri" w:eastAsia="Calibri" w:hAnsi="Calibri"/>
          <w:rtl w:val="0"/>
        </w:rPr>
        <w:t xml:space="preserve">Carvalho, L., Mourão, L. (2021). Percepção de Desenvolvimento Profissional E de Empregabilidade Em Universitários: Uma Análise Comparativa.</w:t>
      </w:r>
      <w:r w:rsidDel="00000000" w:rsidR="00000000" w:rsidRPr="00000000">
        <w:rPr>
          <w:rFonts w:ascii="Calibri" w:cs="Calibri" w:eastAsia="Calibri" w:hAnsi="Calibri"/>
          <w:i w:val="1"/>
          <w:iCs w:val="1"/>
          <w:rtl w:val="0"/>
        </w:rPr>
        <w:t xml:space="preserve"> Estudos e Pesquisas  em Psicologia, 21,</w:t>
      </w:r>
      <w:r w:rsidDel="00000000" w:rsidR="00000000" w:rsidRPr="00000000">
        <w:rPr>
          <w:rFonts w:ascii="Calibri" w:cs="Calibri" w:eastAsia="Calibri" w:hAnsi="Calibri"/>
          <w:rtl w:val="0"/>
        </w:rPr>
        <w:t xml:space="preserve"> 4, 1522–1540. https://doi.org/10.12957/epp.2021.64033.</w:t>
      </w:r>
      <w:r w:rsidDel="00000000" w:rsidR="00000000" w:rsidRPr="00000000">
        <w:rPr>
          <w:rtl w:val="0"/>
        </w:rPr>
      </w:r>
    </w:p>
    <w:p w:rsidR="00000000" w:rsidDel="00000000" w:rsidP="00000000" w:rsidRDefault="00000000" w:rsidRPr="00000000" w14:paraId="0000001A">
      <w:pPr>
        <w:spacing w:line="480" w:lineRule="auto"/>
        <w:ind w:left="720"/>
        <w:rPr>
          <w:rFonts w:ascii="Calibri" w:cs="Calibri" w:eastAsia="Calibri" w:hAnsi="Calibri"/>
        </w:rPr>
      </w:pPr>
      <w:r w:rsidDel="00000000" w:rsidR="00000000" w:rsidRPr="00000000">
        <w:rPr>
          <w:rFonts w:ascii="Calibri" w:cs="Calibri" w:eastAsia="Calibri" w:hAnsi="Calibri"/>
          <w:rtl w:val="0"/>
        </w:rPr>
        <w:t xml:space="preserve">Costa, E. G., &amp; Nebel, L. (2018). O quanto vale a dor? Estudo sobre  a saúde mental de estudantes de pós-graduação no Brasil. Polis. </w:t>
      </w:r>
      <w:r w:rsidDel="00000000" w:rsidR="00000000" w:rsidRPr="00000000">
        <w:rPr>
          <w:rFonts w:ascii="Calibri" w:cs="Calibri" w:eastAsia="Calibri" w:hAnsi="Calibri"/>
          <w:i w:val="1"/>
          <w:iCs w:val="1"/>
          <w:rtl w:val="0"/>
        </w:rPr>
        <w:t xml:space="preserve">Revista Latinoamericana, 50</w:t>
      </w:r>
      <w:r w:rsidDel="00000000" w:rsidR="00000000" w:rsidRPr="00000000">
        <w:rPr>
          <w:rFonts w:ascii="Calibri" w:cs="Calibri" w:eastAsia="Calibri" w:hAnsi="Calibri"/>
          <w:rtl w:val="0"/>
        </w:rPr>
        <w:t xml:space="preserve">, 1-19.</w:t>
      </w:r>
    </w:p>
    <w:p w:rsidR="00000000" w:rsidDel="00000000" w:rsidP="00000000" w:rsidRDefault="00000000" w:rsidRPr="00000000" w14:paraId="0000001B">
      <w:pPr>
        <w:spacing w:after="0" w:before="0" w:line="480" w:lineRule="auto"/>
        <w:ind w:left="720"/>
        <w:rPr>
          <w:rFonts w:ascii="Calibri" w:cs="Calibri" w:eastAsia="Calibri" w:hAnsi="Calibri"/>
          <w:highlight w:val="white"/>
        </w:rPr>
      </w:pPr>
      <w:r w:rsidDel="00000000" w:rsidR="00000000" w:rsidRPr="00000000">
        <w:rPr>
          <w:rFonts w:ascii="Calibri" w:cs="Calibri" w:eastAsia="Calibri" w:hAnsi="Calibri"/>
          <w:rtl w:val="0"/>
        </w:rPr>
        <w:t xml:space="preserve">Frainer, J., &amp; Janeiro I. N. (2022). Estudos Psicométricos Para a Adaptação E Validação do Strategies for Coping with Career Indecision (SCCI) Questionnaire </w:t>
      </w:r>
      <w:r w:rsidDel="00000000" w:rsidR="00000000" w:rsidRPr="00000000">
        <w:rPr>
          <w:rFonts w:ascii="Calibri" w:cs="Calibri" w:eastAsia="Calibri" w:hAnsi="Calibri"/>
          <w:rtl w:val="0"/>
        </w:rPr>
        <w:t xml:space="preserve">Em Contexto</w:t>
      </w:r>
      <w:r w:rsidDel="00000000" w:rsidR="00000000" w:rsidRPr="00000000">
        <w:rPr>
          <w:rFonts w:ascii="Calibri" w:cs="Calibri" w:eastAsia="Calibri" w:hAnsi="Calibri"/>
          <w:rtl w:val="0"/>
        </w:rPr>
        <w:t xml:space="preserve"> Português. </w:t>
      </w:r>
      <w:r w:rsidDel="00000000" w:rsidR="00000000" w:rsidRPr="00000000">
        <w:rPr>
          <w:rFonts w:ascii="Calibri" w:cs="Calibri" w:eastAsia="Calibri" w:hAnsi="Calibri"/>
          <w:i w:val="1"/>
          <w:iCs w:val="1"/>
          <w:rtl w:val="0"/>
        </w:rPr>
        <w:t xml:space="preserve">Revista Iberoamericana de Diagnóstico Y Evaluación – E Avaliação Psicológica, 64</w:t>
      </w:r>
      <w:r w:rsidDel="00000000" w:rsidR="00000000" w:rsidRPr="00000000">
        <w:rPr>
          <w:rFonts w:ascii="Calibri" w:cs="Calibri" w:eastAsia="Calibri" w:hAnsi="Calibri"/>
          <w:rtl w:val="0"/>
        </w:rPr>
        <w:t xml:space="preserve">, 3.</w:t>
      </w:r>
      <w:hyperlink r:id="rId10">
        <w:r w:rsidDel="00000000" w:rsidR="00000000" w:rsidRPr="00000000">
          <w:rPr>
            <w:rFonts w:ascii="Calibri" w:cs="Calibri" w:eastAsia="Calibri" w:hAnsi="Calibri"/>
            <w:u w:val="single"/>
            <w:rtl w:val="0"/>
          </w:rPr>
          <w:t xml:space="preserve"> https://doi.org/10.21865/ridep64.3.09.</w:t>
        </w:r>
      </w:hyperlink>
      <w:r w:rsidDel="00000000" w:rsidR="00000000" w:rsidRPr="00000000">
        <w:rPr>
          <w:rtl w:val="0"/>
        </w:rPr>
      </w:r>
    </w:p>
    <w:p w:rsidR="00000000" w:rsidDel="00000000" w:rsidP="00000000" w:rsidRDefault="00000000" w:rsidRPr="00000000" w14:paraId="0000001C">
      <w:pPr>
        <w:spacing w:after="0" w:before="0" w:line="480" w:lineRule="auto"/>
        <w:ind w:left="708.6614173228347" w:hanging="708.6614173228347"/>
        <w:rPr>
          <w:rFonts w:ascii="Calibri" w:cs="Calibri" w:eastAsia="Calibri" w:hAnsi="Calibri"/>
          <w:highlight w:val="white"/>
        </w:rPr>
      </w:pPr>
      <w:r w:rsidDel="00000000" w:rsidR="00000000" w:rsidRPr="00000000">
        <w:rPr>
          <w:rFonts w:ascii="Calibri" w:cs="Calibri" w:eastAsia="Calibri" w:hAnsi="Calibri"/>
          <w:highlight w:val="white"/>
          <w:rtl w:val="0"/>
        </w:rPr>
        <w:t xml:space="preserve">Gati, I., Krausz, M., &amp; Osipow, S. H. (1996).  A taxonomy of difficulties in career decision making. </w:t>
      </w:r>
      <w:r w:rsidDel="00000000" w:rsidR="00000000" w:rsidRPr="00000000">
        <w:rPr>
          <w:rFonts w:ascii="Calibri" w:cs="Calibri" w:eastAsia="Calibri" w:hAnsi="Calibri"/>
          <w:i w:val="1"/>
          <w:iCs w:val="1"/>
          <w:highlight w:val="white"/>
          <w:rtl w:val="0"/>
        </w:rPr>
        <w:t xml:space="preserve">Journal of Counseling Psychology, 43</w:t>
      </w:r>
      <w:r w:rsidDel="00000000" w:rsidR="00000000" w:rsidRPr="00000000">
        <w:rPr>
          <w:rFonts w:ascii="Calibri" w:cs="Calibri" w:eastAsia="Calibri" w:hAnsi="Calibri"/>
          <w:highlight w:val="white"/>
          <w:rtl w:val="0"/>
        </w:rPr>
        <w:t xml:space="preserve">(4), 510–526.</w:t>
      </w:r>
      <w:hyperlink r:id="rId11">
        <w:r w:rsidDel="00000000" w:rsidR="00000000" w:rsidRPr="00000000">
          <w:rPr>
            <w:rFonts w:ascii="Calibri" w:cs="Calibri" w:eastAsia="Calibri" w:hAnsi="Calibri"/>
            <w:highlight w:val="white"/>
            <w:rtl w:val="0"/>
          </w:rPr>
          <w:t xml:space="preserve"> </w:t>
        </w:r>
      </w:hyperlink>
      <w:hyperlink r:id="rId12">
        <w:r w:rsidDel="00000000" w:rsidR="00000000" w:rsidRPr="00000000">
          <w:rPr>
            <w:rFonts w:ascii="Calibri" w:cs="Calibri" w:eastAsia="Calibri" w:hAnsi="Calibri"/>
            <w:highlight w:val="white"/>
            <w:u w:val="single"/>
            <w:rtl w:val="0"/>
          </w:rPr>
          <w:t xml:space="preserve">https://doi.org/10.1037/0022-0167.43.4.510</w:t>
        </w:r>
      </w:hyperlink>
      <w:r w:rsidDel="00000000" w:rsidR="00000000" w:rsidRPr="00000000">
        <w:rPr>
          <w:rtl w:val="0"/>
        </w:rPr>
      </w:r>
    </w:p>
    <w:p w:rsidR="00000000" w:rsidDel="00000000" w:rsidP="00000000" w:rsidRDefault="00000000" w:rsidRPr="00000000" w14:paraId="0000001D">
      <w:pPr>
        <w:spacing w:after="0" w:before="0" w:line="480" w:lineRule="auto"/>
        <w:ind w:left="720"/>
        <w:rPr>
          <w:rFonts w:ascii="Calibri" w:cs="Calibri" w:eastAsia="Calibri" w:hAnsi="Calibri"/>
          <w:highlight w:val="white"/>
        </w:rPr>
      </w:pPr>
      <w:r w:rsidDel="00000000" w:rsidR="00000000" w:rsidRPr="00000000">
        <w:rPr>
          <w:rFonts w:ascii="Calibri" w:cs="Calibri" w:eastAsia="Calibri" w:hAnsi="Calibri"/>
          <w:rtl w:val="0"/>
        </w:rPr>
        <w:t xml:space="preserve">Holland, J. L., &amp; Holland, J. E. (1977). Vocational indecision: More evidence and speculation. </w:t>
      </w:r>
      <w:r w:rsidDel="00000000" w:rsidR="00000000" w:rsidRPr="00000000">
        <w:rPr>
          <w:rFonts w:ascii="Calibri" w:cs="Calibri" w:eastAsia="Calibri" w:hAnsi="Calibri"/>
          <w:i w:val="1"/>
          <w:iCs w:val="1"/>
          <w:rtl w:val="0"/>
        </w:rPr>
        <w:t xml:space="preserve">Journal of Counseling Psychology</w:t>
      </w:r>
      <w:r w:rsidDel="00000000" w:rsidR="00000000" w:rsidRPr="00000000">
        <w:rPr>
          <w:rFonts w:ascii="Calibri" w:cs="Calibri" w:eastAsia="Calibri" w:hAnsi="Calibri"/>
          <w:rtl w:val="0"/>
        </w:rPr>
        <w:t xml:space="preserve">, 24(5), 404–414. </w:t>
      </w:r>
      <w:hyperlink r:id="rId13">
        <w:r w:rsidDel="00000000" w:rsidR="00000000" w:rsidRPr="00000000">
          <w:rPr>
            <w:rFonts w:ascii="Calibri" w:cs="Calibri" w:eastAsia="Calibri" w:hAnsi="Calibri"/>
            <w:rtl w:val="0"/>
          </w:rPr>
          <w:t xml:space="preserve">https://doi.org/10.1037/0022-0167.24.5.404</w:t>
        </w:r>
      </w:hyperlink>
      <w:r w:rsidDel="00000000" w:rsidR="00000000" w:rsidRPr="00000000">
        <w:rPr>
          <w:rtl w:val="0"/>
        </w:rPr>
      </w:r>
    </w:p>
    <w:p w:rsidR="00000000" w:rsidDel="00000000" w:rsidP="00000000" w:rsidRDefault="00000000" w:rsidRPr="00000000" w14:paraId="0000001E">
      <w:pPr>
        <w:spacing w:line="480" w:lineRule="auto"/>
        <w:ind w:left="720"/>
        <w:rPr>
          <w:rFonts w:ascii="Calibri" w:cs="Calibri" w:eastAsia="Calibri" w:hAnsi="Calibri"/>
        </w:rPr>
      </w:pPr>
      <w:r w:rsidDel="00000000" w:rsidR="00000000" w:rsidRPr="00000000">
        <w:rPr>
          <w:rFonts w:ascii="Calibri" w:cs="Calibri" w:eastAsia="Calibri" w:hAnsi="Calibri"/>
          <w:rtl w:val="0"/>
        </w:rPr>
        <w:t xml:space="preserve">Lelis, K. de C. G., Brito, R. V. N. E., Pinho, S. de, &amp; Pinho, L. de. (2020). Sintomas de depressão, ansiedade e uso de medicamentos em universitários.</w:t>
      </w:r>
      <w:r w:rsidDel="00000000" w:rsidR="00000000" w:rsidRPr="00000000">
        <w:rPr>
          <w:rFonts w:ascii="Calibri" w:cs="Calibri" w:eastAsia="Calibri" w:hAnsi="Calibri"/>
          <w:i w:val="1"/>
          <w:iCs w:val="1"/>
          <w:rtl w:val="0"/>
        </w:rPr>
        <w:t xml:space="preserve"> Revista Portuguesa de Enfermagem de Saúde Mental,</w:t>
      </w:r>
      <w:r w:rsidDel="00000000" w:rsidR="00000000" w:rsidRPr="00000000">
        <w:rPr>
          <w:rFonts w:ascii="Calibri" w:cs="Calibri" w:eastAsia="Calibri" w:hAnsi="Calibri"/>
          <w:rtl w:val="0"/>
        </w:rPr>
        <w:t xml:space="preserve"> (23), 9-14.</w:t>
      </w:r>
      <w:hyperlink r:id="rId14">
        <w:r w:rsidDel="00000000" w:rsidR="00000000" w:rsidRPr="00000000">
          <w:rPr>
            <w:rFonts w:ascii="Calibri" w:cs="Calibri" w:eastAsia="Calibri" w:hAnsi="Calibri"/>
            <w:color w:val="5f5f5f"/>
            <w:u w:val="single"/>
            <w:rtl w:val="0"/>
          </w:rPr>
          <w:t xml:space="preserve"> https://doi.org/10.19131/rpesm.0267</w:t>
        </w:r>
      </w:hyperlink>
      <w:r w:rsidDel="00000000" w:rsidR="00000000" w:rsidRPr="00000000">
        <w:rPr>
          <w:rtl w:val="0"/>
        </w:rPr>
      </w:r>
    </w:p>
    <w:p w:rsidR="00000000" w:rsidDel="00000000" w:rsidP="00000000" w:rsidRDefault="00000000" w:rsidRPr="00000000" w14:paraId="0000001F">
      <w:pPr>
        <w:spacing w:line="480" w:lineRule="auto"/>
        <w:ind w:left="720"/>
        <w:rPr>
          <w:rFonts w:ascii="Calibri" w:cs="Calibri" w:eastAsia="Calibri" w:hAnsi="Calibri"/>
          <w:highlight w:val="white"/>
        </w:rPr>
      </w:pPr>
      <w:r w:rsidDel="00000000" w:rsidR="00000000" w:rsidRPr="00000000">
        <w:rPr>
          <w:rFonts w:ascii="Calibri" w:cs="Calibri" w:eastAsia="Calibri" w:hAnsi="Calibri"/>
          <w:rtl w:val="0"/>
        </w:rPr>
        <w:t xml:space="preserve">Salvador, A. P., &amp; Ambiel, R. A. M. (2023). Evidências de validade da versão brasileira da Career Indecision Profile (CIP-20) com universitários brasileiros. Trabalho apresentado no XI Congresso Brasileiro de Avaliação Psicológica. Brasília, DF.</w:t>
      </w:r>
      <w:r w:rsidDel="00000000" w:rsidR="00000000" w:rsidRPr="00000000">
        <w:rPr>
          <w:rtl w:val="0"/>
        </w:rPr>
      </w:r>
    </w:p>
    <w:p w:rsidR="00000000" w:rsidDel="00000000" w:rsidP="00000000" w:rsidRDefault="00000000" w:rsidRPr="00000000" w14:paraId="00000020">
      <w:pPr>
        <w:spacing w:line="480" w:lineRule="auto"/>
        <w:ind w:left="720"/>
        <w:rPr>
          <w:rFonts w:ascii="Calibri" w:cs="Calibri" w:eastAsia="Calibri" w:hAnsi="Calibri"/>
        </w:rPr>
      </w:pPr>
      <w:r w:rsidDel="00000000" w:rsidR="00000000" w:rsidRPr="00000000">
        <w:rPr>
          <w:rFonts w:ascii="Calibri" w:cs="Calibri" w:eastAsia="Calibri" w:hAnsi="Calibri"/>
          <w:rtl w:val="0"/>
        </w:rPr>
        <w:t xml:space="preserve">Santos, A. S.., Perrone, C. M., Dias, A. C. G. (2015). Adaptação à pós-graduação stricto sensu: uma revisão sistemática de literatura. </w:t>
      </w:r>
      <w:r w:rsidDel="00000000" w:rsidR="00000000" w:rsidRPr="00000000">
        <w:rPr>
          <w:rFonts w:ascii="Calibri" w:cs="Calibri" w:eastAsia="Calibri" w:hAnsi="Calibri"/>
          <w:i w:val="1"/>
          <w:iCs w:val="1"/>
          <w:rtl w:val="0"/>
        </w:rPr>
        <w:t xml:space="preserve">Psico-USF, 20</w:t>
      </w:r>
      <w:r w:rsidDel="00000000" w:rsidR="00000000" w:rsidRPr="00000000">
        <w:rPr>
          <w:rFonts w:ascii="Calibri" w:cs="Calibri" w:eastAsia="Calibri" w:hAnsi="Calibri"/>
          <w:rtl w:val="0"/>
        </w:rPr>
        <w:t xml:space="preserve">, (1), 141–152. https://doi.org/10.1590/1413-82712015200113</w:t>
      </w:r>
    </w:p>
    <w:p w:rsidR="00000000" w:rsidDel="00000000" w:rsidP="00000000" w:rsidRDefault="00000000" w:rsidRPr="00000000" w14:paraId="00000021">
      <w:pPr>
        <w:spacing w:line="480" w:lineRule="auto"/>
        <w:ind w:left="720"/>
        <w:rPr>
          <w:rFonts w:ascii="Calibri" w:cs="Calibri" w:eastAsia="Calibri" w:hAnsi="Calibri"/>
          <w:highlight w:val="white"/>
        </w:rPr>
      </w:pPr>
      <w:r w:rsidDel="00000000" w:rsidR="00000000" w:rsidRPr="00000000">
        <w:rPr>
          <w:rFonts w:ascii="Calibri" w:cs="Calibri" w:eastAsia="Calibri" w:hAnsi="Calibri"/>
          <w:rtl w:val="0"/>
        </w:rPr>
        <w:t xml:space="preserve">Vignola, R. C., &amp; Tucci, A. M. (2014). Adaptation and validation of the Depression, Anxiety and Stress Scale (DASS) to Brazilian Portuguese.</w:t>
      </w:r>
      <w:r w:rsidDel="00000000" w:rsidR="00000000" w:rsidRPr="00000000">
        <w:rPr>
          <w:rFonts w:ascii="Calibri" w:cs="Calibri" w:eastAsia="Calibri" w:hAnsi="Calibri"/>
          <w:i w:val="1"/>
          <w:iCs w:val="1"/>
          <w:rtl w:val="0"/>
        </w:rPr>
        <w:t xml:space="preserve"> Journal of Affective Disorders</w:t>
      </w:r>
      <w:r w:rsidDel="00000000" w:rsidR="00000000" w:rsidRPr="00000000">
        <w:rPr>
          <w:rFonts w:ascii="Calibri" w:cs="Calibri" w:eastAsia="Calibri" w:hAnsi="Calibri"/>
          <w:rtl w:val="0"/>
        </w:rPr>
        <w:t xml:space="preserve">, 155, 104–109. https://doi.org/10.1016/j.jad.2013.10.031</w:t>
      </w:r>
      <w:r w:rsidDel="00000000" w:rsidR="00000000" w:rsidRPr="00000000">
        <w:rPr>
          <w:rtl w:val="0"/>
        </w:rPr>
      </w:r>
    </w:p>
    <w:p w:rsidR="00000000" w:rsidDel="00000000" w:rsidP="00000000" w:rsidRDefault="00000000" w:rsidRPr="00000000" w14:paraId="00000022">
      <w:pPr>
        <w:spacing w:line="480" w:lineRule="auto"/>
        <w:ind w:left="720"/>
        <w:rPr>
          <w:rFonts w:ascii="Calibri" w:cs="Calibri" w:eastAsia="Calibri" w:hAnsi="Calibri"/>
        </w:rPr>
      </w:pPr>
      <w:r w:rsidDel="00000000" w:rsidR="00000000" w:rsidRPr="00000000">
        <w:rPr>
          <w:rFonts w:ascii="Calibri" w:cs="Calibri" w:eastAsia="Calibri" w:hAnsi="Calibri"/>
          <w:rtl w:val="0"/>
        </w:rPr>
        <w:t xml:space="preserve">Xu, H., &amp; He, R. (2022). Facilitating international research on career indecision: Developing Career Indecision Profile-Short-5 in China and the U.S. </w:t>
      </w:r>
      <w:r w:rsidDel="00000000" w:rsidR="00000000" w:rsidRPr="00000000">
        <w:rPr>
          <w:rFonts w:ascii="Calibri" w:cs="Calibri" w:eastAsia="Calibri" w:hAnsi="Calibri"/>
          <w:i w:val="1"/>
          <w:iCs w:val="1"/>
          <w:rtl w:val="0"/>
        </w:rPr>
        <w:t xml:space="preserve">Journal of Career Assessment</w:t>
      </w:r>
      <w:r w:rsidDel="00000000" w:rsidR="00000000" w:rsidRPr="00000000">
        <w:rPr>
          <w:rFonts w:ascii="Calibri" w:cs="Calibri" w:eastAsia="Calibri" w:hAnsi="Calibri"/>
          <w:rtl w:val="0"/>
        </w:rPr>
        <w:t xml:space="preserve">, 30(4), 719–738. </w:t>
      </w:r>
      <w:hyperlink r:id="rId15">
        <w:r w:rsidDel="00000000" w:rsidR="00000000" w:rsidRPr="00000000">
          <w:rPr>
            <w:rFonts w:ascii="Calibri" w:cs="Calibri" w:eastAsia="Calibri" w:hAnsi="Calibri"/>
            <w:rtl w:val="0"/>
          </w:rPr>
          <w:t xml:space="preserve">https://doi.org/10.1177/10690727221080449</w:t>
        </w:r>
      </w:hyperlink>
      <w:r w:rsidDel="00000000" w:rsidR="00000000" w:rsidRPr="00000000">
        <w:rPr>
          <w:rtl w:val="0"/>
        </w:rPr>
      </w:r>
    </w:p>
    <w:p w:rsidR="00000000" w:rsidDel="00000000" w:rsidP="00000000" w:rsidRDefault="00000000" w:rsidRPr="00000000" w14:paraId="00000023">
      <w:pPr>
        <w:spacing w:line="360" w:lineRule="auto"/>
        <w:ind w:left="850.3937007874017"/>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24">
      <w:pPr>
        <w:spacing w:after="0" w:before="0" w:line="360" w:lineRule="auto"/>
        <w:ind w:left="850.3937007874017" w:hanging="850.3937007874017"/>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25">
      <w:pPr>
        <w:spacing w:after="0" w:before="0" w:line="360" w:lineRule="auto"/>
        <w:ind w:left="850.3937007874017" w:hanging="850.3937007874017"/>
        <w:rPr>
          <w:rFonts w:ascii="Calibri" w:cs="Calibri" w:eastAsia="Calibri" w:hAnsi="Calibri"/>
          <w:b w:val="1"/>
          <w:bCs w:val="1"/>
          <w:highlight w:val="white"/>
        </w:rPr>
      </w:pPr>
      <w:r w:rsidDel="00000000" w:rsidR="00000000" w:rsidRPr="00000000">
        <w:rPr>
          <w:rtl w:val="0"/>
        </w:rPr>
      </w:r>
    </w:p>
    <w:p w:rsidR="00000000" w:rsidDel="00000000" w:rsidP="00000000" w:rsidRDefault="00000000" w:rsidRPr="00000000" w14:paraId="00000026">
      <w:pPr>
        <w:spacing w:after="0" w:before="0" w:line="360" w:lineRule="auto"/>
        <w:ind w:left="850.3937007874017" w:hanging="850.3937007874017"/>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27">
      <w:pPr>
        <w:spacing w:after="0" w:before="0" w:line="360" w:lineRule="auto"/>
        <w:ind w:left="850.3937007874017" w:hanging="850.3937007874017"/>
        <w:rPr>
          <w:rFonts w:ascii="Calibri" w:cs="Calibri" w:eastAsia="Calibri" w:hAnsi="Calibri"/>
        </w:rPr>
      </w:pPr>
      <w:r w:rsidDel="00000000" w:rsidR="00000000" w:rsidRPr="00000000">
        <w:rPr>
          <w:rtl w:val="0"/>
        </w:rPr>
      </w:r>
    </w:p>
    <w:p w:rsidR="00000000" w:rsidDel="00000000" w:rsidP="00000000" w:rsidRDefault="00000000" w:rsidRPr="00000000" w14:paraId="00000028">
      <w:pPr>
        <w:spacing w:after="0" w:before="0" w:line="360" w:lineRule="auto"/>
        <w:rPr>
          <w:rFonts w:ascii="Calibri" w:cs="Calibri" w:eastAsia="Calibri" w:hAnsi="Calibri"/>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doi.org/10.1037/0022-0167.43.4.510" TargetMode="External"/><Relationship Id="rId10" Type="http://schemas.openxmlformats.org/officeDocument/2006/relationships/hyperlink" Target="https://doi.org/10.21865/ridep64.3.09.%20Accessed%2014%20Feb.%202024" TargetMode="External"/><Relationship Id="rId13" Type="http://schemas.openxmlformats.org/officeDocument/2006/relationships/hyperlink" Target="https://psycnet.apa.org/doi/10.1037/0022-0167.24.5.404" TargetMode="External"/><Relationship Id="rId12" Type="http://schemas.openxmlformats.org/officeDocument/2006/relationships/hyperlink" Target="https://doi.org/10.1037/0022-0167.43.4.51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9788/TP2016.1-15" TargetMode="External"/><Relationship Id="rId15" Type="http://schemas.openxmlformats.org/officeDocument/2006/relationships/hyperlink" Target="https://psycnet.apa.org/doi/10.1177/10690727221080449" TargetMode="External"/><Relationship Id="rId14" Type="http://schemas.openxmlformats.org/officeDocument/2006/relationships/hyperlink" Target="https://doi.org/10.19131/rpesm.0267" TargetMode="External"/><Relationship Id="rId5" Type="http://schemas.openxmlformats.org/officeDocument/2006/relationships/styles" Target="styles.xml"/><Relationship Id="rId6" Type="http://schemas.openxmlformats.org/officeDocument/2006/relationships/hyperlink" Target="mailto:rodolfo.ambiel@puc-campinas.edu.br" TargetMode="External"/><Relationship Id="rId7" Type="http://schemas.openxmlformats.org/officeDocument/2006/relationships/hyperlink" Target="mailto:beatrizblot@gmail.com" TargetMode="External"/><Relationship Id="rId8" Type="http://schemas.openxmlformats.org/officeDocument/2006/relationships/hyperlink" Target="https://doi.org/10.22491/1678-4669.20220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