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EEEECC" w14:textId="77777777" w:rsidR="0021240C" w:rsidRPr="004A0B46" w:rsidRDefault="0021240C" w:rsidP="0021240C">
      <w:pPr>
        <w:tabs>
          <w:tab w:val="num" w:pos="720"/>
        </w:tabs>
        <w:rPr>
          <w:rFonts w:asciiTheme="minorHAnsi" w:hAnsiTheme="minorHAnsi" w:cstheme="minorHAnsi"/>
          <w:sz w:val="22"/>
        </w:rPr>
      </w:pPr>
      <w:r w:rsidRPr="004A0B46">
        <w:rPr>
          <w:rFonts w:asciiTheme="minorHAnsi" w:hAnsiTheme="minorHAnsi" w:cstheme="minorHAnsi"/>
          <w:b/>
          <w:bCs/>
          <w:sz w:val="22"/>
        </w:rPr>
        <w:t xml:space="preserve">Name: </w:t>
      </w:r>
      <w:r w:rsidRPr="004A0B46">
        <w:rPr>
          <w:rFonts w:asciiTheme="minorHAnsi" w:hAnsiTheme="minorHAnsi" w:cstheme="minorHAnsi"/>
          <w:sz w:val="22"/>
        </w:rPr>
        <w:t xml:space="preserve">Alexander, Rosie </w:t>
      </w:r>
    </w:p>
    <w:p w14:paraId="744BC46C" w14:textId="5211AB16" w:rsidR="0021240C" w:rsidRPr="004A0B46" w:rsidRDefault="0021240C" w:rsidP="0021240C">
      <w:pPr>
        <w:tabs>
          <w:tab w:val="num" w:pos="720"/>
        </w:tabs>
        <w:rPr>
          <w:rFonts w:asciiTheme="minorHAnsi" w:hAnsiTheme="minorHAnsi" w:cstheme="minorHAnsi"/>
          <w:sz w:val="22"/>
        </w:rPr>
      </w:pPr>
      <w:r w:rsidRPr="004A0B46">
        <w:rPr>
          <w:rFonts w:asciiTheme="minorHAnsi" w:hAnsiTheme="minorHAnsi" w:cstheme="minorHAnsi"/>
          <w:b/>
          <w:bCs/>
          <w:sz w:val="22"/>
        </w:rPr>
        <w:t xml:space="preserve">Title / Position: </w:t>
      </w:r>
      <w:r w:rsidRPr="004A0B46">
        <w:rPr>
          <w:rFonts w:asciiTheme="minorHAnsi" w:hAnsiTheme="minorHAnsi" w:cstheme="minorHAnsi"/>
          <w:sz w:val="22"/>
        </w:rPr>
        <w:t xml:space="preserve">Postdoctoral Research Fellow </w:t>
      </w:r>
    </w:p>
    <w:p w14:paraId="19BB6BE8" w14:textId="77777777" w:rsidR="0021240C" w:rsidRPr="004A0B46" w:rsidRDefault="0021240C" w:rsidP="0021240C">
      <w:pPr>
        <w:tabs>
          <w:tab w:val="num" w:pos="720"/>
        </w:tabs>
        <w:rPr>
          <w:rFonts w:asciiTheme="minorHAnsi" w:hAnsiTheme="minorHAnsi" w:cstheme="minorHAnsi"/>
          <w:sz w:val="22"/>
        </w:rPr>
      </w:pPr>
      <w:r w:rsidRPr="004A0B46">
        <w:rPr>
          <w:rFonts w:asciiTheme="minorHAnsi" w:hAnsiTheme="minorHAnsi" w:cstheme="minorHAnsi"/>
          <w:b/>
          <w:bCs/>
          <w:sz w:val="22"/>
        </w:rPr>
        <w:t xml:space="preserve">Email: </w:t>
      </w:r>
      <w:hyperlink r:id="rId10" w:history="1">
        <w:r w:rsidRPr="004A0B46">
          <w:rPr>
            <w:rStyle w:val="Hyperlink"/>
            <w:rFonts w:asciiTheme="minorHAnsi" w:hAnsiTheme="minorHAnsi" w:cstheme="minorHAnsi"/>
            <w:sz w:val="22"/>
          </w:rPr>
          <w:t>rosiea@edu.au.dk</w:t>
        </w:r>
      </w:hyperlink>
    </w:p>
    <w:p w14:paraId="462762BF" w14:textId="77777777" w:rsidR="0021240C" w:rsidRPr="004A0B46" w:rsidRDefault="0021240C" w:rsidP="0021240C">
      <w:pPr>
        <w:tabs>
          <w:tab w:val="num" w:pos="720"/>
        </w:tabs>
        <w:rPr>
          <w:rFonts w:asciiTheme="minorHAnsi" w:hAnsiTheme="minorHAnsi" w:cstheme="minorHAnsi"/>
          <w:sz w:val="22"/>
        </w:rPr>
      </w:pPr>
      <w:r w:rsidRPr="004A0B46">
        <w:rPr>
          <w:rFonts w:asciiTheme="minorHAnsi" w:hAnsiTheme="minorHAnsi" w:cstheme="minorHAnsi"/>
          <w:b/>
          <w:bCs/>
          <w:sz w:val="22"/>
        </w:rPr>
        <w:t xml:space="preserve">Institution: </w:t>
      </w:r>
      <w:r w:rsidRPr="004A0B46">
        <w:rPr>
          <w:rFonts w:asciiTheme="minorHAnsi" w:hAnsiTheme="minorHAnsi" w:cstheme="minorHAnsi"/>
          <w:sz w:val="22"/>
        </w:rPr>
        <w:t xml:space="preserve">Aarhus University </w:t>
      </w:r>
    </w:p>
    <w:p w14:paraId="70040D74" w14:textId="77777777" w:rsidR="0021240C" w:rsidRPr="004A0B46" w:rsidRDefault="0021240C" w:rsidP="0021240C">
      <w:pPr>
        <w:tabs>
          <w:tab w:val="num" w:pos="720"/>
        </w:tabs>
        <w:rPr>
          <w:rFonts w:asciiTheme="minorHAnsi" w:hAnsiTheme="minorHAnsi" w:cstheme="minorHAnsi"/>
          <w:b/>
          <w:bCs/>
          <w:sz w:val="22"/>
        </w:rPr>
      </w:pPr>
    </w:p>
    <w:p w14:paraId="668513B3" w14:textId="77777777" w:rsidR="0021240C" w:rsidRPr="004A0B46" w:rsidRDefault="0021240C" w:rsidP="0021240C">
      <w:pPr>
        <w:tabs>
          <w:tab w:val="num" w:pos="720"/>
        </w:tabs>
        <w:rPr>
          <w:rFonts w:asciiTheme="minorHAnsi" w:hAnsiTheme="minorHAnsi" w:cstheme="minorHAnsi"/>
          <w:sz w:val="22"/>
        </w:rPr>
      </w:pPr>
      <w:r w:rsidRPr="004A0B46">
        <w:rPr>
          <w:rFonts w:asciiTheme="minorHAnsi" w:hAnsiTheme="minorHAnsi" w:cstheme="minorHAnsi"/>
          <w:b/>
          <w:bCs/>
          <w:sz w:val="22"/>
        </w:rPr>
        <w:t xml:space="preserve">Title: </w:t>
      </w:r>
      <w:r w:rsidRPr="004A0B46">
        <w:rPr>
          <w:rFonts w:asciiTheme="minorHAnsi" w:hAnsiTheme="minorHAnsi" w:cstheme="minorHAnsi"/>
          <w:sz w:val="22"/>
        </w:rPr>
        <w:t>Enhancing career guidance for rural sustainability and social justice</w:t>
      </w:r>
    </w:p>
    <w:p w14:paraId="1A519DE9" w14:textId="77777777" w:rsidR="0021240C" w:rsidRPr="004A0B46" w:rsidRDefault="0021240C" w:rsidP="0021240C">
      <w:pPr>
        <w:tabs>
          <w:tab w:val="num" w:pos="720"/>
        </w:tabs>
        <w:rPr>
          <w:rFonts w:asciiTheme="minorHAnsi" w:eastAsia="Times New Roman" w:hAnsiTheme="minorHAnsi" w:cstheme="minorHAnsi"/>
          <w:b/>
          <w:bCs/>
          <w:color w:val="000000"/>
          <w:spacing w:val="-5"/>
          <w:sz w:val="22"/>
          <w:lang w:eastAsia="en-GB"/>
        </w:rPr>
      </w:pPr>
      <w:r w:rsidRPr="004A0B46">
        <w:rPr>
          <w:rFonts w:asciiTheme="minorHAnsi" w:hAnsiTheme="minorHAnsi" w:cstheme="minorHAnsi"/>
          <w:b/>
          <w:bCs/>
          <w:sz w:val="22"/>
        </w:rPr>
        <w:t xml:space="preserve">Conference theme:  </w:t>
      </w:r>
      <w:r w:rsidRPr="004A0B46">
        <w:rPr>
          <w:rFonts w:asciiTheme="minorHAnsi" w:eastAsia="Times New Roman" w:hAnsiTheme="minorHAnsi" w:cstheme="minorHAnsi"/>
          <w:color w:val="000000"/>
          <w:spacing w:val="-5"/>
          <w:sz w:val="22"/>
          <w:lang w:eastAsia="en-GB"/>
        </w:rPr>
        <w:t>Research - Hiwa-</w:t>
      </w:r>
      <w:proofErr w:type="spellStart"/>
      <w:r w:rsidRPr="004A0B46">
        <w:rPr>
          <w:rFonts w:asciiTheme="minorHAnsi" w:eastAsia="Times New Roman" w:hAnsiTheme="minorHAnsi" w:cstheme="minorHAnsi"/>
          <w:color w:val="000000"/>
          <w:spacing w:val="-5"/>
          <w:sz w:val="22"/>
          <w:lang w:eastAsia="en-GB"/>
        </w:rPr>
        <w:t>i</w:t>
      </w:r>
      <w:proofErr w:type="spellEnd"/>
      <w:r w:rsidRPr="004A0B46">
        <w:rPr>
          <w:rFonts w:asciiTheme="minorHAnsi" w:eastAsia="Times New Roman" w:hAnsiTheme="minorHAnsi" w:cstheme="minorHAnsi"/>
          <w:color w:val="000000"/>
          <w:spacing w:val="-5"/>
          <w:sz w:val="22"/>
          <w:lang w:eastAsia="en-GB"/>
        </w:rPr>
        <w:t>-</w:t>
      </w:r>
      <w:proofErr w:type="spellStart"/>
      <w:r w:rsidRPr="004A0B46">
        <w:rPr>
          <w:rFonts w:asciiTheme="minorHAnsi" w:eastAsia="Times New Roman" w:hAnsiTheme="minorHAnsi" w:cstheme="minorHAnsi"/>
          <w:color w:val="000000"/>
          <w:spacing w:val="-5"/>
          <w:sz w:val="22"/>
          <w:lang w:eastAsia="en-GB"/>
        </w:rPr>
        <w:t>te-rangi</w:t>
      </w:r>
      <w:proofErr w:type="spellEnd"/>
    </w:p>
    <w:p w14:paraId="4823ABFE" w14:textId="77777777" w:rsidR="0021240C" w:rsidRPr="004A0B46" w:rsidRDefault="0021240C" w:rsidP="0021240C">
      <w:pPr>
        <w:tabs>
          <w:tab w:val="num" w:pos="720"/>
        </w:tabs>
        <w:rPr>
          <w:rFonts w:asciiTheme="minorHAnsi" w:eastAsia="Times New Roman" w:hAnsiTheme="minorHAnsi" w:cstheme="minorHAnsi"/>
          <w:b/>
          <w:bCs/>
          <w:color w:val="000000"/>
          <w:spacing w:val="-5"/>
          <w:sz w:val="22"/>
          <w:lang w:eastAsia="en-GB"/>
        </w:rPr>
      </w:pPr>
      <w:r w:rsidRPr="004A0B46">
        <w:rPr>
          <w:rFonts w:asciiTheme="minorHAnsi" w:eastAsia="Times New Roman" w:hAnsiTheme="minorHAnsi" w:cstheme="minorHAnsi"/>
          <w:b/>
          <w:bCs/>
          <w:color w:val="000000"/>
          <w:spacing w:val="-5"/>
          <w:sz w:val="22"/>
          <w:lang w:eastAsia="en-GB"/>
        </w:rPr>
        <w:t xml:space="preserve">Presentation language: </w:t>
      </w:r>
      <w:r w:rsidRPr="004A0B46">
        <w:rPr>
          <w:rFonts w:asciiTheme="minorHAnsi" w:eastAsia="Times New Roman" w:hAnsiTheme="minorHAnsi" w:cstheme="minorHAnsi"/>
          <w:color w:val="000000"/>
          <w:spacing w:val="-5"/>
          <w:sz w:val="22"/>
          <w:lang w:eastAsia="en-GB"/>
        </w:rPr>
        <w:t>English</w:t>
      </w:r>
    </w:p>
    <w:p w14:paraId="1B89F988" w14:textId="77777777" w:rsidR="0021240C" w:rsidRPr="004A0B46" w:rsidRDefault="0021240C" w:rsidP="0021240C">
      <w:pPr>
        <w:tabs>
          <w:tab w:val="num" w:pos="720"/>
        </w:tabs>
        <w:rPr>
          <w:rFonts w:asciiTheme="minorHAnsi" w:eastAsia="Times New Roman" w:hAnsiTheme="minorHAnsi" w:cstheme="minorHAnsi"/>
          <w:color w:val="000000"/>
          <w:spacing w:val="-5"/>
          <w:sz w:val="22"/>
          <w:lang w:eastAsia="en-GB"/>
        </w:rPr>
      </w:pPr>
      <w:r w:rsidRPr="004A0B46">
        <w:rPr>
          <w:rFonts w:asciiTheme="minorHAnsi" w:eastAsia="Times New Roman" w:hAnsiTheme="minorHAnsi" w:cstheme="minorHAnsi"/>
          <w:b/>
          <w:bCs/>
          <w:color w:val="000000"/>
          <w:spacing w:val="-5"/>
          <w:sz w:val="22"/>
          <w:lang w:eastAsia="en-GB"/>
        </w:rPr>
        <w:t xml:space="preserve">Keywords: </w:t>
      </w:r>
      <w:r w:rsidRPr="004A0B46">
        <w:rPr>
          <w:rFonts w:asciiTheme="minorHAnsi" w:eastAsia="Times New Roman" w:hAnsiTheme="minorHAnsi" w:cstheme="minorHAnsi"/>
          <w:color w:val="000000"/>
          <w:spacing w:val="-5"/>
          <w:sz w:val="22"/>
          <w:lang w:eastAsia="en-GB"/>
        </w:rPr>
        <w:t xml:space="preserve">Career guidance, sustainability, inclusion, rural </w:t>
      </w:r>
    </w:p>
    <w:p w14:paraId="7E026806" w14:textId="77777777" w:rsidR="0021240C" w:rsidRPr="004A0B46" w:rsidRDefault="0021240C" w:rsidP="00362E88">
      <w:pPr>
        <w:tabs>
          <w:tab w:val="num" w:pos="720"/>
        </w:tabs>
        <w:rPr>
          <w:rFonts w:asciiTheme="minorHAnsi" w:eastAsia="Times New Roman" w:hAnsiTheme="minorHAnsi" w:cstheme="minorHAnsi"/>
          <w:b/>
          <w:bCs/>
          <w:color w:val="000000"/>
          <w:spacing w:val="-5"/>
          <w:sz w:val="22"/>
          <w:lang w:eastAsia="en-GB"/>
        </w:rPr>
      </w:pPr>
    </w:p>
    <w:p w14:paraId="5AFCDF0F" w14:textId="4C5F45B7" w:rsidR="00362E88" w:rsidRPr="004A0B46" w:rsidRDefault="00362E88" w:rsidP="00362E88">
      <w:pPr>
        <w:tabs>
          <w:tab w:val="num" w:pos="720"/>
        </w:tabs>
        <w:rPr>
          <w:rFonts w:asciiTheme="minorHAnsi" w:eastAsia="Times New Roman" w:hAnsiTheme="minorHAnsi" w:cstheme="minorHAnsi"/>
          <w:b/>
          <w:bCs/>
          <w:color w:val="000000"/>
          <w:spacing w:val="-5"/>
          <w:sz w:val="22"/>
          <w:lang w:eastAsia="en-GB"/>
        </w:rPr>
      </w:pPr>
      <w:r w:rsidRPr="004A0B46">
        <w:rPr>
          <w:rFonts w:asciiTheme="minorHAnsi" w:eastAsia="Times New Roman" w:hAnsiTheme="minorHAnsi" w:cstheme="minorHAnsi"/>
          <w:b/>
          <w:bCs/>
          <w:color w:val="000000"/>
          <w:spacing w:val="-5"/>
          <w:sz w:val="22"/>
          <w:lang w:eastAsia="en-GB"/>
        </w:rPr>
        <w:t>Abstract:</w:t>
      </w:r>
    </w:p>
    <w:p w14:paraId="32061745" w14:textId="13160BD9" w:rsidR="00362E88" w:rsidRPr="004A0B46" w:rsidRDefault="00362E88" w:rsidP="00362E88">
      <w:pPr>
        <w:tabs>
          <w:tab w:val="num" w:pos="720"/>
        </w:tabs>
        <w:rPr>
          <w:rFonts w:asciiTheme="minorHAnsi" w:eastAsia="Times New Roman" w:hAnsiTheme="minorHAnsi" w:cstheme="minorHAnsi"/>
          <w:color w:val="000000"/>
          <w:spacing w:val="-5"/>
          <w:sz w:val="22"/>
          <w:lang w:eastAsia="en-GB"/>
        </w:rPr>
      </w:pPr>
      <w:r w:rsidRPr="004A0B46">
        <w:rPr>
          <w:rFonts w:asciiTheme="minorHAnsi" w:eastAsia="Times New Roman" w:hAnsiTheme="minorHAnsi" w:cstheme="minorHAnsi"/>
          <w:b/>
          <w:bCs/>
          <w:color w:val="000000"/>
          <w:spacing w:val="-5"/>
          <w:sz w:val="22"/>
          <w:lang w:eastAsia="en-GB"/>
        </w:rPr>
        <w:t xml:space="preserve">Introduction: </w:t>
      </w:r>
      <w:r w:rsidR="002A7335" w:rsidRPr="004A0B46">
        <w:rPr>
          <w:rFonts w:asciiTheme="minorHAnsi" w:eastAsia="Times New Roman" w:hAnsiTheme="minorHAnsi" w:cstheme="minorHAnsi"/>
          <w:color w:val="000000"/>
          <w:spacing w:val="-5"/>
          <w:sz w:val="22"/>
          <w:lang w:eastAsia="en-GB"/>
        </w:rPr>
        <w:t xml:space="preserve">In rural </w:t>
      </w:r>
      <w:proofErr w:type="gramStart"/>
      <w:r w:rsidR="002A7335" w:rsidRPr="004A0B46">
        <w:rPr>
          <w:rFonts w:asciiTheme="minorHAnsi" w:eastAsia="Times New Roman" w:hAnsiTheme="minorHAnsi" w:cstheme="minorHAnsi"/>
          <w:color w:val="000000"/>
          <w:spacing w:val="-5"/>
          <w:sz w:val="22"/>
          <w:lang w:eastAsia="en-GB"/>
        </w:rPr>
        <w:t>communities</w:t>
      </w:r>
      <w:proofErr w:type="gramEnd"/>
      <w:r w:rsidR="002A7335" w:rsidRPr="004A0B46">
        <w:rPr>
          <w:rFonts w:asciiTheme="minorHAnsi" w:eastAsia="Times New Roman" w:hAnsiTheme="minorHAnsi" w:cstheme="minorHAnsi"/>
          <w:color w:val="000000"/>
          <w:spacing w:val="-5"/>
          <w:sz w:val="22"/>
          <w:lang w:eastAsia="en-GB"/>
        </w:rPr>
        <w:t xml:space="preserve"> young people can face acute </w:t>
      </w:r>
      <w:r w:rsidR="00FC4918" w:rsidRPr="004A0B46">
        <w:rPr>
          <w:rFonts w:asciiTheme="minorHAnsi" w:eastAsia="Times New Roman" w:hAnsiTheme="minorHAnsi" w:cstheme="minorHAnsi"/>
          <w:color w:val="000000"/>
          <w:spacing w:val="-5"/>
          <w:sz w:val="22"/>
          <w:lang w:eastAsia="en-GB"/>
        </w:rPr>
        <w:t xml:space="preserve">stay/leave dilemmas. Where they hold strong family relationships and a sense of belonging to rural communities, they can also face a ‘mobility imperative’ </w:t>
      </w:r>
      <w:r w:rsidR="00966998" w:rsidRPr="004A0B46">
        <w:rPr>
          <w:rFonts w:asciiTheme="minorHAnsi" w:eastAsia="Times New Roman" w:hAnsiTheme="minorHAnsi" w:cstheme="minorHAnsi"/>
          <w:color w:val="000000"/>
          <w:spacing w:val="-5"/>
          <w:sz w:val="22"/>
          <w:lang w:eastAsia="en-GB"/>
        </w:rPr>
        <w:fldChar w:fldCharType="begin"/>
      </w:r>
      <w:r w:rsidR="00966998" w:rsidRPr="004A0B46">
        <w:rPr>
          <w:rFonts w:asciiTheme="minorHAnsi" w:eastAsia="Times New Roman" w:hAnsiTheme="minorHAnsi" w:cstheme="minorHAnsi"/>
          <w:color w:val="000000"/>
          <w:spacing w:val="-5"/>
          <w:sz w:val="22"/>
          <w:lang w:eastAsia="en-GB"/>
        </w:rPr>
        <w:instrText xml:space="preserve"> ADDIN ZOTERO_ITEM CSL_CITATION {"citationID":"d3ID406X","properties":{"formattedCitation":"(Farrugia, 2016)","plainCitation":"(Farrugia, 2016)","noteIndex":0},"citationItems":[{"id":1078,"uris":["http://zotero.org/users/6272365/items/VW2EHAVH"],"itemData":{"id":1078,"type":"article-journal","container-title":"Journal of Youth Studies","DOI":"10.1080/13676261.2015.1112886","ISSN":"1367-6261, 1469-9680","issue":"6","journalAbbreviation":"Journal of Youth Studies","language":"en","page":"836-851","source":"DOI.org (Crossref)","title":"The mobility imperative for rural youth: the structural, symbolic and non-representational dimensions rural youth mobilities","title-short":"The mobility imperative for rural youth","volume":"19","author":[{"family":"Farrugia","given":"David"}],"issued":{"date-parts":[["2016",7,2]]}}}],"schema":"https://github.com/citation-style-language/schema/raw/master/csl-citation.json"} </w:instrText>
      </w:r>
      <w:r w:rsidR="00966998" w:rsidRPr="004A0B46">
        <w:rPr>
          <w:rFonts w:asciiTheme="minorHAnsi" w:eastAsia="Times New Roman" w:hAnsiTheme="minorHAnsi" w:cstheme="minorHAnsi"/>
          <w:color w:val="000000"/>
          <w:spacing w:val="-5"/>
          <w:sz w:val="22"/>
          <w:lang w:eastAsia="en-GB"/>
        </w:rPr>
        <w:fldChar w:fldCharType="separate"/>
      </w:r>
      <w:r w:rsidR="00966998" w:rsidRPr="004A0B46">
        <w:rPr>
          <w:rFonts w:asciiTheme="minorHAnsi" w:hAnsiTheme="minorHAnsi" w:cstheme="minorHAnsi"/>
          <w:sz w:val="22"/>
        </w:rPr>
        <w:t>(Farrugia, 2016)</w:t>
      </w:r>
      <w:r w:rsidR="00966998" w:rsidRPr="004A0B46">
        <w:rPr>
          <w:rFonts w:asciiTheme="minorHAnsi" w:eastAsia="Times New Roman" w:hAnsiTheme="minorHAnsi" w:cstheme="minorHAnsi"/>
          <w:color w:val="000000"/>
          <w:spacing w:val="-5"/>
          <w:sz w:val="22"/>
          <w:lang w:eastAsia="en-GB"/>
        </w:rPr>
        <w:fldChar w:fldCharType="end"/>
      </w:r>
      <w:r w:rsidR="00966998" w:rsidRPr="004A0B46">
        <w:rPr>
          <w:rFonts w:asciiTheme="minorHAnsi" w:eastAsia="Times New Roman" w:hAnsiTheme="minorHAnsi" w:cstheme="minorHAnsi"/>
          <w:color w:val="000000"/>
          <w:spacing w:val="-5"/>
          <w:sz w:val="22"/>
          <w:lang w:eastAsia="en-GB"/>
        </w:rPr>
        <w:t xml:space="preserve"> </w:t>
      </w:r>
      <w:r w:rsidR="00FC4918" w:rsidRPr="004A0B46">
        <w:rPr>
          <w:rFonts w:asciiTheme="minorHAnsi" w:eastAsia="Times New Roman" w:hAnsiTheme="minorHAnsi" w:cstheme="minorHAnsi"/>
          <w:color w:val="000000"/>
          <w:spacing w:val="-5"/>
          <w:sz w:val="22"/>
          <w:lang w:eastAsia="en-GB"/>
        </w:rPr>
        <w:t xml:space="preserve">to leave to progress their education and employment opportunities. The dilemmas of youth are mirrored at community level, </w:t>
      </w:r>
      <w:r w:rsidR="00A9588C" w:rsidRPr="004A0B46">
        <w:rPr>
          <w:rFonts w:asciiTheme="minorHAnsi" w:eastAsia="Times New Roman" w:hAnsiTheme="minorHAnsi" w:cstheme="minorHAnsi"/>
          <w:color w:val="000000"/>
          <w:spacing w:val="-5"/>
          <w:sz w:val="22"/>
          <w:lang w:eastAsia="en-GB"/>
        </w:rPr>
        <w:t>where supporting young people to reach their potential and achieve higher levels of skills may be valued but come at the risk of longer</w:t>
      </w:r>
      <w:r w:rsidR="00CF6659" w:rsidRPr="004A0B46">
        <w:rPr>
          <w:rFonts w:asciiTheme="minorHAnsi" w:eastAsia="Times New Roman" w:hAnsiTheme="minorHAnsi" w:cstheme="minorHAnsi"/>
          <w:color w:val="000000"/>
          <w:spacing w:val="-5"/>
          <w:sz w:val="22"/>
          <w:lang w:eastAsia="en-GB"/>
        </w:rPr>
        <w:t>-</w:t>
      </w:r>
      <w:r w:rsidR="00A9588C" w:rsidRPr="004A0B46">
        <w:rPr>
          <w:rFonts w:asciiTheme="minorHAnsi" w:eastAsia="Times New Roman" w:hAnsiTheme="minorHAnsi" w:cstheme="minorHAnsi"/>
          <w:color w:val="000000"/>
          <w:spacing w:val="-5"/>
          <w:sz w:val="22"/>
          <w:lang w:eastAsia="en-GB"/>
        </w:rPr>
        <w:t xml:space="preserve">term population and economic sustainability through processes of ‘brain drain’. </w:t>
      </w:r>
      <w:r w:rsidR="004C1199" w:rsidRPr="004A0B46">
        <w:rPr>
          <w:rFonts w:asciiTheme="minorHAnsi" w:eastAsia="Times New Roman" w:hAnsiTheme="minorHAnsi" w:cstheme="minorHAnsi"/>
          <w:color w:val="000000"/>
          <w:spacing w:val="-5"/>
          <w:sz w:val="22"/>
          <w:lang w:eastAsia="en-GB"/>
        </w:rPr>
        <w:t xml:space="preserve">Career guidance services are potentially at the nexus </w:t>
      </w:r>
      <w:r w:rsidR="007F06A1" w:rsidRPr="004A0B46">
        <w:rPr>
          <w:rFonts w:asciiTheme="minorHAnsi" w:eastAsia="Times New Roman" w:hAnsiTheme="minorHAnsi" w:cstheme="minorHAnsi"/>
          <w:color w:val="000000"/>
          <w:spacing w:val="-5"/>
          <w:sz w:val="22"/>
          <w:lang w:eastAsia="en-GB"/>
        </w:rPr>
        <w:t>of these dynamics</w:t>
      </w:r>
      <w:r w:rsidR="00BF079A" w:rsidRPr="004A0B46">
        <w:rPr>
          <w:rFonts w:asciiTheme="minorHAnsi" w:eastAsia="Times New Roman" w:hAnsiTheme="minorHAnsi" w:cstheme="minorHAnsi"/>
          <w:color w:val="000000"/>
          <w:spacing w:val="-5"/>
          <w:sz w:val="22"/>
          <w:lang w:eastAsia="en-GB"/>
        </w:rPr>
        <w:t xml:space="preserve">, </w:t>
      </w:r>
      <w:r w:rsidR="004619EF" w:rsidRPr="004A0B46">
        <w:rPr>
          <w:rFonts w:asciiTheme="minorHAnsi" w:eastAsia="Times New Roman" w:hAnsiTheme="minorHAnsi" w:cstheme="minorHAnsi"/>
          <w:color w:val="000000"/>
          <w:spacing w:val="-5"/>
          <w:sz w:val="22"/>
          <w:lang w:eastAsia="en-GB"/>
        </w:rPr>
        <w:t xml:space="preserve">but </w:t>
      </w:r>
      <w:r w:rsidR="0086758F" w:rsidRPr="004A0B46">
        <w:rPr>
          <w:rFonts w:asciiTheme="minorHAnsi" w:eastAsia="Times New Roman" w:hAnsiTheme="minorHAnsi" w:cstheme="minorHAnsi"/>
          <w:color w:val="000000"/>
          <w:spacing w:val="-5"/>
          <w:sz w:val="22"/>
          <w:lang w:eastAsia="en-GB"/>
        </w:rPr>
        <w:t xml:space="preserve">how career guidance practices respond to </w:t>
      </w:r>
      <w:r w:rsidR="004619EF" w:rsidRPr="004A0B46">
        <w:rPr>
          <w:rFonts w:asciiTheme="minorHAnsi" w:eastAsia="Times New Roman" w:hAnsiTheme="minorHAnsi" w:cstheme="minorHAnsi"/>
          <w:color w:val="000000"/>
          <w:spacing w:val="-5"/>
          <w:sz w:val="22"/>
          <w:lang w:eastAsia="en-GB"/>
        </w:rPr>
        <w:t>the</w:t>
      </w:r>
      <w:r w:rsidR="0086758F" w:rsidRPr="004A0B46">
        <w:rPr>
          <w:rFonts w:asciiTheme="minorHAnsi" w:eastAsia="Times New Roman" w:hAnsiTheme="minorHAnsi" w:cstheme="minorHAnsi"/>
          <w:color w:val="000000"/>
          <w:spacing w:val="-5"/>
          <w:sz w:val="22"/>
          <w:lang w:eastAsia="en-GB"/>
        </w:rPr>
        <w:t>se</w:t>
      </w:r>
      <w:r w:rsidR="004619EF" w:rsidRPr="004A0B46">
        <w:rPr>
          <w:rFonts w:asciiTheme="minorHAnsi" w:eastAsia="Times New Roman" w:hAnsiTheme="minorHAnsi" w:cstheme="minorHAnsi"/>
          <w:color w:val="000000"/>
          <w:spacing w:val="-5"/>
          <w:sz w:val="22"/>
          <w:lang w:eastAsia="en-GB"/>
        </w:rPr>
        <w:t xml:space="preserve"> dilemmas has received very little attention.</w:t>
      </w:r>
      <w:r w:rsidR="008744D8" w:rsidRPr="004A0B46">
        <w:rPr>
          <w:rFonts w:asciiTheme="minorHAnsi" w:eastAsia="Times New Roman" w:hAnsiTheme="minorHAnsi" w:cstheme="minorHAnsi"/>
          <w:color w:val="000000"/>
          <w:spacing w:val="-5"/>
          <w:sz w:val="22"/>
          <w:lang w:eastAsia="en-GB"/>
        </w:rPr>
        <w:t xml:space="preserve"> </w:t>
      </w:r>
      <w:r w:rsidR="007F06A1" w:rsidRPr="004A0B46">
        <w:rPr>
          <w:rFonts w:asciiTheme="minorHAnsi" w:eastAsia="Times New Roman" w:hAnsiTheme="minorHAnsi" w:cstheme="minorHAnsi"/>
          <w:color w:val="000000"/>
          <w:spacing w:val="-5"/>
          <w:sz w:val="22"/>
          <w:lang w:eastAsia="en-GB"/>
        </w:rPr>
        <w:t xml:space="preserve"> </w:t>
      </w:r>
    </w:p>
    <w:p w14:paraId="2EB77D39" w14:textId="15204DCA" w:rsidR="00362E88" w:rsidRPr="004A0B46" w:rsidRDefault="00362E88" w:rsidP="00362E88">
      <w:pPr>
        <w:tabs>
          <w:tab w:val="num" w:pos="720"/>
        </w:tabs>
        <w:rPr>
          <w:rFonts w:asciiTheme="minorHAnsi" w:eastAsia="Times New Roman" w:hAnsiTheme="minorHAnsi" w:cstheme="minorHAnsi"/>
          <w:color w:val="000000"/>
          <w:spacing w:val="-5"/>
          <w:sz w:val="22"/>
          <w:lang w:eastAsia="en-GB"/>
        </w:rPr>
      </w:pPr>
      <w:r w:rsidRPr="004A0B46">
        <w:rPr>
          <w:rFonts w:asciiTheme="minorHAnsi" w:eastAsia="Times New Roman" w:hAnsiTheme="minorHAnsi" w:cstheme="minorHAnsi"/>
          <w:b/>
          <w:bCs/>
          <w:color w:val="000000"/>
          <w:spacing w:val="-5"/>
          <w:sz w:val="22"/>
          <w:lang w:eastAsia="en-GB"/>
        </w:rPr>
        <w:t>Objectives</w:t>
      </w:r>
      <w:r w:rsidR="008744D8" w:rsidRPr="004A0B46">
        <w:rPr>
          <w:rFonts w:asciiTheme="minorHAnsi" w:eastAsia="Times New Roman" w:hAnsiTheme="minorHAnsi" w:cstheme="minorHAnsi"/>
          <w:b/>
          <w:bCs/>
          <w:color w:val="000000"/>
          <w:spacing w:val="-5"/>
          <w:sz w:val="22"/>
          <w:lang w:eastAsia="en-GB"/>
        </w:rPr>
        <w:t xml:space="preserve">: </w:t>
      </w:r>
      <w:r w:rsidR="00E857B4" w:rsidRPr="004A0B46">
        <w:rPr>
          <w:rFonts w:asciiTheme="minorHAnsi" w:eastAsia="Times New Roman" w:hAnsiTheme="minorHAnsi" w:cstheme="minorHAnsi"/>
          <w:color w:val="000000"/>
          <w:spacing w:val="-5"/>
          <w:sz w:val="22"/>
          <w:lang w:eastAsia="en-GB"/>
        </w:rPr>
        <w:t xml:space="preserve">This paper </w:t>
      </w:r>
      <w:r w:rsidR="00B1630D" w:rsidRPr="004A0B46">
        <w:rPr>
          <w:rFonts w:asciiTheme="minorHAnsi" w:eastAsia="Times New Roman" w:hAnsiTheme="minorHAnsi" w:cstheme="minorHAnsi"/>
          <w:color w:val="000000"/>
          <w:spacing w:val="-5"/>
          <w:sz w:val="22"/>
          <w:lang w:eastAsia="en-GB"/>
        </w:rPr>
        <w:t xml:space="preserve">aims to identify how </w:t>
      </w:r>
      <w:r w:rsidR="00855890" w:rsidRPr="004A0B46">
        <w:rPr>
          <w:rFonts w:asciiTheme="minorHAnsi" w:eastAsia="Times New Roman" w:hAnsiTheme="minorHAnsi" w:cstheme="minorHAnsi"/>
          <w:color w:val="000000"/>
          <w:spacing w:val="-5"/>
          <w:sz w:val="22"/>
          <w:lang w:eastAsia="en-GB"/>
        </w:rPr>
        <w:t>rural</w:t>
      </w:r>
      <w:r w:rsidR="00551797" w:rsidRPr="004A0B46">
        <w:rPr>
          <w:rFonts w:asciiTheme="minorHAnsi" w:eastAsia="Times New Roman" w:hAnsiTheme="minorHAnsi" w:cstheme="minorHAnsi"/>
          <w:color w:val="000000"/>
          <w:spacing w:val="-5"/>
          <w:sz w:val="22"/>
          <w:lang w:eastAsia="en-GB"/>
        </w:rPr>
        <w:t xml:space="preserve"> </w:t>
      </w:r>
      <w:r w:rsidR="008744D8" w:rsidRPr="004A0B46">
        <w:rPr>
          <w:rFonts w:asciiTheme="minorHAnsi" w:eastAsia="Times New Roman" w:hAnsiTheme="minorHAnsi" w:cstheme="minorHAnsi"/>
          <w:color w:val="000000"/>
          <w:spacing w:val="-5"/>
          <w:sz w:val="22"/>
          <w:lang w:eastAsia="en-GB"/>
        </w:rPr>
        <w:t xml:space="preserve">career </w:t>
      </w:r>
      <w:r w:rsidR="00855890" w:rsidRPr="004A0B46">
        <w:rPr>
          <w:rFonts w:asciiTheme="minorHAnsi" w:eastAsia="Times New Roman" w:hAnsiTheme="minorHAnsi" w:cstheme="minorHAnsi"/>
          <w:color w:val="000000"/>
          <w:spacing w:val="-5"/>
          <w:sz w:val="22"/>
          <w:lang w:eastAsia="en-GB"/>
        </w:rPr>
        <w:t>guidance practice is conceptualised by practitioners and other stakeholders and specifically</w:t>
      </w:r>
      <w:r w:rsidR="00EF5A9A" w:rsidRPr="004A0B46">
        <w:rPr>
          <w:rFonts w:asciiTheme="minorHAnsi" w:eastAsia="Times New Roman" w:hAnsiTheme="minorHAnsi" w:cstheme="minorHAnsi"/>
          <w:color w:val="000000"/>
          <w:spacing w:val="-5"/>
          <w:sz w:val="22"/>
          <w:lang w:eastAsia="en-GB"/>
        </w:rPr>
        <w:t xml:space="preserve"> to identify </w:t>
      </w:r>
      <w:r w:rsidR="00D912C0" w:rsidRPr="004A0B46">
        <w:rPr>
          <w:rFonts w:asciiTheme="minorHAnsi" w:eastAsia="Times New Roman" w:hAnsiTheme="minorHAnsi" w:cstheme="minorHAnsi"/>
          <w:color w:val="000000"/>
          <w:spacing w:val="-5"/>
          <w:sz w:val="22"/>
          <w:lang w:eastAsia="en-GB"/>
        </w:rPr>
        <w:t xml:space="preserve">how </w:t>
      </w:r>
      <w:r w:rsidR="00855890" w:rsidRPr="004A0B46">
        <w:rPr>
          <w:rFonts w:asciiTheme="minorHAnsi" w:eastAsia="Times New Roman" w:hAnsiTheme="minorHAnsi" w:cstheme="minorHAnsi"/>
          <w:color w:val="000000"/>
          <w:spacing w:val="-5"/>
          <w:sz w:val="22"/>
          <w:lang w:eastAsia="en-GB"/>
        </w:rPr>
        <w:t xml:space="preserve">career guidance is understood to </w:t>
      </w:r>
      <w:r w:rsidR="00142E4C" w:rsidRPr="004A0B46">
        <w:rPr>
          <w:rFonts w:asciiTheme="minorHAnsi" w:eastAsia="Times New Roman" w:hAnsiTheme="minorHAnsi" w:cstheme="minorHAnsi"/>
          <w:color w:val="000000"/>
          <w:spacing w:val="-5"/>
          <w:sz w:val="22"/>
          <w:lang w:eastAsia="en-GB"/>
        </w:rPr>
        <w:t xml:space="preserve">address the </w:t>
      </w:r>
      <w:r w:rsidR="003A498A" w:rsidRPr="004A0B46">
        <w:rPr>
          <w:rFonts w:asciiTheme="minorHAnsi" w:eastAsia="Times New Roman" w:hAnsiTheme="minorHAnsi" w:cstheme="minorHAnsi"/>
          <w:color w:val="000000"/>
          <w:spacing w:val="-5"/>
          <w:sz w:val="22"/>
          <w:lang w:eastAsia="en-GB"/>
        </w:rPr>
        <w:t xml:space="preserve">mobility </w:t>
      </w:r>
      <w:r w:rsidR="00142E4C" w:rsidRPr="004A0B46">
        <w:rPr>
          <w:rFonts w:asciiTheme="minorHAnsi" w:eastAsia="Times New Roman" w:hAnsiTheme="minorHAnsi" w:cstheme="minorHAnsi"/>
          <w:color w:val="000000"/>
          <w:spacing w:val="-5"/>
          <w:sz w:val="22"/>
          <w:lang w:eastAsia="en-GB"/>
        </w:rPr>
        <w:t xml:space="preserve">dilemmas </w:t>
      </w:r>
      <w:r w:rsidR="003A498A" w:rsidRPr="004A0B46">
        <w:rPr>
          <w:rFonts w:asciiTheme="minorHAnsi" w:eastAsia="Times New Roman" w:hAnsiTheme="minorHAnsi" w:cstheme="minorHAnsi"/>
          <w:color w:val="000000"/>
          <w:spacing w:val="-5"/>
          <w:sz w:val="22"/>
          <w:lang w:eastAsia="en-GB"/>
        </w:rPr>
        <w:t xml:space="preserve">of </w:t>
      </w:r>
      <w:r w:rsidR="00905DCA" w:rsidRPr="004A0B46">
        <w:rPr>
          <w:rFonts w:asciiTheme="minorHAnsi" w:eastAsia="Times New Roman" w:hAnsiTheme="minorHAnsi" w:cstheme="minorHAnsi"/>
          <w:color w:val="000000"/>
          <w:spacing w:val="-5"/>
          <w:sz w:val="22"/>
          <w:lang w:eastAsia="en-GB"/>
        </w:rPr>
        <w:t xml:space="preserve">rural </w:t>
      </w:r>
      <w:r w:rsidR="003A498A" w:rsidRPr="004A0B46">
        <w:rPr>
          <w:rFonts w:asciiTheme="minorHAnsi" w:eastAsia="Times New Roman" w:hAnsiTheme="minorHAnsi" w:cstheme="minorHAnsi"/>
          <w:color w:val="000000"/>
          <w:spacing w:val="-5"/>
          <w:sz w:val="22"/>
          <w:lang w:eastAsia="en-GB"/>
        </w:rPr>
        <w:t xml:space="preserve">young people, and </w:t>
      </w:r>
      <w:r w:rsidR="00142E4C" w:rsidRPr="004A0B46">
        <w:rPr>
          <w:rFonts w:asciiTheme="minorHAnsi" w:eastAsia="Times New Roman" w:hAnsiTheme="minorHAnsi" w:cstheme="minorHAnsi"/>
          <w:color w:val="000000"/>
          <w:spacing w:val="-5"/>
          <w:sz w:val="22"/>
          <w:lang w:eastAsia="en-GB"/>
        </w:rPr>
        <w:t>the</w:t>
      </w:r>
      <w:r w:rsidR="00E50607" w:rsidRPr="004A0B46">
        <w:rPr>
          <w:rFonts w:asciiTheme="minorHAnsi" w:eastAsia="Times New Roman" w:hAnsiTheme="minorHAnsi" w:cstheme="minorHAnsi"/>
          <w:color w:val="000000"/>
          <w:spacing w:val="-5"/>
          <w:sz w:val="22"/>
          <w:lang w:eastAsia="en-GB"/>
        </w:rPr>
        <w:t xml:space="preserve"> </w:t>
      </w:r>
      <w:r w:rsidR="00142E4C" w:rsidRPr="004A0B46">
        <w:rPr>
          <w:rFonts w:asciiTheme="minorHAnsi" w:eastAsia="Times New Roman" w:hAnsiTheme="minorHAnsi" w:cstheme="minorHAnsi"/>
          <w:color w:val="000000"/>
          <w:spacing w:val="-5"/>
          <w:sz w:val="22"/>
          <w:lang w:eastAsia="en-GB"/>
        </w:rPr>
        <w:t xml:space="preserve">needs of </w:t>
      </w:r>
      <w:r w:rsidR="004B1F06" w:rsidRPr="004A0B46">
        <w:rPr>
          <w:rFonts w:asciiTheme="minorHAnsi" w:eastAsia="Times New Roman" w:hAnsiTheme="minorHAnsi" w:cstheme="minorHAnsi"/>
          <w:color w:val="000000"/>
          <w:spacing w:val="-5"/>
          <w:sz w:val="22"/>
          <w:lang w:eastAsia="en-GB"/>
        </w:rPr>
        <w:t>rural</w:t>
      </w:r>
      <w:r w:rsidR="00142E4C" w:rsidRPr="004A0B46">
        <w:rPr>
          <w:rFonts w:asciiTheme="minorHAnsi" w:eastAsia="Times New Roman" w:hAnsiTheme="minorHAnsi" w:cstheme="minorHAnsi"/>
          <w:color w:val="000000"/>
          <w:spacing w:val="-5"/>
          <w:sz w:val="22"/>
          <w:lang w:eastAsia="en-GB"/>
        </w:rPr>
        <w:t xml:space="preserve"> communities and the individuals within them. </w:t>
      </w:r>
    </w:p>
    <w:p w14:paraId="504BAE4D" w14:textId="0B5746D1" w:rsidR="00362E88" w:rsidRPr="004A0B46" w:rsidRDefault="00362E88" w:rsidP="00BE2A5E">
      <w:pPr>
        <w:tabs>
          <w:tab w:val="num" w:pos="720"/>
        </w:tabs>
        <w:rPr>
          <w:rFonts w:asciiTheme="minorHAnsi" w:eastAsia="Times New Roman" w:hAnsiTheme="minorHAnsi" w:cstheme="minorHAnsi"/>
          <w:color w:val="000000"/>
          <w:spacing w:val="-5"/>
          <w:sz w:val="22"/>
          <w:lang w:eastAsia="en-GB"/>
        </w:rPr>
      </w:pPr>
      <w:r w:rsidRPr="004A0B46">
        <w:rPr>
          <w:rFonts w:asciiTheme="minorHAnsi" w:eastAsia="Times New Roman" w:hAnsiTheme="minorHAnsi" w:cstheme="minorHAnsi"/>
          <w:b/>
          <w:bCs/>
          <w:color w:val="000000"/>
          <w:spacing w:val="-5"/>
          <w:sz w:val="22"/>
          <w:lang w:eastAsia="en-GB"/>
        </w:rPr>
        <w:t>Theoretical basis</w:t>
      </w:r>
      <w:r w:rsidR="00BF547D" w:rsidRPr="004A0B46">
        <w:rPr>
          <w:rFonts w:asciiTheme="minorHAnsi" w:eastAsia="Times New Roman" w:hAnsiTheme="minorHAnsi" w:cstheme="minorHAnsi"/>
          <w:b/>
          <w:bCs/>
          <w:color w:val="000000"/>
          <w:spacing w:val="-5"/>
          <w:sz w:val="22"/>
          <w:lang w:eastAsia="en-GB"/>
        </w:rPr>
        <w:t xml:space="preserve">: </w:t>
      </w:r>
      <w:r w:rsidR="00BA1F6A" w:rsidRPr="004A0B46">
        <w:rPr>
          <w:rFonts w:asciiTheme="minorHAnsi" w:eastAsia="Times New Roman" w:hAnsiTheme="minorHAnsi" w:cstheme="minorHAnsi"/>
          <w:color w:val="000000"/>
          <w:spacing w:val="-5"/>
          <w:sz w:val="22"/>
          <w:lang w:eastAsia="en-GB"/>
        </w:rPr>
        <w:t xml:space="preserve">Alexander and Fuqua </w:t>
      </w:r>
      <w:r w:rsidR="00C447C5" w:rsidRPr="004A0B46">
        <w:rPr>
          <w:rFonts w:asciiTheme="minorHAnsi" w:eastAsia="Times New Roman" w:hAnsiTheme="minorHAnsi" w:cstheme="minorHAnsi"/>
          <w:color w:val="000000"/>
          <w:spacing w:val="-5"/>
          <w:sz w:val="22"/>
          <w:lang w:eastAsia="en-GB"/>
        </w:rPr>
        <w:fldChar w:fldCharType="begin"/>
      </w:r>
      <w:r w:rsidR="00C447C5" w:rsidRPr="004A0B46">
        <w:rPr>
          <w:rFonts w:asciiTheme="minorHAnsi" w:eastAsia="Times New Roman" w:hAnsiTheme="minorHAnsi" w:cstheme="minorHAnsi"/>
          <w:color w:val="000000"/>
          <w:spacing w:val="-5"/>
          <w:sz w:val="22"/>
          <w:lang w:eastAsia="en-GB"/>
        </w:rPr>
        <w:instrText xml:space="preserve"> ADDIN ZOTERO_ITEM CSL_CITATION {"citationID":"1itWlrnS","properties":{"formattedCitation":"(2024)","plainCitation":"(2024)","noteIndex":0},"citationItems":[{"id":2067,"uris":["http://zotero.org/users/6272365/items/XVTEQQCV"],"itemData":{"id":2067,"type":"article-journal","abstract":"Existing career guidance research and practice is based on urban, or metrocentric, models and assumptions, which are problematic for rural communities. In the field of education, researchers have argued that 'ruraling' scholarship can be beneficial in challenging existing metrocentric models and opening new ways of imagining practice. In this paper, we apply the concept of 'ruraling' to the field of career guidance, arguing that rural scholarship can reveal implicit spatial assumptions in existing models and approaches, challenge neoliberal and metrocentric discourses and re-envision career guidance in ways that are more inclusive and spatially sensitive. Les recherches et pratiques existantes en mati &amp; egrave;re d'orientation professionnelle sont bas &amp; eacute;es sur des mod &amp; egrave;les et des hypoth &amp; egrave;ses urbains, ou m &amp; eacute;trocentriques, qui posent probl &amp; egrave;me pour les communaut &amp; eacute;s rurales. Dans le domaine de l'&amp; eacute;ducation, les chercheurs ont soutenu que la 'ruralisation' de la recherche peut &amp; ecirc;tre b &amp; eacute;n &amp; eacute;fique pour remettre en question les mod &amp; egrave;les m &amp; eacute;trocentriques existants et ouvrir de nouvelles fa &amp; ccedil;ons d'imaginer la pratique. Dans cet article, nous appliquons le concept de 'ruralisation' au domaine de l'orientation professionnelle en soutenant que la recherche rurale peut r &amp; eacute;v &amp; eacute;ler les hypoth &amp; egrave;ses spatiales implicites dans les mod &amp; egrave;les et approches existants, remettre en question les discours n &amp; eacute;olib &amp; eacute;raux et m &amp; eacute;trocentriques, et repenser l'orientation professionnelle de mani &amp; egrave;re &amp; agrave; &amp; ecirc;tre plus inclusive et sensible &amp; agrave; l'espace. Bestehende Forschung und Praxis zur Berufsberatung basieren auf st &amp; auml;dtischen oder metrozentrischen Modellen und Annahmen, die f &amp; uuml;r l &amp; auml;ndliche Gemeinschaften problematisch sind. Im Bereich der Bildung haben Forscher argumentiert, dass die 'Verl &amp; auml;ndlichung' von Stipendien vorteilhaft sein kann, um bestehende metrozentrische Modelle herauszufordern und neue Wege des Denkens in der Praxis zu er &amp; ouml;ffnen. In diesem Aufsatz wenden wir das Konzept der 'Verl &amp; auml;ndlichung' auf das Feld der Berufsberatung an und argumentieren, dass l &amp; auml;ndliche Stipendien implizite r &amp; auml;umliche Annahmen in bestehenden Modellen und Ans &amp; auml;tzen aufdecken k &amp; ouml;nnen, neoliberale und metrozentrische Diskurse herausfordern und die Berufsberatung auf eine Weise neu konzipieren k &amp; ouml;nnen, die mehr inklusiv und r &amp; auml;umlich sensibel ist. La investigaci &amp; oacute;n y pr &amp; aacute;ctica existentes en orientaci &amp; oacute;n profesional se basan en modelos y suposiciones urbanas, o metrocentricas, que son problem &amp; aacute;ticas para las comunidades rurales. En el campo de la educaci &amp; oacute;n, los investigadores han argumentado que la 'ruralizaci &amp; oacute;n' de la beca puede ser beneficiosa para desafiar los modelos metrocentricos existentes y abrir nuevas formas de imaginar la pr &amp; aacute;ctica. En este art &amp; iacute;culo aplicamos el concepto de 'ruralizaci &amp; oacute;n' al campo de la orientaci &amp; oacute;n profesional argumentando que la beca rural puede revelar suposiciones espaciales impl &amp; iacute;citas en los modelos y enfoques existentes, desafiar los discursos neoliberales y metrocentricos y re-imaginar la orientaci &amp; oacute;n profesional de formas que sean m &amp; aacute;s inclusivas y sensibles al espacio.","archive_location":"WOS:001319450400001","container-title":"International Journal for Educational and Vocational Guidance","DOI":"10.1007/s10775-024-09699-y","journalAbbreviation":"International Journal for Educational and Vocational Guidance","title":"Ruraling career guidance research and practice: learning from rural perspectives","author":[{"family":"Alexander","given":"R."},{"family":"Fuqua","given":"M."}],"issued":{"date-parts":[["2024"]]}},"suppress-author":true}],"schema":"https://github.com/citation-style-language/schema/raw/master/csl-citation.json"} </w:instrText>
      </w:r>
      <w:r w:rsidR="00C447C5" w:rsidRPr="004A0B46">
        <w:rPr>
          <w:rFonts w:asciiTheme="minorHAnsi" w:eastAsia="Times New Roman" w:hAnsiTheme="minorHAnsi" w:cstheme="minorHAnsi"/>
          <w:color w:val="000000"/>
          <w:spacing w:val="-5"/>
          <w:sz w:val="22"/>
          <w:lang w:eastAsia="en-GB"/>
        </w:rPr>
        <w:fldChar w:fldCharType="separate"/>
      </w:r>
      <w:r w:rsidR="00C447C5" w:rsidRPr="004A0B46">
        <w:rPr>
          <w:rFonts w:asciiTheme="minorHAnsi" w:hAnsiTheme="minorHAnsi" w:cstheme="minorHAnsi"/>
          <w:sz w:val="22"/>
        </w:rPr>
        <w:t>(2024)</w:t>
      </w:r>
      <w:r w:rsidR="00C447C5" w:rsidRPr="004A0B46">
        <w:rPr>
          <w:rFonts w:asciiTheme="minorHAnsi" w:eastAsia="Times New Roman" w:hAnsiTheme="minorHAnsi" w:cstheme="minorHAnsi"/>
          <w:color w:val="000000"/>
          <w:spacing w:val="-5"/>
          <w:sz w:val="22"/>
          <w:lang w:eastAsia="en-GB"/>
        </w:rPr>
        <w:fldChar w:fldCharType="end"/>
      </w:r>
      <w:r w:rsidR="00C447C5" w:rsidRPr="004A0B46">
        <w:rPr>
          <w:rFonts w:asciiTheme="minorHAnsi" w:eastAsia="Times New Roman" w:hAnsiTheme="minorHAnsi" w:cstheme="minorHAnsi"/>
          <w:color w:val="000000"/>
          <w:spacing w:val="-5"/>
          <w:sz w:val="22"/>
          <w:lang w:eastAsia="en-GB"/>
        </w:rPr>
        <w:t xml:space="preserve"> </w:t>
      </w:r>
      <w:r w:rsidR="00BA1F6A" w:rsidRPr="004A0B46">
        <w:rPr>
          <w:rFonts w:asciiTheme="minorHAnsi" w:eastAsia="Times New Roman" w:hAnsiTheme="minorHAnsi" w:cstheme="minorHAnsi"/>
          <w:color w:val="000000"/>
          <w:spacing w:val="-5"/>
          <w:sz w:val="22"/>
          <w:lang w:eastAsia="en-GB"/>
        </w:rPr>
        <w:t>have suggested that ‘</w:t>
      </w:r>
      <w:proofErr w:type="spellStart"/>
      <w:r w:rsidR="00BA1F6A" w:rsidRPr="004A0B46">
        <w:rPr>
          <w:rFonts w:asciiTheme="minorHAnsi" w:eastAsia="Times New Roman" w:hAnsiTheme="minorHAnsi" w:cstheme="minorHAnsi"/>
          <w:color w:val="000000"/>
          <w:spacing w:val="-5"/>
          <w:sz w:val="22"/>
          <w:lang w:eastAsia="en-GB"/>
        </w:rPr>
        <w:t>ruraling</w:t>
      </w:r>
      <w:proofErr w:type="spellEnd"/>
      <w:r w:rsidR="00BA1F6A" w:rsidRPr="004A0B46">
        <w:rPr>
          <w:rFonts w:asciiTheme="minorHAnsi" w:eastAsia="Times New Roman" w:hAnsiTheme="minorHAnsi" w:cstheme="minorHAnsi"/>
          <w:color w:val="000000"/>
          <w:spacing w:val="-5"/>
          <w:sz w:val="22"/>
          <w:lang w:eastAsia="en-GB"/>
        </w:rPr>
        <w:t xml:space="preserve">’ career guidance </w:t>
      </w:r>
      <w:r w:rsidR="00542211" w:rsidRPr="004A0B46">
        <w:rPr>
          <w:rFonts w:asciiTheme="minorHAnsi" w:eastAsia="Times New Roman" w:hAnsiTheme="minorHAnsi" w:cstheme="minorHAnsi"/>
          <w:color w:val="000000"/>
          <w:spacing w:val="-5"/>
          <w:sz w:val="22"/>
          <w:lang w:eastAsia="en-GB"/>
        </w:rPr>
        <w:t>can expose and critique</w:t>
      </w:r>
      <w:r w:rsidR="00C94900" w:rsidRPr="004A0B46">
        <w:rPr>
          <w:rFonts w:asciiTheme="minorHAnsi" w:eastAsia="Times New Roman" w:hAnsiTheme="minorHAnsi" w:cstheme="minorHAnsi"/>
          <w:color w:val="000000"/>
          <w:spacing w:val="-5"/>
          <w:sz w:val="22"/>
          <w:lang w:eastAsia="en-GB"/>
        </w:rPr>
        <w:t xml:space="preserve"> underpinning assumptions</w:t>
      </w:r>
      <w:r w:rsidR="000151E7" w:rsidRPr="004A0B46">
        <w:rPr>
          <w:rFonts w:asciiTheme="minorHAnsi" w:eastAsia="Times New Roman" w:hAnsiTheme="minorHAnsi" w:cstheme="minorHAnsi"/>
          <w:color w:val="000000"/>
          <w:spacing w:val="-5"/>
          <w:sz w:val="22"/>
          <w:lang w:eastAsia="en-GB"/>
        </w:rPr>
        <w:t xml:space="preserve"> </w:t>
      </w:r>
      <w:r w:rsidR="004F4140" w:rsidRPr="004A0B46">
        <w:rPr>
          <w:rFonts w:asciiTheme="minorHAnsi" w:eastAsia="Times New Roman" w:hAnsiTheme="minorHAnsi" w:cstheme="minorHAnsi"/>
          <w:color w:val="000000"/>
          <w:spacing w:val="-5"/>
          <w:sz w:val="22"/>
          <w:lang w:eastAsia="en-GB"/>
        </w:rPr>
        <w:t>of career guidance</w:t>
      </w:r>
      <w:r w:rsidR="000151E7" w:rsidRPr="004A0B46">
        <w:rPr>
          <w:rFonts w:asciiTheme="minorHAnsi" w:eastAsia="Times New Roman" w:hAnsiTheme="minorHAnsi" w:cstheme="minorHAnsi"/>
          <w:color w:val="000000"/>
          <w:spacing w:val="-5"/>
          <w:sz w:val="22"/>
          <w:lang w:eastAsia="en-GB"/>
        </w:rPr>
        <w:t xml:space="preserve"> practice</w:t>
      </w:r>
      <w:r w:rsidR="00C94900" w:rsidRPr="004A0B46">
        <w:rPr>
          <w:rFonts w:asciiTheme="minorHAnsi" w:eastAsia="Times New Roman" w:hAnsiTheme="minorHAnsi" w:cstheme="minorHAnsi"/>
          <w:color w:val="000000"/>
          <w:spacing w:val="-5"/>
          <w:sz w:val="22"/>
          <w:lang w:eastAsia="en-GB"/>
        </w:rPr>
        <w:t xml:space="preserve">. </w:t>
      </w:r>
      <w:r w:rsidR="000151E7" w:rsidRPr="004A0B46">
        <w:rPr>
          <w:rFonts w:asciiTheme="minorHAnsi" w:eastAsia="Times New Roman" w:hAnsiTheme="minorHAnsi" w:cstheme="minorHAnsi"/>
          <w:color w:val="000000"/>
          <w:spacing w:val="-5"/>
          <w:sz w:val="22"/>
          <w:lang w:eastAsia="en-GB"/>
        </w:rPr>
        <w:t xml:space="preserve">This paper </w:t>
      </w:r>
      <w:r w:rsidR="00542211" w:rsidRPr="004A0B46">
        <w:rPr>
          <w:rFonts w:asciiTheme="minorHAnsi" w:eastAsia="Times New Roman" w:hAnsiTheme="minorHAnsi" w:cstheme="minorHAnsi"/>
          <w:color w:val="000000"/>
          <w:spacing w:val="-5"/>
          <w:sz w:val="22"/>
          <w:lang w:eastAsia="en-GB"/>
        </w:rPr>
        <w:t xml:space="preserve">specifically </w:t>
      </w:r>
      <w:r w:rsidR="000151E7" w:rsidRPr="004A0B46">
        <w:rPr>
          <w:rFonts w:asciiTheme="minorHAnsi" w:eastAsia="Times New Roman" w:hAnsiTheme="minorHAnsi" w:cstheme="minorHAnsi"/>
          <w:color w:val="000000"/>
          <w:spacing w:val="-5"/>
          <w:sz w:val="22"/>
          <w:lang w:eastAsia="en-GB"/>
        </w:rPr>
        <w:t xml:space="preserve">explores </w:t>
      </w:r>
      <w:r w:rsidR="00745A69" w:rsidRPr="004A0B46">
        <w:rPr>
          <w:rFonts w:asciiTheme="minorHAnsi" w:eastAsia="Times New Roman" w:hAnsiTheme="minorHAnsi" w:cstheme="minorHAnsi"/>
          <w:color w:val="000000"/>
          <w:spacing w:val="-5"/>
          <w:sz w:val="22"/>
          <w:lang w:eastAsia="en-GB"/>
        </w:rPr>
        <w:t>how</w:t>
      </w:r>
      <w:r w:rsidR="00085644" w:rsidRPr="004A0B46">
        <w:rPr>
          <w:rFonts w:asciiTheme="minorHAnsi" w:eastAsia="Times New Roman" w:hAnsiTheme="minorHAnsi" w:cstheme="minorHAnsi"/>
          <w:color w:val="000000"/>
          <w:spacing w:val="-5"/>
          <w:sz w:val="22"/>
          <w:lang w:eastAsia="en-GB"/>
        </w:rPr>
        <w:t xml:space="preserve"> thinking</w:t>
      </w:r>
      <w:r w:rsidR="00745A69" w:rsidRPr="004A0B46">
        <w:rPr>
          <w:rFonts w:asciiTheme="minorHAnsi" w:eastAsia="Times New Roman" w:hAnsiTheme="minorHAnsi" w:cstheme="minorHAnsi"/>
          <w:color w:val="000000"/>
          <w:spacing w:val="-5"/>
          <w:sz w:val="22"/>
          <w:lang w:eastAsia="en-GB"/>
        </w:rPr>
        <w:t xml:space="preserve"> from a rural perspective</w:t>
      </w:r>
      <w:r w:rsidR="00085644" w:rsidRPr="004A0B46">
        <w:rPr>
          <w:rFonts w:asciiTheme="minorHAnsi" w:eastAsia="Times New Roman" w:hAnsiTheme="minorHAnsi" w:cstheme="minorHAnsi"/>
          <w:color w:val="000000"/>
          <w:spacing w:val="-5"/>
          <w:sz w:val="22"/>
          <w:lang w:eastAsia="en-GB"/>
        </w:rPr>
        <w:t xml:space="preserve"> exposes tensions in the policy rationales for career guidance</w:t>
      </w:r>
      <w:r w:rsidR="00FB0976" w:rsidRPr="004A0B46">
        <w:rPr>
          <w:rFonts w:asciiTheme="minorHAnsi" w:eastAsia="Times New Roman" w:hAnsiTheme="minorHAnsi" w:cstheme="minorHAnsi"/>
          <w:color w:val="000000"/>
          <w:spacing w:val="-5"/>
          <w:sz w:val="22"/>
          <w:lang w:eastAsia="en-GB"/>
        </w:rPr>
        <w:t xml:space="preserve"> </w:t>
      </w:r>
      <w:proofErr w:type="gramStart"/>
      <w:r w:rsidR="00FB0976" w:rsidRPr="004A0B46">
        <w:rPr>
          <w:rFonts w:asciiTheme="minorHAnsi" w:eastAsia="Times New Roman" w:hAnsiTheme="minorHAnsi" w:cstheme="minorHAnsi"/>
          <w:color w:val="000000"/>
          <w:spacing w:val="-5"/>
          <w:sz w:val="22"/>
          <w:lang w:eastAsia="en-GB"/>
        </w:rPr>
        <w:t>provision</w:t>
      </w:r>
      <w:r w:rsidR="00085644" w:rsidRPr="004A0B46">
        <w:rPr>
          <w:rFonts w:asciiTheme="minorHAnsi" w:eastAsia="Times New Roman" w:hAnsiTheme="minorHAnsi" w:cstheme="minorHAnsi"/>
          <w:color w:val="000000"/>
          <w:spacing w:val="-5"/>
          <w:sz w:val="22"/>
          <w:lang w:eastAsia="en-GB"/>
        </w:rPr>
        <w:t xml:space="preserve">, </w:t>
      </w:r>
      <w:r w:rsidR="00683CA3" w:rsidRPr="004A0B46">
        <w:rPr>
          <w:rFonts w:asciiTheme="minorHAnsi" w:eastAsia="Times New Roman" w:hAnsiTheme="minorHAnsi" w:cstheme="minorHAnsi"/>
          <w:color w:val="000000"/>
          <w:spacing w:val="-5"/>
          <w:sz w:val="22"/>
          <w:lang w:eastAsia="en-GB"/>
        </w:rPr>
        <w:t>and</w:t>
      </w:r>
      <w:proofErr w:type="gramEnd"/>
      <w:r w:rsidR="00683CA3" w:rsidRPr="004A0B46">
        <w:rPr>
          <w:rFonts w:asciiTheme="minorHAnsi" w:eastAsia="Times New Roman" w:hAnsiTheme="minorHAnsi" w:cstheme="minorHAnsi"/>
          <w:color w:val="000000"/>
          <w:spacing w:val="-5"/>
          <w:sz w:val="22"/>
          <w:lang w:eastAsia="en-GB"/>
        </w:rPr>
        <w:t xml:space="preserve"> raises critical questions about </w:t>
      </w:r>
      <w:r w:rsidR="00FB0976" w:rsidRPr="004A0B46">
        <w:rPr>
          <w:rFonts w:asciiTheme="minorHAnsi" w:eastAsia="Times New Roman" w:hAnsiTheme="minorHAnsi" w:cstheme="minorHAnsi"/>
          <w:color w:val="000000"/>
          <w:spacing w:val="-5"/>
          <w:sz w:val="22"/>
          <w:lang w:eastAsia="en-GB"/>
        </w:rPr>
        <w:t>how</w:t>
      </w:r>
      <w:r w:rsidR="00CF5C27" w:rsidRPr="004A0B46">
        <w:rPr>
          <w:rFonts w:asciiTheme="minorHAnsi" w:eastAsia="Times New Roman" w:hAnsiTheme="minorHAnsi" w:cstheme="minorHAnsi"/>
          <w:color w:val="000000"/>
          <w:spacing w:val="-5"/>
          <w:sz w:val="22"/>
          <w:lang w:eastAsia="en-GB"/>
        </w:rPr>
        <w:t xml:space="preserve"> </w:t>
      </w:r>
      <w:r w:rsidR="00FB0976" w:rsidRPr="004A0B46">
        <w:rPr>
          <w:rFonts w:asciiTheme="minorHAnsi" w:eastAsia="Times New Roman" w:hAnsiTheme="minorHAnsi" w:cstheme="minorHAnsi"/>
          <w:color w:val="000000"/>
          <w:spacing w:val="-5"/>
          <w:sz w:val="22"/>
          <w:lang w:eastAsia="en-GB"/>
        </w:rPr>
        <w:t>the purposes of career guidance are understood</w:t>
      </w:r>
      <w:r w:rsidR="000151E7" w:rsidRPr="004A0B46">
        <w:rPr>
          <w:rFonts w:asciiTheme="minorHAnsi" w:eastAsia="Times New Roman" w:hAnsiTheme="minorHAnsi" w:cstheme="minorHAnsi"/>
          <w:color w:val="000000"/>
          <w:spacing w:val="-5"/>
          <w:sz w:val="22"/>
          <w:lang w:eastAsia="en-GB"/>
        </w:rPr>
        <w:t>.</w:t>
      </w:r>
      <w:r w:rsidR="000A576F" w:rsidRPr="004A0B46">
        <w:rPr>
          <w:rFonts w:asciiTheme="minorHAnsi" w:eastAsia="Times New Roman" w:hAnsiTheme="minorHAnsi" w:cstheme="minorHAnsi"/>
          <w:color w:val="000000"/>
          <w:spacing w:val="-5"/>
          <w:sz w:val="22"/>
          <w:lang w:eastAsia="en-GB"/>
        </w:rPr>
        <w:t xml:space="preserve"> </w:t>
      </w:r>
      <w:r w:rsidR="00FE0ECF" w:rsidRPr="004A0B46">
        <w:rPr>
          <w:rFonts w:asciiTheme="minorHAnsi" w:eastAsia="Times New Roman" w:hAnsiTheme="minorHAnsi" w:cstheme="minorHAnsi"/>
          <w:color w:val="000000"/>
          <w:spacing w:val="-5"/>
          <w:sz w:val="22"/>
          <w:lang w:eastAsia="en-GB"/>
        </w:rPr>
        <w:t xml:space="preserve">Applying a social justice lens </w:t>
      </w:r>
      <w:r w:rsidR="00665579" w:rsidRPr="004A0B46">
        <w:rPr>
          <w:rFonts w:asciiTheme="minorHAnsi" w:eastAsia="Times New Roman" w:hAnsiTheme="minorHAnsi" w:cstheme="minorHAnsi"/>
          <w:color w:val="000000"/>
          <w:spacing w:val="-5"/>
          <w:sz w:val="22"/>
          <w:lang w:eastAsia="en-GB"/>
        </w:rPr>
        <w:fldChar w:fldCharType="begin"/>
      </w:r>
      <w:r w:rsidR="00665579" w:rsidRPr="004A0B46">
        <w:rPr>
          <w:rFonts w:asciiTheme="minorHAnsi" w:eastAsia="Times New Roman" w:hAnsiTheme="minorHAnsi" w:cstheme="minorHAnsi"/>
          <w:color w:val="000000"/>
          <w:spacing w:val="-5"/>
          <w:sz w:val="22"/>
          <w:lang w:eastAsia="en-GB"/>
        </w:rPr>
        <w:instrText xml:space="preserve"> ADDIN ZOTERO_ITEM CSL_CITATION {"citationID":"ljxQew3v","properties":{"formattedCitation":"(see for example Hooley et al., 2018)","plainCitation":"(see for example Hooley et al., 2018)","noteIndex":0},"citationItems":[{"id":213,"uris":["http://zotero.org/users/6272365/items/N9WM2FQT"],"itemData":{"id":213,"type":"book","call-number":"HM671 .C387 2018","collection-number":"16","collection-title":"Routledge studies in education, neoliberalism, and Marxism","ISBN":"978-1-138-08738-5","number-of-pages":"276","publisher":"Routledge/Taylor &amp; Francis Group","publisher-place":"New York ; London","source":"Library of Congress ISBN","title":"Career guidance for social justice: contesting neoliberalism","title-short":"Career guidance for social justice","editor":[{"family":"Hooley","given":"Tristram"},{"family":"Sultana","given":"Ronald G."},{"family":"Thomsen","given":"Rie"}],"issued":{"date-parts":[["2018"]]}},"prefix":"see for example"}],"schema":"https://github.com/citation-style-language/schema/raw/master/csl-citation.json"} </w:instrText>
      </w:r>
      <w:r w:rsidR="00665579" w:rsidRPr="004A0B46">
        <w:rPr>
          <w:rFonts w:asciiTheme="minorHAnsi" w:eastAsia="Times New Roman" w:hAnsiTheme="minorHAnsi" w:cstheme="minorHAnsi"/>
          <w:color w:val="000000"/>
          <w:spacing w:val="-5"/>
          <w:sz w:val="22"/>
          <w:lang w:eastAsia="en-GB"/>
        </w:rPr>
        <w:fldChar w:fldCharType="separate"/>
      </w:r>
      <w:r w:rsidR="00665579" w:rsidRPr="004A0B46">
        <w:rPr>
          <w:rFonts w:asciiTheme="minorHAnsi" w:hAnsiTheme="minorHAnsi" w:cstheme="minorHAnsi"/>
          <w:sz w:val="22"/>
        </w:rPr>
        <w:t>(see for example Hooley et al., 2018)</w:t>
      </w:r>
      <w:r w:rsidR="00665579" w:rsidRPr="004A0B46">
        <w:rPr>
          <w:rFonts w:asciiTheme="minorHAnsi" w:eastAsia="Times New Roman" w:hAnsiTheme="minorHAnsi" w:cstheme="minorHAnsi"/>
          <w:color w:val="000000"/>
          <w:spacing w:val="-5"/>
          <w:sz w:val="22"/>
          <w:lang w:eastAsia="en-GB"/>
        </w:rPr>
        <w:fldChar w:fldCharType="end"/>
      </w:r>
      <w:r w:rsidR="00665579" w:rsidRPr="004A0B46">
        <w:rPr>
          <w:rFonts w:asciiTheme="minorHAnsi" w:eastAsia="Times New Roman" w:hAnsiTheme="minorHAnsi" w:cstheme="minorHAnsi"/>
          <w:color w:val="000000"/>
          <w:spacing w:val="-5"/>
          <w:sz w:val="22"/>
          <w:lang w:eastAsia="en-GB"/>
        </w:rPr>
        <w:t xml:space="preserve"> </w:t>
      </w:r>
      <w:r w:rsidR="00FE0ECF" w:rsidRPr="004A0B46">
        <w:rPr>
          <w:rFonts w:asciiTheme="minorHAnsi" w:eastAsia="Times New Roman" w:hAnsiTheme="minorHAnsi" w:cstheme="minorHAnsi"/>
          <w:color w:val="000000"/>
          <w:spacing w:val="-5"/>
          <w:sz w:val="22"/>
          <w:lang w:eastAsia="en-GB"/>
        </w:rPr>
        <w:t xml:space="preserve">the paper exposes </w:t>
      </w:r>
      <w:r w:rsidR="00665579" w:rsidRPr="004A0B46">
        <w:rPr>
          <w:rFonts w:asciiTheme="minorHAnsi" w:eastAsia="Times New Roman" w:hAnsiTheme="minorHAnsi" w:cstheme="minorHAnsi"/>
          <w:color w:val="000000"/>
          <w:spacing w:val="-5"/>
          <w:sz w:val="22"/>
          <w:lang w:eastAsia="en-GB"/>
        </w:rPr>
        <w:t>these tensions</w:t>
      </w:r>
      <w:r w:rsidR="008A024E" w:rsidRPr="004A0B46">
        <w:rPr>
          <w:rFonts w:asciiTheme="minorHAnsi" w:eastAsia="Times New Roman" w:hAnsiTheme="minorHAnsi" w:cstheme="minorHAnsi"/>
          <w:color w:val="000000"/>
          <w:spacing w:val="-5"/>
          <w:sz w:val="22"/>
          <w:lang w:eastAsia="en-GB"/>
        </w:rPr>
        <w:t xml:space="preserve"> </w:t>
      </w:r>
      <w:r w:rsidR="000F2676" w:rsidRPr="004A0B46">
        <w:rPr>
          <w:rFonts w:asciiTheme="minorHAnsi" w:eastAsia="Times New Roman" w:hAnsiTheme="minorHAnsi" w:cstheme="minorHAnsi"/>
          <w:color w:val="000000"/>
          <w:spacing w:val="-5"/>
          <w:sz w:val="22"/>
          <w:lang w:eastAsia="en-GB"/>
        </w:rPr>
        <w:t xml:space="preserve">and </w:t>
      </w:r>
      <w:r w:rsidR="00FE0ECF" w:rsidRPr="004A0B46">
        <w:rPr>
          <w:rFonts w:asciiTheme="minorHAnsi" w:eastAsia="Times New Roman" w:hAnsiTheme="minorHAnsi" w:cstheme="minorHAnsi"/>
          <w:color w:val="000000"/>
          <w:spacing w:val="-5"/>
          <w:sz w:val="22"/>
          <w:lang w:eastAsia="en-GB"/>
        </w:rPr>
        <w:t>explores</w:t>
      </w:r>
      <w:r w:rsidR="000F2676" w:rsidRPr="004A0B46">
        <w:rPr>
          <w:rFonts w:asciiTheme="minorHAnsi" w:eastAsia="Times New Roman" w:hAnsiTheme="minorHAnsi" w:cstheme="minorHAnsi"/>
          <w:color w:val="000000"/>
          <w:spacing w:val="-5"/>
          <w:sz w:val="22"/>
          <w:lang w:eastAsia="en-GB"/>
        </w:rPr>
        <w:t xml:space="preserve"> </w:t>
      </w:r>
      <w:r w:rsidR="0053769D" w:rsidRPr="004A0B46">
        <w:rPr>
          <w:rFonts w:asciiTheme="minorHAnsi" w:eastAsia="Times New Roman" w:hAnsiTheme="minorHAnsi" w:cstheme="minorHAnsi"/>
          <w:color w:val="000000"/>
          <w:spacing w:val="-5"/>
          <w:sz w:val="22"/>
          <w:lang w:eastAsia="en-GB"/>
        </w:rPr>
        <w:t xml:space="preserve">new </w:t>
      </w:r>
      <w:r w:rsidR="008A024E" w:rsidRPr="004A0B46">
        <w:rPr>
          <w:rFonts w:asciiTheme="minorHAnsi" w:eastAsia="Times New Roman" w:hAnsiTheme="minorHAnsi" w:cstheme="minorHAnsi"/>
          <w:color w:val="000000"/>
          <w:spacing w:val="-5"/>
          <w:sz w:val="22"/>
          <w:lang w:eastAsia="en-GB"/>
        </w:rPr>
        <w:t xml:space="preserve">possibilities for reimagining </w:t>
      </w:r>
      <w:r w:rsidR="0053769D" w:rsidRPr="004A0B46">
        <w:rPr>
          <w:rFonts w:asciiTheme="minorHAnsi" w:eastAsia="Times New Roman" w:hAnsiTheme="minorHAnsi" w:cstheme="minorHAnsi"/>
          <w:color w:val="000000"/>
          <w:spacing w:val="-5"/>
          <w:sz w:val="22"/>
          <w:lang w:eastAsia="en-GB"/>
        </w:rPr>
        <w:t>rural</w:t>
      </w:r>
      <w:r w:rsidR="00FE0ECF" w:rsidRPr="004A0B46">
        <w:rPr>
          <w:rFonts w:asciiTheme="minorHAnsi" w:eastAsia="Times New Roman" w:hAnsiTheme="minorHAnsi" w:cstheme="minorHAnsi"/>
          <w:color w:val="000000"/>
          <w:spacing w:val="-5"/>
          <w:sz w:val="22"/>
          <w:lang w:eastAsia="en-GB"/>
        </w:rPr>
        <w:t xml:space="preserve"> career guidance</w:t>
      </w:r>
      <w:r w:rsidR="0053769D" w:rsidRPr="004A0B46">
        <w:rPr>
          <w:rFonts w:asciiTheme="minorHAnsi" w:eastAsia="Times New Roman" w:hAnsiTheme="minorHAnsi" w:cstheme="minorHAnsi"/>
          <w:color w:val="000000"/>
          <w:spacing w:val="-5"/>
          <w:sz w:val="22"/>
          <w:lang w:eastAsia="en-GB"/>
        </w:rPr>
        <w:t xml:space="preserve"> </w:t>
      </w:r>
      <w:r w:rsidR="000F2676" w:rsidRPr="004A0B46">
        <w:rPr>
          <w:rFonts w:asciiTheme="minorHAnsi" w:eastAsia="Times New Roman" w:hAnsiTheme="minorHAnsi" w:cstheme="minorHAnsi"/>
          <w:color w:val="000000"/>
          <w:spacing w:val="-5"/>
          <w:sz w:val="22"/>
          <w:lang w:eastAsia="en-GB"/>
        </w:rPr>
        <w:t>practice</w:t>
      </w:r>
      <w:r w:rsidR="0053769D" w:rsidRPr="004A0B46">
        <w:rPr>
          <w:rFonts w:asciiTheme="minorHAnsi" w:eastAsia="Times New Roman" w:hAnsiTheme="minorHAnsi" w:cstheme="minorHAnsi"/>
          <w:color w:val="000000"/>
          <w:spacing w:val="-5"/>
          <w:sz w:val="22"/>
          <w:lang w:eastAsia="en-GB"/>
        </w:rPr>
        <w:t>.</w:t>
      </w:r>
    </w:p>
    <w:p w14:paraId="026A9B77" w14:textId="0E1A44C8" w:rsidR="00362E88" w:rsidRPr="004A0B46" w:rsidRDefault="00362E88" w:rsidP="00362E88">
      <w:pPr>
        <w:tabs>
          <w:tab w:val="num" w:pos="720"/>
        </w:tabs>
        <w:rPr>
          <w:rFonts w:asciiTheme="minorHAnsi" w:eastAsia="Times New Roman" w:hAnsiTheme="minorHAnsi" w:cstheme="minorHAnsi"/>
          <w:color w:val="000000"/>
          <w:spacing w:val="-5"/>
          <w:sz w:val="22"/>
          <w:lang w:eastAsia="en-GB"/>
        </w:rPr>
      </w:pPr>
      <w:r w:rsidRPr="004A0B46">
        <w:rPr>
          <w:rFonts w:asciiTheme="minorHAnsi" w:eastAsia="Times New Roman" w:hAnsiTheme="minorHAnsi" w:cstheme="minorHAnsi"/>
          <w:b/>
          <w:bCs/>
          <w:color w:val="000000"/>
          <w:spacing w:val="-5"/>
          <w:sz w:val="22"/>
          <w:lang w:eastAsia="en-GB"/>
        </w:rPr>
        <w:lastRenderedPageBreak/>
        <w:t xml:space="preserve">Methodology: </w:t>
      </w:r>
      <w:r w:rsidRPr="004A0B46">
        <w:rPr>
          <w:rFonts w:asciiTheme="minorHAnsi" w:eastAsia="Times New Roman" w:hAnsiTheme="minorHAnsi" w:cstheme="minorHAnsi"/>
          <w:color w:val="000000"/>
          <w:spacing w:val="-5"/>
          <w:sz w:val="22"/>
          <w:lang w:eastAsia="en-GB"/>
        </w:rPr>
        <w:t xml:space="preserve">this research utilised participatory action research conducted in three Danish rural communities. In each community 8-10 professionals involved in career education and guidance met together four times over the course of a year, </w:t>
      </w:r>
      <w:r w:rsidR="00321D82" w:rsidRPr="004A0B46">
        <w:rPr>
          <w:rFonts w:asciiTheme="minorHAnsi" w:eastAsia="Times New Roman" w:hAnsiTheme="minorHAnsi" w:cstheme="minorHAnsi"/>
          <w:color w:val="000000"/>
          <w:spacing w:val="-5"/>
          <w:sz w:val="22"/>
          <w:lang w:eastAsia="en-GB"/>
        </w:rPr>
        <w:t>in a research circle. The research explored existing</w:t>
      </w:r>
      <w:r w:rsidR="00006E27" w:rsidRPr="004A0B46">
        <w:rPr>
          <w:rFonts w:asciiTheme="minorHAnsi" w:eastAsia="Times New Roman" w:hAnsiTheme="minorHAnsi" w:cstheme="minorHAnsi"/>
          <w:color w:val="000000"/>
          <w:spacing w:val="-5"/>
          <w:sz w:val="22"/>
          <w:lang w:eastAsia="en-GB"/>
        </w:rPr>
        <w:t xml:space="preserve"> perspectives on, and</w:t>
      </w:r>
      <w:r w:rsidR="00321D82" w:rsidRPr="004A0B46">
        <w:rPr>
          <w:rFonts w:asciiTheme="minorHAnsi" w:eastAsia="Times New Roman" w:hAnsiTheme="minorHAnsi" w:cstheme="minorHAnsi"/>
          <w:color w:val="000000"/>
          <w:spacing w:val="-5"/>
          <w:sz w:val="22"/>
          <w:lang w:eastAsia="en-GB"/>
        </w:rPr>
        <w:t xml:space="preserve"> practices of</w:t>
      </w:r>
      <w:r w:rsidR="00006E27" w:rsidRPr="004A0B46">
        <w:rPr>
          <w:rFonts w:asciiTheme="minorHAnsi" w:eastAsia="Times New Roman" w:hAnsiTheme="minorHAnsi" w:cstheme="minorHAnsi"/>
          <w:color w:val="000000"/>
          <w:spacing w:val="-5"/>
          <w:sz w:val="22"/>
          <w:lang w:eastAsia="en-GB"/>
        </w:rPr>
        <w:t>,</w:t>
      </w:r>
      <w:r w:rsidR="00321D82" w:rsidRPr="004A0B46">
        <w:rPr>
          <w:rFonts w:asciiTheme="minorHAnsi" w:eastAsia="Times New Roman" w:hAnsiTheme="minorHAnsi" w:cstheme="minorHAnsi"/>
          <w:color w:val="000000"/>
          <w:spacing w:val="-5"/>
          <w:sz w:val="22"/>
          <w:lang w:eastAsia="en-GB"/>
        </w:rPr>
        <w:t xml:space="preserve"> career guidance and developed </w:t>
      </w:r>
      <w:r w:rsidR="00006E27" w:rsidRPr="004A0B46">
        <w:rPr>
          <w:rFonts w:asciiTheme="minorHAnsi" w:eastAsia="Times New Roman" w:hAnsiTheme="minorHAnsi" w:cstheme="minorHAnsi"/>
          <w:color w:val="000000"/>
          <w:spacing w:val="-5"/>
          <w:sz w:val="22"/>
          <w:lang w:eastAsia="en-GB"/>
        </w:rPr>
        <w:t xml:space="preserve">a series of new innovations in career guidance practice. </w:t>
      </w:r>
    </w:p>
    <w:p w14:paraId="4EDACF63" w14:textId="07929CB2" w:rsidR="00362E88" w:rsidRPr="004A0B46" w:rsidRDefault="00362E88" w:rsidP="00C2790D">
      <w:pPr>
        <w:tabs>
          <w:tab w:val="num" w:pos="720"/>
        </w:tabs>
        <w:rPr>
          <w:rFonts w:asciiTheme="minorHAnsi" w:eastAsia="Times New Roman" w:hAnsiTheme="minorHAnsi" w:cstheme="minorHAnsi"/>
          <w:color w:val="000000"/>
          <w:spacing w:val="-5"/>
          <w:sz w:val="22"/>
          <w:lang w:eastAsia="en-GB"/>
        </w:rPr>
      </w:pPr>
      <w:r w:rsidRPr="004A0B46">
        <w:rPr>
          <w:rFonts w:asciiTheme="minorHAnsi" w:eastAsia="Times New Roman" w:hAnsiTheme="minorHAnsi" w:cstheme="minorHAnsi"/>
          <w:b/>
          <w:bCs/>
          <w:color w:val="000000"/>
          <w:spacing w:val="-5"/>
          <w:sz w:val="22"/>
          <w:lang w:eastAsia="en-GB"/>
        </w:rPr>
        <w:t xml:space="preserve">Results: </w:t>
      </w:r>
      <w:r w:rsidR="00977E1A" w:rsidRPr="004A0B46">
        <w:rPr>
          <w:rFonts w:asciiTheme="minorHAnsi" w:eastAsia="Times New Roman" w:hAnsiTheme="minorHAnsi" w:cstheme="minorHAnsi"/>
          <w:color w:val="000000"/>
          <w:spacing w:val="-5"/>
          <w:sz w:val="22"/>
          <w:lang w:eastAsia="en-GB"/>
        </w:rPr>
        <w:t xml:space="preserve">the results </w:t>
      </w:r>
      <w:r w:rsidR="00881A78" w:rsidRPr="004A0B46">
        <w:rPr>
          <w:rFonts w:asciiTheme="minorHAnsi" w:eastAsia="Times New Roman" w:hAnsiTheme="minorHAnsi" w:cstheme="minorHAnsi"/>
          <w:color w:val="000000"/>
          <w:spacing w:val="-5"/>
          <w:sz w:val="22"/>
          <w:lang w:eastAsia="en-GB"/>
        </w:rPr>
        <w:t xml:space="preserve">expose tensions between educational policy interests (which typically focus on mobilising young people) and regional development interests (which typically focus on ‘retaining’ young people). </w:t>
      </w:r>
      <w:r w:rsidR="001E1C3C" w:rsidRPr="004A0B46">
        <w:rPr>
          <w:rFonts w:asciiTheme="minorHAnsi" w:eastAsia="Times New Roman" w:hAnsiTheme="minorHAnsi" w:cstheme="minorHAnsi"/>
          <w:color w:val="000000"/>
          <w:spacing w:val="-5"/>
          <w:sz w:val="22"/>
          <w:lang w:eastAsia="en-GB"/>
        </w:rPr>
        <w:t xml:space="preserve">Career guidance provision is understood to deliver against both goals, </w:t>
      </w:r>
      <w:r w:rsidR="008A6A0D" w:rsidRPr="004A0B46">
        <w:rPr>
          <w:rFonts w:asciiTheme="minorHAnsi" w:eastAsia="Times New Roman" w:hAnsiTheme="minorHAnsi" w:cstheme="minorHAnsi"/>
          <w:color w:val="000000"/>
          <w:spacing w:val="-5"/>
          <w:sz w:val="22"/>
          <w:lang w:eastAsia="en-GB"/>
        </w:rPr>
        <w:t>and</w:t>
      </w:r>
      <w:r w:rsidR="001E1C3C" w:rsidRPr="004A0B46">
        <w:rPr>
          <w:rFonts w:asciiTheme="minorHAnsi" w:eastAsia="Times New Roman" w:hAnsiTheme="minorHAnsi" w:cstheme="minorHAnsi"/>
          <w:color w:val="000000"/>
          <w:spacing w:val="-5"/>
          <w:sz w:val="22"/>
          <w:lang w:eastAsia="en-GB"/>
        </w:rPr>
        <w:t xml:space="preserve"> tension</w:t>
      </w:r>
      <w:r w:rsidR="00717A4B" w:rsidRPr="004A0B46">
        <w:rPr>
          <w:rFonts w:asciiTheme="minorHAnsi" w:eastAsia="Times New Roman" w:hAnsiTheme="minorHAnsi" w:cstheme="minorHAnsi"/>
          <w:color w:val="000000"/>
          <w:spacing w:val="-5"/>
          <w:sz w:val="22"/>
          <w:lang w:eastAsia="en-GB"/>
        </w:rPr>
        <w:t>s</w:t>
      </w:r>
      <w:r w:rsidR="008A6A0D" w:rsidRPr="004A0B46">
        <w:rPr>
          <w:rFonts w:asciiTheme="minorHAnsi" w:eastAsia="Times New Roman" w:hAnsiTheme="minorHAnsi" w:cstheme="minorHAnsi"/>
          <w:color w:val="000000"/>
          <w:spacing w:val="-5"/>
          <w:sz w:val="22"/>
          <w:lang w:eastAsia="en-GB"/>
        </w:rPr>
        <w:t xml:space="preserve"> between them</w:t>
      </w:r>
      <w:r w:rsidR="001E1C3C" w:rsidRPr="004A0B46">
        <w:rPr>
          <w:rFonts w:asciiTheme="minorHAnsi" w:eastAsia="Times New Roman" w:hAnsiTheme="minorHAnsi" w:cstheme="minorHAnsi"/>
          <w:color w:val="000000"/>
          <w:spacing w:val="-5"/>
          <w:sz w:val="22"/>
          <w:lang w:eastAsia="en-GB"/>
        </w:rPr>
        <w:t xml:space="preserve"> </w:t>
      </w:r>
      <w:r w:rsidR="00717A4B" w:rsidRPr="004A0B46">
        <w:rPr>
          <w:rFonts w:asciiTheme="minorHAnsi" w:eastAsia="Times New Roman" w:hAnsiTheme="minorHAnsi" w:cstheme="minorHAnsi"/>
          <w:color w:val="000000"/>
          <w:spacing w:val="-5"/>
          <w:sz w:val="22"/>
          <w:lang w:eastAsia="en-GB"/>
        </w:rPr>
        <w:t xml:space="preserve">are </w:t>
      </w:r>
      <w:r w:rsidR="009C3026" w:rsidRPr="004A0B46">
        <w:rPr>
          <w:rFonts w:asciiTheme="minorHAnsi" w:eastAsia="Times New Roman" w:hAnsiTheme="minorHAnsi" w:cstheme="minorHAnsi"/>
          <w:color w:val="000000"/>
          <w:spacing w:val="-5"/>
          <w:sz w:val="22"/>
          <w:lang w:eastAsia="en-GB"/>
        </w:rPr>
        <w:t xml:space="preserve">obscured </w:t>
      </w:r>
      <w:r w:rsidR="001E1C3C" w:rsidRPr="004A0B46">
        <w:rPr>
          <w:rFonts w:asciiTheme="minorHAnsi" w:eastAsia="Times New Roman" w:hAnsiTheme="minorHAnsi" w:cstheme="minorHAnsi"/>
          <w:color w:val="000000"/>
          <w:spacing w:val="-5"/>
          <w:sz w:val="22"/>
          <w:lang w:eastAsia="en-GB"/>
        </w:rPr>
        <w:t>by practices and institutional contexts</w:t>
      </w:r>
      <w:r w:rsidR="009C3026" w:rsidRPr="004A0B46">
        <w:rPr>
          <w:rFonts w:asciiTheme="minorHAnsi" w:eastAsia="Times New Roman" w:hAnsiTheme="minorHAnsi" w:cstheme="minorHAnsi"/>
          <w:color w:val="000000"/>
          <w:spacing w:val="-5"/>
          <w:sz w:val="22"/>
          <w:lang w:eastAsia="en-GB"/>
        </w:rPr>
        <w:t xml:space="preserve"> wh</w:t>
      </w:r>
      <w:r w:rsidR="00E55FD1" w:rsidRPr="004A0B46">
        <w:rPr>
          <w:rFonts w:asciiTheme="minorHAnsi" w:eastAsia="Times New Roman" w:hAnsiTheme="minorHAnsi" w:cstheme="minorHAnsi"/>
          <w:color w:val="000000"/>
          <w:spacing w:val="-5"/>
          <w:sz w:val="22"/>
          <w:lang w:eastAsia="en-GB"/>
        </w:rPr>
        <w:t>ich often divide</w:t>
      </w:r>
      <w:r w:rsidR="009C3026" w:rsidRPr="004A0B46">
        <w:rPr>
          <w:rFonts w:asciiTheme="minorHAnsi" w:eastAsia="Times New Roman" w:hAnsiTheme="minorHAnsi" w:cstheme="minorHAnsi"/>
          <w:color w:val="000000"/>
          <w:spacing w:val="-5"/>
          <w:sz w:val="22"/>
          <w:lang w:eastAsia="en-GB"/>
        </w:rPr>
        <w:t xml:space="preserve"> </w:t>
      </w:r>
      <w:r w:rsidR="008611E8" w:rsidRPr="004A0B46">
        <w:rPr>
          <w:rFonts w:asciiTheme="minorHAnsi" w:eastAsia="Times New Roman" w:hAnsiTheme="minorHAnsi" w:cstheme="minorHAnsi"/>
          <w:color w:val="000000"/>
          <w:spacing w:val="-5"/>
          <w:sz w:val="22"/>
          <w:lang w:eastAsia="en-GB"/>
        </w:rPr>
        <w:t>young people into two</w:t>
      </w:r>
      <w:r w:rsidR="00E55FD1" w:rsidRPr="004A0B46">
        <w:rPr>
          <w:rFonts w:asciiTheme="minorHAnsi" w:eastAsia="Times New Roman" w:hAnsiTheme="minorHAnsi" w:cstheme="minorHAnsi"/>
          <w:color w:val="000000"/>
          <w:spacing w:val="-5"/>
          <w:sz w:val="22"/>
          <w:lang w:eastAsia="en-GB"/>
        </w:rPr>
        <w:t xml:space="preserve"> different</w:t>
      </w:r>
      <w:r w:rsidR="008611E8" w:rsidRPr="004A0B46">
        <w:rPr>
          <w:rFonts w:asciiTheme="minorHAnsi" w:eastAsia="Times New Roman" w:hAnsiTheme="minorHAnsi" w:cstheme="minorHAnsi"/>
          <w:color w:val="000000"/>
          <w:spacing w:val="-5"/>
          <w:sz w:val="22"/>
          <w:lang w:eastAsia="en-GB"/>
        </w:rPr>
        <w:t xml:space="preserve"> </w:t>
      </w:r>
      <w:r w:rsidR="000F7BF6" w:rsidRPr="004A0B46">
        <w:rPr>
          <w:rFonts w:asciiTheme="minorHAnsi" w:eastAsia="Times New Roman" w:hAnsiTheme="minorHAnsi" w:cstheme="minorHAnsi"/>
          <w:color w:val="000000"/>
          <w:spacing w:val="-5"/>
          <w:sz w:val="22"/>
          <w:lang w:eastAsia="en-GB"/>
        </w:rPr>
        <w:t>groups: potential higher education entrants</w:t>
      </w:r>
      <w:r w:rsidR="005B329A" w:rsidRPr="004A0B46">
        <w:rPr>
          <w:rFonts w:asciiTheme="minorHAnsi" w:eastAsia="Times New Roman" w:hAnsiTheme="minorHAnsi" w:cstheme="minorHAnsi"/>
          <w:color w:val="000000"/>
          <w:spacing w:val="-5"/>
          <w:sz w:val="22"/>
          <w:lang w:eastAsia="en-GB"/>
        </w:rPr>
        <w:t xml:space="preserve"> </w:t>
      </w:r>
      <w:r w:rsidR="00E55FD1" w:rsidRPr="004A0B46">
        <w:rPr>
          <w:rFonts w:asciiTheme="minorHAnsi" w:eastAsia="Times New Roman" w:hAnsiTheme="minorHAnsi" w:cstheme="minorHAnsi"/>
          <w:color w:val="000000"/>
          <w:spacing w:val="-5"/>
          <w:sz w:val="22"/>
          <w:lang w:eastAsia="en-GB"/>
        </w:rPr>
        <w:t>(</w:t>
      </w:r>
      <w:r w:rsidR="005B329A" w:rsidRPr="004A0B46">
        <w:rPr>
          <w:rFonts w:asciiTheme="minorHAnsi" w:eastAsia="Times New Roman" w:hAnsiTheme="minorHAnsi" w:cstheme="minorHAnsi"/>
          <w:color w:val="000000"/>
          <w:spacing w:val="-5"/>
          <w:sz w:val="22"/>
          <w:lang w:eastAsia="en-GB"/>
        </w:rPr>
        <w:t>who are encouraged to be mobile</w:t>
      </w:r>
      <w:r w:rsidR="00E55FD1" w:rsidRPr="004A0B46">
        <w:rPr>
          <w:rFonts w:asciiTheme="minorHAnsi" w:eastAsia="Times New Roman" w:hAnsiTheme="minorHAnsi" w:cstheme="minorHAnsi"/>
          <w:color w:val="000000"/>
          <w:spacing w:val="-5"/>
          <w:sz w:val="22"/>
          <w:lang w:eastAsia="en-GB"/>
        </w:rPr>
        <w:t>)</w:t>
      </w:r>
      <w:r w:rsidR="000F7BF6" w:rsidRPr="004A0B46">
        <w:rPr>
          <w:rFonts w:asciiTheme="minorHAnsi" w:eastAsia="Times New Roman" w:hAnsiTheme="minorHAnsi" w:cstheme="minorHAnsi"/>
          <w:color w:val="000000"/>
          <w:spacing w:val="-5"/>
          <w:sz w:val="22"/>
          <w:lang w:eastAsia="en-GB"/>
        </w:rPr>
        <w:t>, and potential vocational entrants</w:t>
      </w:r>
      <w:r w:rsidR="005B329A" w:rsidRPr="004A0B46">
        <w:rPr>
          <w:rFonts w:asciiTheme="minorHAnsi" w:eastAsia="Times New Roman" w:hAnsiTheme="minorHAnsi" w:cstheme="minorHAnsi"/>
          <w:color w:val="000000"/>
          <w:spacing w:val="-5"/>
          <w:sz w:val="22"/>
          <w:lang w:eastAsia="en-GB"/>
        </w:rPr>
        <w:t xml:space="preserve"> </w:t>
      </w:r>
      <w:r w:rsidR="00E55FD1" w:rsidRPr="004A0B46">
        <w:rPr>
          <w:rFonts w:asciiTheme="minorHAnsi" w:eastAsia="Times New Roman" w:hAnsiTheme="minorHAnsi" w:cstheme="minorHAnsi"/>
          <w:color w:val="000000"/>
          <w:spacing w:val="-5"/>
          <w:sz w:val="22"/>
          <w:lang w:eastAsia="en-GB"/>
        </w:rPr>
        <w:t>(</w:t>
      </w:r>
      <w:r w:rsidR="005B329A" w:rsidRPr="004A0B46">
        <w:rPr>
          <w:rFonts w:asciiTheme="minorHAnsi" w:eastAsia="Times New Roman" w:hAnsiTheme="minorHAnsi" w:cstheme="minorHAnsi"/>
          <w:color w:val="000000"/>
          <w:spacing w:val="-5"/>
          <w:sz w:val="22"/>
          <w:lang w:eastAsia="en-GB"/>
        </w:rPr>
        <w:t xml:space="preserve">who are encouraged to focus on </w:t>
      </w:r>
      <w:r w:rsidR="008611E8" w:rsidRPr="004A0B46">
        <w:rPr>
          <w:rFonts w:asciiTheme="minorHAnsi" w:eastAsia="Times New Roman" w:hAnsiTheme="minorHAnsi" w:cstheme="minorHAnsi"/>
          <w:color w:val="000000"/>
          <w:spacing w:val="-5"/>
          <w:sz w:val="22"/>
          <w:lang w:eastAsia="en-GB"/>
        </w:rPr>
        <w:t>locally available options</w:t>
      </w:r>
      <w:r w:rsidR="00E55FD1" w:rsidRPr="004A0B46">
        <w:rPr>
          <w:rFonts w:asciiTheme="minorHAnsi" w:eastAsia="Times New Roman" w:hAnsiTheme="minorHAnsi" w:cstheme="minorHAnsi"/>
          <w:color w:val="000000"/>
          <w:spacing w:val="-5"/>
          <w:sz w:val="22"/>
          <w:lang w:eastAsia="en-GB"/>
        </w:rPr>
        <w:t>)</w:t>
      </w:r>
      <w:r w:rsidR="000F7BF6" w:rsidRPr="004A0B46">
        <w:rPr>
          <w:rFonts w:asciiTheme="minorHAnsi" w:eastAsia="Times New Roman" w:hAnsiTheme="minorHAnsi" w:cstheme="minorHAnsi"/>
          <w:color w:val="000000"/>
          <w:spacing w:val="-5"/>
          <w:sz w:val="22"/>
          <w:lang w:eastAsia="en-GB"/>
        </w:rPr>
        <w:t xml:space="preserve">. </w:t>
      </w:r>
      <w:r w:rsidR="00AC183E" w:rsidRPr="004A0B46">
        <w:rPr>
          <w:rFonts w:asciiTheme="minorHAnsi" w:eastAsia="Times New Roman" w:hAnsiTheme="minorHAnsi" w:cstheme="minorHAnsi"/>
          <w:color w:val="000000"/>
          <w:spacing w:val="-5"/>
          <w:sz w:val="22"/>
          <w:lang w:eastAsia="en-GB"/>
        </w:rPr>
        <w:t xml:space="preserve">The results demonstrate the problematics of such </w:t>
      </w:r>
      <w:r w:rsidR="00C16687" w:rsidRPr="004A0B46">
        <w:rPr>
          <w:rFonts w:asciiTheme="minorHAnsi" w:eastAsia="Times New Roman" w:hAnsiTheme="minorHAnsi" w:cstheme="minorHAnsi"/>
          <w:color w:val="000000"/>
          <w:spacing w:val="-5"/>
          <w:sz w:val="22"/>
          <w:lang w:eastAsia="en-GB"/>
        </w:rPr>
        <w:t xml:space="preserve">a simple </w:t>
      </w:r>
      <w:proofErr w:type="gramStart"/>
      <w:r w:rsidR="00C16687" w:rsidRPr="004A0B46">
        <w:rPr>
          <w:rFonts w:asciiTheme="minorHAnsi" w:eastAsia="Times New Roman" w:hAnsiTheme="minorHAnsi" w:cstheme="minorHAnsi"/>
          <w:color w:val="000000"/>
          <w:spacing w:val="-5"/>
          <w:sz w:val="22"/>
          <w:lang w:eastAsia="en-GB"/>
        </w:rPr>
        <w:t xml:space="preserve">bifurcation, </w:t>
      </w:r>
      <w:r w:rsidR="00C2790D" w:rsidRPr="004A0B46">
        <w:rPr>
          <w:rFonts w:asciiTheme="minorHAnsi" w:eastAsia="Times New Roman" w:hAnsiTheme="minorHAnsi" w:cstheme="minorHAnsi"/>
          <w:color w:val="000000"/>
          <w:spacing w:val="-5"/>
          <w:sz w:val="22"/>
          <w:lang w:eastAsia="en-GB"/>
        </w:rPr>
        <w:t>and</w:t>
      </w:r>
      <w:proofErr w:type="gramEnd"/>
      <w:r w:rsidR="00C2790D" w:rsidRPr="004A0B46">
        <w:rPr>
          <w:rFonts w:asciiTheme="minorHAnsi" w:eastAsia="Times New Roman" w:hAnsiTheme="minorHAnsi" w:cstheme="minorHAnsi"/>
          <w:color w:val="000000"/>
          <w:spacing w:val="-5"/>
          <w:sz w:val="22"/>
          <w:lang w:eastAsia="en-GB"/>
        </w:rPr>
        <w:t xml:space="preserve"> outline</w:t>
      </w:r>
      <w:r w:rsidR="00AC183E" w:rsidRPr="004A0B46">
        <w:rPr>
          <w:rFonts w:asciiTheme="minorHAnsi" w:eastAsia="Times New Roman" w:hAnsiTheme="minorHAnsi" w:cstheme="minorHAnsi"/>
          <w:color w:val="000000"/>
          <w:spacing w:val="-5"/>
          <w:sz w:val="22"/>
          <w:lang w:eastAsia="en-GB"/>
        </w:rPr>
        <w:t xml:space="preserve"> the importance of career guidance practices which involve</w:t>
      </w:r>
      <w:r w:rsidR="00C2790D" w:rsidRPr="004A0B46">
        <w:rPr>
          <w:rFonts w:asciiTheme="minorHAnsi" w:eastAsia="Times New Roman" w:hAnsiTheme="minorHAnsi" w:cstheme="minorHAnsi"/>
          <w:color w:val="000000"/>
          <w:spacing w:val="-5"/>
          <w:sz w:val="22"/>
          <w:lang w:eastAsia="en-GB"/>
        </w:rPr>
        <w:t xml:space="preserve"> greater</w:t>
      </w:r>
      <w:r w:rsidR="00640C2F" w:rsidRPr="004A0B46">
        <w:rPr>
          <w:rFonts w:asciiTheme="minorHAnsi" w:eastAsia="Times New Roman" w:hAnsiTheme="minorHAnsi" w:cstheme="minorHAnsi"/>
          <w:color w:val="000000"/>
          <w:spacing w:val="-5"/>
          <w:sz w:val="22"/>
          <w:lang w:eastAsia="en-GB"/>
        </w:rPr>
        <w:t xml:space="preserve"> critical and reflexive awareness</w:t>
      </w:r>
      <w:r w:rsidR="00014350" w:rsidRPr="004A0B46">
        <w:rPr>
          <w:rFonts w:asciiTheme="minorHAnsi" w:eastAsia="Times New Roman" w:hAnsiTheme="minorHAnsi" w:cstheme="minorHAnsi"/>
          <w:color w:val="000000"/>
          <w:spacing w:val="-5"/>
          <w:sz w:val="22"/>
          <w:lang w:eastAsia="en-GB"/>
        </w:rPr>
        <w:t xml:space="preserve"> </w:t>
      </w:r>
      <w:r w:rsidR="00640C2F" w:rsidRPr="004A0B46">
        <w:rPr>
          <w:rFonts w:asciiTheme="minorHAnsi" w:eastAsia="Times New Roman" w:hAnsiTheme="minorHAnsi" w:cstheme="minorHAnsi"/>
          <w:color w:val="000000"/>
          <w:spacing w:val="-5"/>
          <w:sz w:val="22"/>
          <w:lang w:eastAsia="en-GB"/>
        </w:rPr>
        <w:t xml:space="preserve">of the problematic dynamics of </w:t>
      </w:r>
      <w:r w:rsidR="00C2790D" w:rsidRPr="004A0B46">
        <w:rPr>
          <w:rFonts w:asciiTheme="minorHAnsi" w:eastAsia="Times New Roman" w:hAnsiTheme="minorHAnsi" w:cstheme="minorHAnsi"/>
          <w:color w:val="000000"/>
          <w:spacing w:val="-5"/>
          <w:sz w:val="22"/>
          <w:lang w:eastAsia="en-GB"/>
        </w:rPr>
        <w:t xml:space="preserve">place and </w:t>
      </w:r>
      <w:r w:rsidR="00640C2F" w:rsidRPr="004A0B46">
        <w:rPr>
          <w:rFonts w:asciiTheme="minorHAnsi" w:eastAsia="Times New Roman" w:hAnsiTheme="minorHAnsi" w:cstheme="minorHAnsi"/>
          <w:color w:val="000000"/>
          <w:spacing w:val="-5"/>
          <w:sz w:val="22"/>
          <w:lang w:eastAsia="en-GB"/>
        </w:rPr>
        <w:t xml:space="preserve">mobility, </w:t>
      </w:r>
      <w:r w:rsidR="00ED298B" w:rsidRPr="004A0B46">
        <w:rPr>
          <w:rFonts w:asciiTheme="minorHAnsi" w:eastAsia="Times New Roman" w:hAnsiTheme="minorHAnsi" w:cstheme="minorHAnsi"/>
          <w:color w:val="000000"/>
          <w:spacing w:val="-5"/>
          <w:sz w:val="22"/>
          <w:lang w:eastAsia="en-GB"/>
        </w:rPr>
        <w:t xml:space="preserve">and </w:t>
      </w:r>
      <w:r w:rsidR="0012498F" w:rsidRPr="004A0B46">
        <w:rPr>
          <w:rFonts w:asciiTheme="minorHAnsi" w:eastAsia="Times New Roman" w:hAnsiTheme="minorHAnsi" w:cstheme="minorHAnsi"/>
          <w:color w:val="000000"/>
          <w:spacing w:val="-5"/>
          <w:sz w:val="22"/>
          <w:lang w:eastAsia="en-GB"/>
        </w:rPr>
        <w:t xml:space="preserve">which seek to address these </w:t>
      </w:r>
      <w:r w:rsidR="00ED298B" w:rsidRPr="004A0B46">
        <w:rPr>
          <w:rFonts w:asciiTheme="minorHAnsi" w:eastAsia="Times New Roman" w:hAnsiTheme="minorHAnsi" w:cstheme="minorHAnsi"/>
          <w:color w:val="000000"/>
          <w:spacing w:val="-5"/>
          <w:sz w:val="22"/>
          <w:lang w:eastAsia="en-GB"/>
        </w:rPr>
        <w:t>directly</w:t>
      </w:r>
      <w:r w:rsidR="001B1FD5" w:rsidRPr="004A0B46">
        <w:rPr>
          <w:rFonts w:asciiTheme="minorHAnsi" w:eastAsia="Times New Roman" w:hAnsiTheme="minorHAnsi" w:cstheme="minorHAnsi"/>
          <w:color w:val="000000"/>
          <w:spacing w:val="-5"/>
          <w:sz w:val="22"/>
          <w:lang w:eastAsia="en-GB"/>
        </w:rPr>
        <w:t xml:space="preserve"> with young people.</w:t>
      </w:r>
      <w:r w:rsidR="00640C2F" w:rsidRPr="004A0B46">
        <w:rPr>
          <w:rFonts w:asciiTheme="minorHAnsi" w:eastAsia="Times New Roman" w:hAnsiTheme="minorHAnsi" w:cstheme="minorHAnsi"/>
          <w:color w:val="000000"/>
          <w:spacing w:val="-5"/>
          <w:sz w:val="22"/>
          <w:lang w:eastAsia="en-GB"/>
        </w:rPr>
        <w:t xml:space="preserve">  </w:t>
      </w:r>
    </w:p>
    <w:p w14:paraId="3B52FAC9" w14:textId="5F4E0573" w:rsidR="00362E88" w:rsidRPr="004A0B46" w:rsidRDefault="00362E88" w:rsidP="00362E88">
      <w:pPr>
        <w:tabs>
          <w:tab w:val="num" w:pos="720"/>
        </w:tabs>
        <w:rPr>
          <w:rFonts w:asciiTheme="minorHAnsi" w:eastAsia="Times New Roman" w:hAnsiTheme="minorHAnsi" w:cstheme="minorHAnsi"/>
          <w:color w:val="000000"/>
          <w:spacing w:val="-5"/>
          <w:sz w:val="22"/>
          <w:lang w:eastAsia="en-GB"/>
        </w:rPr>
      </w:pPr>
      <w:r w:rsidRPr="004A0B46">
        <w:rPr>
          <w:rFonts w:asciiTheme="minorHAnsi" w:eastAsia="Times New Roman" w:hAnsiTheme="minorHAnsi" w:cstheme="minorHAnsi"/>
          <w:b/>
          <w:bCs/>
          <w:color w:val="000000"/>
          <w:spacing w:val="-5"/>
          <w:sz w:val="22"/>
          <w:lang w:eastAsia="en-GB"/>
        </w:rPr>
        <w:t>Conclusions</w:t>
      </w:r>
      <w:r w:rsidR="001B1FD5" w:rsidRPr="004A0B46">
        <w:rPr>
          <w:rFonts w:asciiTheme="minorHAnsi" w:eastAsia="Times New Roman" w:hAnsiTheme="minorHAnsi" w:cstheme="minorHAnsi"/>
          <w:b/>
          <w:bCs/>
          <w:color w:val="000000"/>
          <w:spacing w:val="-5"/>
          <w:sz w:val="22"/>
          <w:lang w:eastAsia="en-GB"/>
        </w:rPr>
        <w:t xml:space="preserve">: </w:t>
      </w:r>
      <w:r w:rsidRPr="004A0B46">
        <w:rPr>
          <w:rFonts w:asciiTheme="minorHAnsi" w:eastAsia="Times New Roman" w:hAnsiTheme="minorHAnsi" w:cstheme="minorHAnsi"/>
          <w:b/>
          <w:bCs/>
          <w:color w:val="000000"/>
          <w:spacing w:val="-5"/>
          <w:sz w:val="22"/>
          <w:lang w:eastAsia="en-GB"/>
        </w:rPr>
        <w:t xml:space="preserve"> </w:t>
      </w:r>
      <w:r w:rsidR="00E80FA0" w:rsidRPr="004A0B46">
        <w:rPr>
          <w:rFonts w:asciiTheme="minorHAnsi" w:eastAsia="Times New Roman" w:hAnsiTheme="minorHAnsi" w:cstheme="minorHAnsi"/>
          <w:color w:val="000000"/>
          <w:spacing w:val="-5"/>
          <w:sz w:val="22"/>
          <w:lang w:eastAsia="en-GB"/>
        </w:rPr>
        <w:t xml:space="preserve">The paper </w:t>
      </w:r>
      <w:r w:rsidR="0012498F" w:rsidRPr="004A0B46">
        <w:rPr>
          <w:rFonts w:asciiTheme="minorHAnsi" w:eastAsia="Times New Roman" w:hAnsiTheme="minorHAnsi" w:cstheme="minorHAnsi"/>
          <w:color w:val="000000"/>
          <w:spacing w:val="-5"/>
          <w:sz w:val="22"/>
          <w:lang w:eastAsia="en-GB"/>
        </w:rPr>
        <w:t xml:space="preserve">outlines how </w:t>
      </w:r>
      <w:r w:rsidR="00921622" w:rsidRPr="004A0B46">
        <w:rPr>
          <w:rFonts w:asciiTheme="minorHAnsi" w:eastAsia="Times New Roman" w:hAnsiTheme="minorHAnsi" w:cstheme="minorHAnsi"/>
          <w:color w:val="000000"/>
          <w:spacing w:val="-5"/>
          <w:sz w:val="22"/>
          <w:lang w:eastAsia="en-GB"/>
        </w:rPr>
        <w:t>the ways in which existing</w:t>
      </w:r>
      <w:r w:rsidR="0040541F" w:rsidRPr="004A0B46">
        <w:rPr>
          <w:rFonts w:asciiTheme="minorHAnsi" w:eastAsia="Times New Roman" w:hAnsiTheme="minorHAnsi" w:cstheme="minorHAnsi"/>
          <w:color w:val="000000"/>
          <w:spacing w:val="-5"/>
          <w:sz w:val="22"/>
          <w:lang w:eastAsia="en-GB"/>
        </w:rPr>
        <w:t xml:space="preserve"> career guidance</w:t>
      </w:r>
      <w:r w:rsidR="00921622" w:rsidRPr="004A0B46">
        <w:rPr>
          <w:rFonts w:asciiTheme="minorHAnsi" w:eastAsia="Times New Roman" w:hAnsiTheme="minorHAnsi" w:cstheme="minorHAnsi"/>
          <w:color w:val="000000"/>
          <w:spacing w:val="-5"/>
          <w:sz w:val="22"/>
          <w:lang w:eastAsia="en-GB"/>
        </w:rPr>
        <w:t xml:space="preserve"> provision is shaped by wider policy interests and institutional contexts can risk</w:t>
      </w:r>
      <w:r w:rsidR="0040541F" w:rsidRPr="004A0B46">
        <w:rPr>
          <w:rFonts w:asciiTheme="minorHAnsi" w:eastAsia="Times New Roman" w:hAnsiTheme="minorHAnsi" w:cstheme="minorHAnsi"/>
          <w:color w:val="000000"/>
          <w:spacing w:val="-5"/>
          <w:sz w:val="22"/>
          <w:lang w:eastAsia="en-GB"/>
        </w:rPr>
        <w:t xml:space="preserve"> services</w:t>
      </w:r>
      <w:r w:rsidR="006A3D3B" w:rsidRPr="004A0B46">
        <w:rPr>
          <w:rFonts w:asciiTheme="minorHAnsi" w:eastAsia="Times New Roman" w:hAnsiTheme="minorHAnsi" w:cstheme="minorHAnsi"/>
          <w:color w:val="000000"/>
          <w:spacing w:val="-5"/>
          <w:sz w:val="22"/>
          <w:lang w:eastAsia="en-GB"/>
        </w:rPr>
        <w:t xml:space="preserve"> inadvertently act</w:t>
      </w:r>
      <w:r w:rsidR="00921622" w:rsidRPr="004A0B46">
        <w:rPr>
          <w:rFonts w:asciiTheme="minorHAnsi" w:eastAsia="Times New Roman" w:hAnsiTheme="minorHAnsi" w:cstheme="minorHAnsi"/>
          <w:color w:val="000000"/>
          <w:spacing w:val="-5"/>
          <w:sz w:val="22"/>
          <w:lang w:eastAsia="en-GB"/>
        </w:rPr>
        <w:t>ing</w:t>
      </w:r>
      <w:r w:rsidR="006A3D3B" w:rsidRPr="004A0B46">
        <w:rPr>
          <w:rFonts w:asciiTheme="minorHAnsi" w:eastAsia="Times New Roman" w:hAnsiTheme="minorHAnsi" w:cstheme="minorHAnsi"/>
          <w:color w:val="000000"/>
          <w:spacing w:val="-5"/>
          <w:sz w:val="22"/>
          <w:lang w:eastAsia="en-GB"/>
        </w:rPr>
        <w:t xml:space="preserve"> as a </w:t>
      </w:r>
      <w:r w:rsidR="00C71E73" w:rsidRPr="004A0B46">
        <w:rPr>
          <w:rFonts w:asciiTheme="minorHAnsi" w:eastAsia="Times New Roman" w:hAnsiTheme="minorHAnsi" w:cstheme="minorHAnsi"/>
          <w:color w:val="000000"/>
          <w:spacing w:val="-5"/>
          <w:sz w:val="22"/>
          <w:lang w:eastAsia="en-GB"/>
        </w:rPr>
        <w:t xml:space="preserve">spatial </w:t>
      </w:r>
      <w:r w:rsidR="006A3D3B" w:rsidRPr="004A0B46">
        <w:rPr>
          <w:rFonts w:asciiTheme="minorHAnsi" w:eastAsia="Times New Roman" w:hAnsiTheme="minorHAnsi" w:cstheme="minorHAnsi"/>
          <w:color w:val="000000"/>
          <w:spacing w:val="-5"/>
          <w:sz w:val="22"/>
          <w:lang w:eastAsia="en-GB"/>
        </w:rPr>
        <w:t xml:space="preserve">sorting mechanism </w:t>
      </w:r>
      <w:r w:rsidR="00921622" w:rsidRPr="004A0B46">
        <w:rPr>
          <w:rFonts w:asciiTheme="minorHAnsi" w:eastAsia="Times New Roman" w:hAnsiTheme="minorHAnsi" w:cstheme="minorHAnsi"/>
          <w:color w:val="000000"/>
          <w:spacing w:val="-5"/>
          <w:sz w:val="22"/>
          <w:lang w:eastAsia="en-GB"/>
        </w:rPr>
        <w:t>for young people</w:t>
      </w:r>
      <w:r w:rsidR="00ED57F1" w:rsidRPr="004A0B46">
        <w:rPr>
          <w:rFonts w:asciiTheme="minorHAnsi" w:eastAsia="Times New Roman" w:hAnsiTheme="minorHAnsi" w:cstheme="minorHAnsi"/>
          <w:color w:val="000000"/>
          <w:spacing w:val="-5"/>
          <w:sz w:val="22"/>
          <w:lang w:eastAsia="en-GB"/>
        </w:rPr>
        <w:t>, reinforcing</w:t>
      </w:r>
      <w:r w:rsidR="006A3D3B" w:rsidRPr="004A0B46">
        <w:rPr>
          <w:rFonts w:asciiTheme="minorHAnsi" w:eastAsia="Times New Roman" w:hAnsiTheme="minorHAnsi" w:cstheme="minorHAnsi"/>
          <w:color w:val="000000"/>
          <w:spacing w:val="-5"/>
          <w:sz w:val="22"/>
          <w:lang w:eastAsia="en-GB"/>
        </w:rPr>
        <w:t xml:space="preserve"> problematic dynamics of place and mobility. However,</w:t>
      </w:r>
      <w:r w:rsidR="00C71E73" w:rsidRPr="004A0B46">
        <w:rPr>
          <w:rFonts w:asciiTheme="minorHAnsi" w:eastAsia="Times New Roman" w:hAnsiTheme="minorHAnsi" w:cstheme="minorHAnsi"/>
          <w:color w:val="000000"/>
          <w:spacing w:val="-5"/>
          <w:sz w:val="22"/>
          <w:lang w:eastAsia="en-GB"/>
        </w:rPr>
        <w:t xml:space="preserve"> </w:t>
      </w:r>
      <w:r w:rsidR="006A3D3B" w:rsidRPr="004A0B46">
        <w:rPr>
          <w:rFonts w:asciiTheme="minorHAnsi" w:eastAsia="Times New Roman" w:hAnsiTheme="minorHAnsi" w:cstheme="minorHAnsi"/>
          <w:color w:val="000000"/>
          <w:spacing w:val="-5"/>
          <w:sz w:val="22"/>
          <w:lang w:eastAsia="en-GB"/>
        </w:rPr>
        <w:t xml:space="preserve">through </w:t>
      </w:r>
      <w:r w:rsidR="00CD73A5" w:rsidRPr="004A0B46">
        <w:rPr>
          <w:rFonts w:asciiTheme="minorHAnsi" w:eastAsia="Times New Roman" w:hAnsiTheme="minorHAnsi" w:cstheme="minorHAnsi"/>
          <w:color w:val="000000"/>
          <w:spacing w:val="-5"/>
          <w:sz w:val="22"/>
          <w:lang w:eastAsia="en-GB"/>
        </w:rPr>
        <w:t xml:space="preserve">developing a reflexive approach to practice, </w:t>
      </w:r>
      <w:r w:rsidR="00190CB8" w:rsidRPr="004A0B46">
        <w:rPr>
          <w:rFonts w:asciiTheme="minorHAnsi" w:eastAsia="Times New Roman" w:hAnsiTheme="minorHAnsi" w:cstheme="minorHAnsi"/>
          <w:color w:val="000000"/>
          <w:spacing w:val="-5"/>
          <w:sz w:val="22"/>
          <w:lang w:eastAsia="en-GB"/>
        </w:rPr>
        <w:t>alternative</w:t>
      </w:r>
      <w:r w:rsidR="009E1CCD" w:rsidRPr="004A0B46">
        <w:rPr>
          <w:rFonts w:asciiTheme="minorHAnsi" w:eastAsia="Times New Roman" w:hAnsiTheme="minorHAnsi" w:cstheme="minorHAnsi"/>
          <w:color w:val="000000"/>
          <w:spacing w:val="-5"/>
          <w:sz w:val="22"/>
          <w:lang w:eastAsia="en-GB"/>
        </w:rPr>
        <w:t>, and more socially just,</w:t>
      </w:r>
      <w:r w:rsidR="00190CB8" w:rsidRPr="004A0B46">
        <w:rPr>
          <w:rFonts w:asciiTheme="minorHAnsi" w:eastAsia="Times New Roman" w:hAnsiTheme="minorHAnsi" w:cstheme="minorHAnsi"/>
          <w:color w:val="000000"/>
          <w:spacing w:val="-5"/>
          <w:sz w:val="22"/>
          <w:lang w:eastAsia="en-GB"/>
        </w:rPr>
        <w:t xml:space="preserve"> </w:t>
      </w:r>
      <w:r w:rsidR="00CD73A5" w:rsidRPr="004A0B46">
        <w:rPr>
          <w:rFonts w:asciiTheme="minorHAnsi" w:eastAsia="Times New Roman" w:hAnsiTheme="minorHAnsi" w:cstheme="minorHAnsi"/>
          <w:color w:val="000000"/>
          <w:spacing w:val="-5"/>
          <w:sz w:val="22"/>
          <w:lang w:eastAsia="en-GB"/>
        </w:rPr>
        <w:t>possibilities</w:t>
      </w:r>
      <w:r w:rsidR="00921622" w:rsidRPr="004A0B46">
        <w:rPr>
          <w:rFonts w:asciiTheme="minorHAnsi" w:eastAsia="Times New Roman" w:hAnsiTheme="minorHAnsi" w:cstheme="minorHAnsi"/>
          <w:color w:val="000000"/>
          <w:spacing w:val="-5"/>
          <w:sz w:val="22"/>
          <w:lang w:eastAsia="en-GB"/>
        </w:rPr>
        <w:t xml:space="preserve"> </w:t>
      </w:r>
      <w:r w:rsidR="009E1CCD" w:rsidRPr="004A0B46">
        <w:rPr>
          <w:rFonts w:asciiTheme="minorHAnsi" w:eastAsia="Times New Roman" w:hAnsiTheme="minorHAnsi" w:cstheme="minorHAnsi"/>
          <w:color w:val="000000"/>
          <w:spacing w:val="-5"/>
          <w:sz w:val="22"/>
          <w:lang w:eastAsia="en-GB"/>
        </w:rPr>
        <w:t>are revealed</w:t>
      </w:r>
      <w:r w:rsidR="00190CB8" w:rsidRPr="004A0B46">
        <w:rPr>
          <w:rFonts w:asciiTheme="minorHAnsi" w:eastAsia="Times New Roman" w:hAnsiTheme="minorHAnsi" w:cstheme="minorHAnsi"/>
          <w:color w:val="000000"/>
          <w:spacing w:val="-5"/>
          <w:sz w:val="22"/>
          <w:lang w:eastAsia="en-GB"/>
        </w:rPr>
        <w:t>.</w:t>
      </w:r>
      <w:r w:rsidR="00CD73A5" w:rsidRPr="004A0B46">
        <w:rPr>
          <w:rFonts w:asciiTheme="minorHAnsi" w:eastAsia="Times New Roman" w:hAnsiTheme="minorHAnsi" w:cstheme="minorHAnsi"/>
          <w:color w:val="000000"/>
          <w:spacing w:val="-5"/>
          <w:sz w:val="22"/>
          <w:lang w:eastAsia="en-GB"/>
        </w:rPr>
        <w:t xml:space="preserve"> The paper concludes with</w:t>
      </w:r>
      <w:r w:rsidR="00190CB8" w:rsidRPr="004A0B46">
        <w:rPr>
          <w:rFonts w:asciiTheme="minorHAnsi" w:eastAsia="Times New Roman" w:hAnsiTheme="minorHAnsi" w:cstheme="minorHAnsi"/>
          <w:color w:val="000000"/>
          <w:spacing w:val="-5"/>
          <w:sz w:val="22"/>
          <w:lang w:eastAsia="en-GB"/>
        </w:rPr>
        <w:t xml:space="preserve"> implications for the </w:t>
      </w:r>
      <w:r w:rsidR="00CD73A5" w:rsidRPr="004A0B46">
        <w:rPr>
          <w:rFonts w:asciiTheme="minorHAnsi" w:eastAsia="Times New Roman" w:hAnsiTheme="minorHAnsi" w:cstheme="minorHAnsi"/>
          <w:color w:val="000000"/>
          <w:spacing w:val="-5"/>
          <w:sz w:val="22"/>
          <w:lang w:eastAsia="en-GB"/>
        </w:rPr>
        <w:t>training and support of</w:t>
      </w:r>
      <w:r w:rsidR="00190CB8" w:rsidRPr="004A0B46">
        <w:rPr>
          <w:rFonts w:asciiTheme="minorHAnsi" w:eastAsia="Times New Roman" w:hAnsiTheme="minorHAnsi" w:cstheme="minorHAnsi"/>
          <w:color w:val="000000"/>
          <w:spacing w:val="-5"/>
          <w:sz w:val="22"/>
          <w:lang w:eastAsia="en-GB"/>
        </w:rPr>
        <w:t xml:space="preserve"> practitioners and for policy interests in r</w:t>
      </w:r>
      <w:r w:rsidR="004B0CAE" w:rsidRPr="004A0B46">
        <w:rPr>
          <w:rFonts w:asciiTheme="minorHAnsi" w:eastAsia="Times New Roman" w:hAnsiTheme="minorHAnsi" w:cstheme="minorHAnsi"/>
          <w:color w:val="000000"/>
          <w:spacing w:val="-5"/>
          <w:sz w:val="22"/>
          <w:lang w:eastAsia="en-GB"/>
        </w:rPr>
        <w:t>egional and rural development</w:t>
      </w:r>
      <w:r w:rsidR="00190CB8" w:rsidRPr="004A0B46">
        <w:rPr>
          <w:rFonts w:asciiTheme="minorHAnsi" w:eastAsia="Times New Roman" w:hAnsiTheme="minorHAnsi" w:cstheme="minorHAnsi"/>
          <w:color w:val="000000"/>
          <w:spacing w:val="-5"/>
          <w:sz w:val="22"/>
          <w:lang w:eastAsia="en-GB"/>
        </w:rPr>
        <w:t xml:space="preserve">. </w:t>
      </w:r>
    </w:p>
    <w:p w14:paraId="796BB820" w14:textId="77777777" w:rsidR="00362E88" w:rsidRPr="004A0B46" w:rsidRDefault="00362E88" w:rsidP="00362E88">
      <w:pPr>
        <w:tabs>
          <w:tab w:val="num" w:pos="720"/>
        </w:tabs>
        <w:rPr>
          <w:rFonts w:asciiTheme="minorHAnsi" w:hAnsiTheme="minorHAnsi" w:cstheme="minorHAnsi"/>
          <w:b/>
          <w:bCs/>
          <w:sz w:val="22"/>
        </w:rPr>
      </w:pPr>
      <w:r w:rsidRPr="004A0B46">
        <w:rPr>
          <w:rFonts w:asciiTheme="minorHAnsi" w:hAnsiTheme="minorHAnsi" w:cstheme="minorHAnsi"/>
          <w:b/>
          <w:bCs/>
          <w:sz w:val="22"/>
        </w:rPr>
        <w:t>References</w:t>
      </w:r>
    </w:p>
    <w:p w14:paraId="6710DDC0" w14:textId="77777777" w:rsidR="00966998" w:rsidRPr="004A0B46" w:rsidRDefault="004A4EB7" w:rsidP="00966998">
      <w:pPr>
        <w:pStyle w:val="Bibliography"/>
        <w:rPr>
          <w:rFonts w:asciiTheme="minorHAnsi" w:hAnsiTheme="minorHAnsi" w:cstheme="minorHAnsi"/>
          <w:sz w:val="22"/>
        </w:rPr>
      </w:pPr>
      <w:r w:rsidRPr="004A0B46">
        <w:rPr>
          <w:rFonts w:asciiTheme="minorHAnsi" w:hAnsiTheme="minorHAnsi" w:cstheme="minorHAnsi"/>
          <w:b/>
          <w:bCs/>
          <w:sz w:val="22"/>
        </w:rPr>
        <w:fldChar w:fldCharType="begin"/>
      </w:r>
      <w:r w:rsidRPr="004A0B46">
        <w:rPr>
          <w:rFonts w:asciiTheme="minorHAnsi" w:hAnsiTheme="minorHAnsi" w:cstheme="minorHAnsi"/>
          <w:b/>
          <w:bCs/>
          <w:sz w:val="22"/>
        </w:rPr>
        <w:instrText xml:space="preserve"> ADDIN ZOTERO_BIBL {"uncited":[],"omitted":[],"custom":[]} CSL_BIBLIOGRAPHY </w:instrText>
      </w:r>
      <w:r w:rsidRPr="004A0B46">
        <w:rPr>
          <w:rFonts w:asciiTheme="minorHAnsi" w:hAnsiTheme="minorHAnsi" w:cstheme="minorHAnsi"/>
          <w:b/>
          <w:bCs/>
          <w:sz w:val="22"/>
        </w:rPr>
        <w:fldChar w:fldCharType="separate"/>
      </w:r>
      <w:r w:rsidR="00966998" w:rsidRPr="004A0B46">
        <w:rPr>
          <w:rFonts w:asciiTheme="minorHAnsi" w:hAnsiTheme="minorHAnsi" w:cstheme="minorHAnsi"/>
          <w:sz w:val="22"/>
        </w:rPr>
        <w:t xml:space="preserve">Alexander, R., &amp; Fuqua, M. (2024). </w:t>
      </w:r>
      <w:proofErr w:type="spellStart"/>
      <w:r w:rsidR="00966998" w:rsidRPr="004A0B46">
        <w:rPr>
          <w:rFonts w:asciiTheme="minorHAnsi" w:hAnsiTheme="minorHAnsi" w:cstheme="minorHAnsi"/>
          <w:sz w:val="22"/>
        </w:rPr>
        <w:t>Ruraling</w:t>
      </w:r>
      <w:proofErr w:type="spellEnd"/>
      <w:r w:rsidR="00966998" w:rsidRPr="004A0B46">
        <w:rPr>
          <w:rFonts w:asciiTheme="minorHAnsi" w:hAnsiTheme="minorHAnsi" w:cstheme="minorHAnsi"/>
          <w:sz w:val="22"/>
        </w:rPr>
        <w:t xml:space="preserve"> career guidance research and practice: Learning from rural perspectives. </w:t>
      </w:r>
      <w:r w:rsidR="00966998" w:rsidRPr="004A0B46">
        <w:rPr>
          <w:rFonts w:asciiTheme="minorHAnsi" w:hAnsiTheme="minorHAnsi" w:cstheme="minorHAnsi"/>
          <w:i/>
          <w:iCs/>
          <w:sz w:val="22"/>
        </w:rPr>
        <w:t>International Journal for Educational and Vocational Guidance</w:t>
      </w:r>
      <w:r w:rsidR="00966998" w:rsidRPr="004A0B46">
        <w:rPr>
          <w:rFonts w:asciiTheme="minorHAnsi" w:hAnsiTheme="minorHAnsi" w:cstheme="minorHAnsi"/>
          <w:sz w:val="22"/>
        </w:rPr>
        <w:t>. (WOS:001319450400001). https://doi.org/10.1007/s10775-024-09699-y</w:t>
      </w:r>
    </w:p>
    <w:p w14:paraId="0D180477" w14:textId="77777777" w:rsidR="00966998" w:rsidRPr="004A0B46" w:rsidRDefault="00966998" w:rsidP="00966998">
      <w:pPr>
        <w:pStyle w:val="Bibliography"/>
        <w:rPr>
          <w:rFonts w:asciiTheme="minorHAnsi" w:hAnsiTheme="minorHAnsi" w:cstheme="minorHAnsi"/>
          <w:sz w:val="22"/>
        </w:rPr>
      </w:pPr>
      <w:r w:rsidRPr="004A0B46">
        <w:rPr>
          <w:rFonts w:asciiTheme="minorHAnsi" w:hAnsiTheme="minorHAnsi" w:cstheme="minorHAnsi"/>
          <w:sz w:val="22"/>
        </w:rPr>
        <w:t xml:space="preserve">Farrugia, D. (2016). The mobility imperative for rural youth: The structural, symbolic and non-representational dimensions rural youth mobilities. </w:t>
      </w:r>
      <w:r w:rsidRPr="004A0B46">
        <w:rPr>
          <w:rFonts w:asciiTheme="minorHAnsi" w:hAnsiTheme="minorHAnsi" w:cstheme="minorHAnsi"/>
          <w:i/>
          <w:iCs/>
          <w:sz w:val="22"/>
        </w:rPr>
        <w:t>Journal of Youth Studies</w:t>
      </w:r>
      <w:r w:rsidRPr="004A0B46">
        <w:rPr>
          <w:rFonts w:asciiTheme="minorHAnsi" w:hAnsiTheme="minorHAnsi" w:cstheme="minorHAnsi"/>
          <w:sz w:val="22"/>
        </w:rPr>
        <w:t xml:space="preserve">, </w:t>
      </w:r>
      <w:r w:rsidRPr="004A0B46">
        <w:rPr>
          <w:rFonts w:asciiTheme="minorHAnsi" w:hAnsiTheme="minorHAnsi" w:cstheme="minorHAnsi"/>
          <w:i/>
          <w:iCs/>
          <w:sz w:val="22"/>
        </w:rPr>
        <w:t>19</w:t>
      </w:r>
      <w:r w:rsidRPr="004A0B46">
        <w:rPr>
          <w:rFonts w:asciiTheme="minorHAnsi" w:hAnsiTheme="minorHAnsi" w:cstheme="minorHAnsi"/>
          <w:sz w:val="22"/>
        </w:rPr>
        <w:t>(6), 836–851. https://doi.org/10.1080/13676261.2015.1112886</w:t>
      </w:r>
    </w:p>
    <w:p w14:paraId="6D700A6A" w14:textId="77777777" w:rsidR="00966998" w:rsidRPr="004A0B46" w:rsidRDefault="00966998" w:rsidP="00966998">
      <w:pPr>
        <w:pStyle w:val="Bibliography"/>
        <w:rPr>
          <w:rFonts w:asciiTheme="minorHAnsi" w:hAnsiTheme="minorHAnsi" w:cstheme="minorHAnsi"/>
          <w:sz w:val="22"/>
        </w:rPr>
      </w:pPr>
      <w:r w:rsidRPr="004A0B46">
        <w:rPr>
          <w:rFonts w:asciiTheme="minorHAnsi" w:hAnsiTheme="minorHAnsi" w:cstheme="minorHAnsi"/>
          <w:sz w:val="22"/>
        </w:rPr>
        <w:t xml:space="preserve">Hooley, T., Sultana, R. G., &amp; Thomsen, R. (Eds). (2018). </w:t>
      </w:r>
      <w:r w:rsidRPr="004A0B46">
        <w:rPr>
          <w:rFonts w:asciiTheme="minorHAnsi" w:hAnsiTheme="minorHAnsi" w:cstheme="minorHAnsi"/>
          <w:i/>
          <w:iCs/>
          <w:sz w:val="22"/>
        </w:rPr>
        <w:t>Career guidance for social justice: Contesting neoliberalism</w:t>
      </w:r>
      <w:r w:rsidRPr="004A0B46">
        <w:rPr>
          <w:rFonts w:asciiTheme="minorHAnsi" w:hAnsiTheme="minorHAnsi" w:cstheme="minorHAnsi"/>
          <w:sz w:val="22"/>
        </w:rPr>
        <w:t>. Routledge/Taylor &amp; Francis Group.</w:t>
      </w:r>
    </w:p>
    <w:p w14:paraId="6C67825A" w14:textId="1789C831" w:rsidR="004A4EB7" w:rsidRPr="004A0B46" w:rsidRDefault="004A4EB7" w:rsidP="00362E88">
      <w:pPr>
        <w:tabs>
          <w:tab w:val="num" w:pos="720"/>
        </w:tabs>
        <w:rPr>
          <w:rFonts w:asciiTheme="minorHAnsi" w:hAnsiTheme="minorHAnsi" w:cstheme="minorHAnsi"/>
          <w:b/>
          <w:bCs/>
          <w:sz w:val="22"/>
        </w:rPr>
      </w:pPr>
      <w:r w:rsidRPr="004A0B46">
        <w:rPr>
          <w:rFonts w:asciiTheme="minorHAnsi" w:hAnsiTheme="minorHAnsi" w:cstheme="minorHAnsi"/>
          <w:b/>
          <w:bCs/>
          <w:sz w:val="22"/>
        </w:rPr>
        <w:fldChar w:fldCharType="end"/>
      </w:r>
    </w:p>
    <w:p w14:paraId="4B2C928D" w14:textId="77777777" w:rsidR="00404FD1" w:rsidRPr="004A0B46" w:rsidRDefault="00404FD1" w:rsidP="007146EF">
      <w:pPr>
        <w:rPr>
          <w:rFonts w:asciiTheme="minorHAnsi" w:hAnsiTheme="minorHAnsi" w:cstheme="minorHAnsi"/>
          <w:sz w:val="22"/>
        </w:rPr>
      </w:pPr>
    </w:p>
    <w:sectPr w:rsidR="00404FD1" w:rsidRPr="004A0B46" w:rsidSect="00D27191">
      <w:headerReference w:type="even" r:id="rId11"/>
      <w:headerReference w:type="default" r:id="rId12"/>
      <w:footerReference w:type="even" r:id="rId13"/>
      <w:footerReference w:type="default" r:id="rId14"/>
      <w:headerReference w:type="first" r:id="rId15"/>
      <w:footerReference w:type="first" r:id="rId16"/>
      <w:endnotePr>
        <w:numFmt w:val="decimal"/>
      </w:endnotePr>
      <w:pgSz w:w="11907" w:h="16840" w:code="9"/>
      <w:pgMar w:top="1701" w:right="1134" w:bottom="1701" w:left="1134" w:header="567" w:footer="36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0C4652" w14:textId="77777777" w:rsidR="00F0366C" w:rsidRPr="005A5846" w:rsidRDefault="00F0366C">
      <w:r w:rsidRPr="005A5846">
        <w:separator/>
      </w:r>
    </w:p>
  </w:endnote>
  <w:endnote w:type="continuationSeparator" w:id="0">
    <w:p w14:paraId="63686616" w14:textId="77777777" w:rsidR="00F0366C" w:rsidRPr="005A5846" w:rsidRDefault="00F0366C">
      <w:r w:rsidRPr="005A584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U Passata Light">
    <w:panose1 w:val="020B0303030902030804"/>
    <w:charset w:val="00"/>
    <w:family w:val="swiss"/>
    <w:pitch w:val="variable"/>
    <w:sig w:usb0="A00000AF" w:usb1="5000204A" w:usb2="00000000" w:usb3="00000000" w:csb0="0000009B" w:csb1="00000000"/>
  </w:font>
  <w:font w:name="AU Passata">
    <w:panose1 w:val="020B0503030502030804"/>
    <w:charset w:val="00"/>
    <w:family w:val="swiss"/>
    <w:pitch w:val="variable"/>
    <w:sig w:usb0="A00000AF" w:usb1="5000204A" w:usb2="00000000" w:usb3="00000000" w:csb0="0000009B" w:csb1="00000000"/>
  </w:font>
  <w:font w:name="Arial">
    <w:panose1 w:val="020B0604020202020204"/>
    <w:charset w:val="00"/>
    <w:family w:val="swiss"/>
    <w:pitch w:val="variable"/>
    <w:sig w:usb0="E0002EFF" w:usb1="C000785B" w:usb2="00000009" w:usb3="00000000" w:csb0="000001FF" w:csb1="00000000"/>
  </w:font>
  <w:font w:name="Helv">
    <w:panose1 w:val="020B060402020203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23C68B" w14:textId="77777777" w:rsidR="006D5CFC" w:rsidRPr="005A5846" w:rsidRDefault="006D5CF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46A542" w14:textId="77777777" w:rsidR="00336DC5" w:rsidRPr="005A5846" w:rsidRDefault="00336DC5" w:rsidP="00D2719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2467E9" w14:textId="77777777" w:rsidR="00CB7E17" w:rsidRPr="005A5846" w:rsidRDefault="00CB7E17" w:rsidP="00D2719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55B246" w14:textId="77777777" w:rsidR="00F0366C" w:rsidRPr="005A5846" w:rsidRDefault="00F0366C">
      <w:r w:rsidRPr="005A5846">
        <w:separator/>
      </w:r>
    </w:p>
  </w:footnote>
  <w:footnote w:type="continuationSeparator" w:id="0">
    <w:p w14:paraId="6CC52F95" w14:textId="77777777" w:rsidR="00F0366C" w:rsidRPr="005A5846" w:rsidRDefault="00F0366C">
      <w:r w:rsidRPr="005A584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F8A91F" w14:textId="77777777" w:rsidR="006D5CFC" w:rsidRPr="005A5846" w:rsidRDefault="006D5CF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FA45A2" w14:textId="77777777" w:rsidR="00160373" w:rsidRPr="005A5846" w:rsidRDefault="00160373" w:rsidP="00D2719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05704D" w14:textId="77777777" w:rsidR="00160373" w:rsidRPr="005A5846" w:rsidRDefault="00160373" w:rsidP="00D2719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997C974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C8A6FC6E"/>
    <w:lvl w:ilvl="0">
      <w:start w:val="1"/>
      <w:numFmt w:val="decimal"/>
      <w:pStyle w:val="ListNumber5"/>
      <w:lvlText w:val="%1."/>
      <w:lvlJc w:val="left"/>
      <w:pPr>
        <w:tabs>
          <w:tab w:val="num" w:pos="1492"/>
        </w:tabs>
        <w:ind w:left="1492" w:hanging="360"/>
      </w:pPr>
    </w:lvl>
  </w:abstractNum>
  <w:abstractNum w:abstractNumId="2" w15:restartNumberingAfterBreak="0">
    <w:nsid w:val="FFFFFF7D"/>
    <w:multiLevelType w:val="singleLevel"/>
    <w:tmpl w:val="3F2E1518"/>
    <w:lvl w:ilvl="0">
      <w:start w:val="1"/>
      <w:numFmt w:val="decimal"/>
      <w:pStyle w:val="ListNumber4"/>
      <w:lvlText w:val="%1."/>
      <w:lvlJc w:val="left"/>
      <w:pPr>
        <w:tabs>
          <w:tab w:val="num" w:pos="1209"/>
        </w:tabs>
        <w:ind w:left="1209" w:hanging="360"/>
      </w:pPr>
    </w:lvl>
  </w:abstractNum>
  <w:abstractNum w:abstractNumId="3" w15:restartNumberingAfterBreak="0">
    <w:nsid w:val="FFFFFF7E"/>
    <w:multiLevelType w:val="singleLevel"/>
    <w:tmpl w:val="683C2FE8"/>
    <w:lvl w:ilvl="0">
      <w:start w:val="1"/>
      <w:numFmt w:val="decimal"/>
      <w:pStyle w:val="ListNumber3"/>
      <w:lvlText w:val="%1."/>
      <w:lvlJc w:val="left"/>
      <w:pPr>
        <w:tabs>
          <w:tab w:val="num" w:pos="926"/>
        </w:tabs>
        <w:ind w:left="926" w:hanging="360"/>
      </w:pPr>
    </w:lvl>
  </w:abstractNum>
  <w:abstractNum w:abstractNumId="4" w15:restartNumberingAfterBreak="0">
    <w:nsid w:val="FFFFFF7F"/>
    <w:multiLevelType w:val="singleLevel"/>
    <w:tmpl w:val="77BA9F34"/>
    <w:lvl w:ilvl="0">
      <w:start w:val="1"/>
      <w:numFmt w:val="decimal"/>
      <w:pStyle w:val="ListNumber2"/>
      <w:lvlText w:val="%1."/>
      <w:lvlJc w:val="left"/>
      <w:pPr>
        <w:tabs>
          <w:tab w:val="num" w:pos="643"/>
        </w:tabs>
        <w:ind w:left="643" w:hanging="360"/>
      </w:pPr>
    </w:lvl>
  </w:abstractNum>
  <w:abstractNum w:abstractNumId="5" w15:restartNumberingAfterBreak="0">
    <w:nsid w:val="FFFFFF80"/>
    <w:multiLevelType w:val="singleLevel"/>
    <w:tmpl w:val="0238750C"/>
    <w:lvl w:ilvl="0">
      <w:start w:val="1"/>
      <w:numFmt w:val="bullet"/>
      <w:pStyle w:val="ListBullet5"/>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33A6C660"/>
    <w:lvl w:ilvl="0">
      <w:start w:val="1"/>
      <w:numFmt w:val="bullet"/>
      <w:pStyle w:val="ListBullet4"/>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B3740D14"/>
    <w:lvl w:ilvl="0">
      <w:start w:val="1"/>
      <w:numFmt w:val="bullet"/>
      <w:pStyle w:val="ListBullet3"/>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3EB412CC"/>
    <w:lvl w:ilvl="0">
      <w:start w:val="1"/>
      <w:numFmt w:val="bullet"/>
      <w:pStyle w:val="ListBullet2"/>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B43631E6"/>
    <w:lvl w:ilvl="0">
      <w:start w:val="1"/>
      <w:numFmt w:val="decimal"/>
      <w:lvlText w:val="%1."/>
      <w:lvlJc w:val="left"/>
      <w:pPr>
        <w:tabs>
          <w:tab w:val="num" w:pos="360"/>
        </w:tabs>
        <w:ind w:left="360" w:hanging="360"/>
      </w:pPr>
    </w:lvl>
  </w:abstractNum>
  <w:abstractNum w:abstractNumId="10" w15:restartNumberingAfterBreak="0">
    <w:nsid w:val="1730448E"/>
    <w:multiLevelType w:val="multilevel"/>
    <w:tmpl w:val="0406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20FE6D67"/>
    <w:multiLevelType w:val="multilevel"/>
    <w:tmpl w:val="0406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260F492D"/>
    <w:multiLevelType w:val="multilevel"/>
    <w:tmpl w:val="FAFE8112"/>
    <w:lvl w:ilvl="0">
      <w:start w:val="1"/>
      <w:numFmt w:val="bullet"/>
      <w:pStyle w:val="ListBullet"/>
      <w:lvlText w:val=""/>
      <w:lvlJc w:val="left"/>
      <w:pPr>
        <w:ind w:left="397" w:hanging="397"/>
      </w:pPr>
      <w:rPr>
        <w:rFonts w:ascii="Symbol" w:hAnsi="Symbol" w:hint="default"/>
        <w:color w:val="auto"/>
      </w:rPr>
    </w:lvl>
    <w:lvl w:ilvl="1">
      <w:start w:val="1"/>
      <w:numFmt w:val="bullet"/>
      <w:lvlText w:val=""/>
      <w:lvlJc w:val="left"/>
      <w:pPr>
        <w:ind w:left="794" w:hanging="397"/>
      </w:pPr>
      <w:rPr>
        <w:rFonts w:ascii="Symbol" w:hAnsi="Symbol" w:hint="default"/>
        <w:color w:val="auto"/>
      </w:rPr>
    </w:lvl>
    <w:lvl w:ilvl="2">
      <w:start w:val="1"/>
      <w:numFmt w:val="bullet"/>
      <w:lvlText w:val=""/>
      <w:lvlJc w:val="left"/>
      <w:pPr>
        <w:ind w:left="1191" w:hanging="397"/>
      </w:pPr>
      <w:rPr>
        <w:rFonts w:ascii="Symbol" w:hAnsi="Symbol" w:hint="default"/>
        <w:color w:val="auto"/>
      </w:rPr>
    </w:lvl>
    <w:lvl w:ilvl="3">
      <w:start w:val="1"/>
      <w:numFmt w:val="bullet"/>
      <w:lvlText w:val=""/>
      <w:lvlJc w:val="left"/>
      <w:pPr>
        <w:ind w:left="1588" w:hanging="397"/>
      </w:pPr>
      <w:rPr>
        <w:rFonts w:ascii="Symbol" w:hAnsi="Symbol" w:hint="default"/>
      </w:rPr>
    </w:lvl>
    <w:lvl w:ilvl="4">
      <w:start w:val="1"/>
      <w:numFmt w:val="bullet"/>
      <w:lvlText w:val=""/>
      <w:lvlJc w:val="left"/>
      <w:pPr>
        <w:ind w:left="1985" w:hanging="397"/>
      </w:pPr>
      <w:rPr>
        <w:rFonts w:ascii="Symbol" w:hAnsi="Symbol" w:hint="default"/>
        <w:color w:val="auto"/>
      </w:rPr>
    </w:lvl>
    <w:lvl w:ilvl="5">
      <w:start w:val="1"/>
      <w:numFmt w:val="bullet"/>
      <w:lvlText w:val=""/>
      <w:lvlJc w:val="left"/>
      <w:pPr>
        <w:ind w:left="2382" w:hanging="397"/>
      </w:pPr>
      <w:rPr>
        <w:rFonts w:ascii="Symbol" w:hAnsi="Symbol" w:hint="default"/>
      </w:rPr>
    </w:lvl>
    <w:lvl w:ilvl="6">
      <w:start w:val="1"/>
      <w:numFmt w:val="bullet"/>
      <w:lvlText w:val=""/>
      <w:lvlJc w:val="left"/>
      <w:pPr>
        <w:ind w:left="2779" w:hanging="397"/>
      </w:pPr>
      <w:rPr>
        <w:rFonts w:ascii="Symbol" w:hAnsi="Symbol" w:hint="default"/>
        <w:color w:val="auto"/>
      </w:rPr>
    </w:lvl>
    <w:lvl w:ilvl="7">
      <w:start w:val="1"/>
      <w:numFmt w:val="bullet"/>
      <w:lvlText w:val=""/>
      <w:lvlJc w:val="left"/>
      <w:pPr>
        <w:ind w:left="3176" w:hanging="397"/>
      </w:pPr>
      <w:rPr>
        <w:rFonts w:ascii="Symbol" w:hAnsi="Symbol" w:hint="default"/>
      </w:rPr>
    </w:lvl>
    <w:lvl w:ilvl="8">
      <w:start w:val="1"/>
      <w:numFmt w:val="bullet"/>
      <w:lvlText w:val=""/>
      <w:lvlJc w:val="left"/>
      <w:pPr>
        <w:ind w:left="3573" w:hanging="397"/>
      </w:pPr>
      <w:rPr>
        <w:rFonts w:ascii="Symbol" w:hAnsi="Symbol" w:hint="default"/>
        <w:color w:val="auto"/>
      </w:rPr>
    </w:lvl>
  </w:abstractNum>
  <w:abstractNum w:abstractNumId="13" w15:restartNumberingAfterBreak="0">
    <w:nsid w:val="295971E1"/>
    <w:multiLevelType w:val="multilevel"/>
    <w:tmpl w:val="0406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2987551F"/>
    <w:multiLevelType w:val="multilevel"/>
    <w:tmpl w:val="7898DF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AD4368A"/>
    <w:multiLevelType w:val="multilevel"/>
    <w:tmpl w:val="0406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362573E2"/>
    <w:multiLevelType w:val="multilevel"/>
    <w:tmpl w:val="64441010"/>
    <w:lvl w:ilvl="0">
      <w:start w:val="1"/>
      <w:numFmt w:val="decimal"/>
      <w:pStyle w:val="ListNumber"/>
      <w:lvlText w:val="%1."/>
      <w:lvlJc w:val="left"/>
      <w:pPr>
        <w:ind w:left="397" w:hanging="397"/>
      </w:pPr>
      <w:rPr>
        <w:rFonts w:hint="default"/>
      </w:rPr>
    </w:lvl>
    <w:lvl w:ilvl="1">
      <w:start w:val="1"/>
      <w:numFmt w:val="decimal"/>
      <w:lvlText w:val="%1.%2."/>
      <w:lvlJc w:val="left"/>
      <w:pPr>
        <w:ind w:left="964" w:hanging="567"/>
      </w:pPr>
      <w:rPr>
        <w:rFonts w:hint="default"/>
      </w:rPr>
    </w:lvl>
    <w:lvl w:ilvl="2">
      <w:start w:val="1"/>
      <w:numFmt w:val="decimal"/>
      <w:lvlText w:val="%1.%2.%3."/>
      <w:lvlJc w:val="left"/>
      <w:pPr>
        <w:ind w:left="1701" w:hanging="907"/>
      </w:pPr>
      <w:rPr>
        <w:rFonts w:hint="default"/>
      </w:rPr>
    </w:lvl>
    <w:lvl w:ilvl="3">
      <w:start w:val="1"/>
      <w:numFmt w:val="decimal"/>
      <w:lvlText w:val="%1.%2.%3.%4."/>
      <w:lvlJc w:val="left"/>
      <w:pPr>
        <w:ind w:left="1985" w:hanging="794"/>
      </w:pPr>
      <w:rPr>
        <w:rFonts w:hint="default"/>
      </w:rPr>
    </w:lvl>
    <w:lvl w:ilvl="4">
      <w:start w:val="1"/>
      <w:numFmt w:val="decimal"/>
      <w:lvlText w:val="%1.%2.%3.%4.%5."/>
      <w:lvlJc w:val="left"/>
      <w:pPr>
        <w:ind w:left="2098" w:hanging="907"/>
      </w:pPr>
      <w:rPr>
        <w:rFonts w:hint="default"/>
      </w:rPr>
    </w:lvl>
    <w:lvl w:ilvl="5">
      <w:start w:val="1"/>
      <w:numFmt w:val="decimal"/>
      <w:lvlText w:val="%1.%2.%3.%4.%5.%6."/>
      <w:lvlJc w:val="left"/>
      <w:pPr>
        <w:ind w:left="2268" w:hanging="1077"/>
      </w:pPr>
      <w:rPr>
        <w:rFonts w:hint="default"/>
      </w:rPr>
    </w:lvl>
    <w:lvl w:ilvl="6">
      <w:start w:val="1"/>
      <w:numFmt w:val="decimal"/>
      <w:lvlText w:val="%1.%2.%3.%4.%5.%6.%7."/>
      <w:lvlJc w:val="left"/>
      <w:pPr>
        <w:ind w:left="2552" w:hanging="1361"/>
      </w:pPr>
      <w:rPr>
        <w:rFonts w:hint="default"/>
      </w:rPr>
    </w:lvl>
    <w:lvl w:ilvl="7">
      <w:start w:val="1"/>
      <w:numFmt w:val="decimal"/>
      <w:lvlText w:val="%1.%2.%3.%4.%5.%6.%7.%8."/>
      <w:lvlJc w:val="left"/>
      <w:pPr>
        <w:ind w:left="2835" w:hanging="1644"/>
      </w:pPr>
      <w:rPr>
        <w:rFonts w:hint="default"/>
      </w:rPr>
    </w:lvl>
    <w:lvl w:ilvl="8">
      <w:start w:val="1"/>
      <w:numFmt w:val="decimal"/>
      <w:lvlText w:val="%1.%2.%3.%4.%5.%6.%7.%8.%9."/>
      <w:lvlJc w:val="left"/>
      <w:pPr>
        <w:ind w:left="3119" w:hanging="1928"/>
      </w:pPr>
      <w:rPr>
        <w:rFonts w:hint="default"/>
      </w:rPr>
    </w:lvl>
  </w:abstractNum>
  <w:abstractNum w:abstractNumId="17" w15:restartNumberingAfterBreak="0">
    <w:nsid w:val="38CF094A"/>
    <w:multiLevelType w:val="multilevel"/>
    <w:tmpl w:val="0406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497437E9"/>
    <w:multiLevelType w:val="hybridMultilevel"/>
    <w:tmpl w:val="C04EF2B2"/>
    <w:lvl w:ilvl="0" w:tplc="B3788DF6">
      <w:start w:val="3"/>
      <w:numFmt w:val="bullet"/>
      <w:lvlText w:val="-"/>
      <w:lvlJc w:val="left"/>
      <w:pPr>
        <w:ind w:left="720" w:hanging="360"/>
      </w:pPr>
      <w:rPr>
        <w:rFonts w:ascii="Georgia" w:eastAsiaTheme="minorHAnsi" w:hAnsi="Georgia"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AE02D3C"/>
    <w:multiLevelType w:val="multilevel"/>
    <w:tmpl w:val="0406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80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60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400"/>
        </w:tabs>
        <w:ind w:left="4320" w:hanging="1440"/>
      </w:pPr>
    </w:lvl>
  </w:abstractNum>
  <w:abstractNum w:abstractNumId="20" w15:restartNumberingAfterBreak="0">
    <w:nsid w:val="559339FE"/>
    <w:multiLevelType w:val="multilevel"/>
    <w:tmpl w:val="0406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63557BB0"/>
    <w:multiLevelType w:val="multilevel"/>
    <w:tmpl w:val="0406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6ACB3B03"/>
    <w:multiLevelType w:val="multilevel"/>
    <w:tmpl w:val="177C74E6"/>
    <w:lvl w:ilvl="0">
      <w:start w:val="1"/>
      <w:numFmt w:val="bullet"/>
      <w:pStyle w:val="Normal-Bullet"/>
      <w:lvlText w:val=""/>
      <w:lvlJc w:val="left"/>
      <w:pPr>
        <w:tabs>
          <w:tab w:val="num" w:pos="397"/>
        </w:tabs>
        <w:ind w:left="397" w:hanging="397"/>
      </w:pPr>
      <w:rPr>
        <w:rFonts w:ascii="Wingdings" w:hAnsi="Wingdings" w:hint="default"/>
      </w:rPr>
    </w:lvl>
    <w:lvl w:ilvl="1">
      <w:start w:val="1"/>
      <w:numFmt w:val="bullet"/>
      <w:lvlText w:val=""/>
      <w:lvlJc w:val="left"/>
      <w:pPr>
        <w:tabs>
          <w:tab w:val="num" w:pos="794"/>
        </w:tabs>
        <w:ind w:left="794" w:hanging="397"/>
      </w:pPr>
      <w:rPr>
        <w:rFonts w:ascii="Wingdings" w:hAnsi="Wingdings" w:hint="default"/>
      </w:rPr>
    </w:lvl>
    <w:lvl w:ilvl="2">
      <w:start w:val="1"/>
      <w:numFmt w:val="bullet"/>
      <w:lvlText w:val=""/>
      <w:lvlJc w:val="left"/>
      <w:pPr>
        <w:tabs>
          <w:tab w:val="num" w:pos="1191"/>
        </w:tabs>
        <w:ind w:left="1191" w:hanging="397"/>
      </w:pPr>
      <w:rPr>
        <w:rFonts w:ascii="Wingdings" w:hAnsi="Wingdings" w:hint="default"/>
      </w:rPr>
    </w:lvl>
    <w:lvl w:ilvl="3">
      <w:start w:val="1"/>
      <w:numFmt w:val="bullet"/>
      <w:lvlText w:val=""/>
      <w:lvlJc w:val="left"/>
      <w:pPr>
        <w:tabs>
          <w:tab w:val="num" w:pos="1588"/>
        </w:tabs>
        <w:ind w:left="1588" w:hanging="397"/>
      </w:pPr>
      <w:rPr>
        <w:rFonts w:ascii="Wingdings" w:hAnsi="Wingdings" w:hint="default"/>
      </w:rPr>
    </w:lvl>
    <w:lvl w:ilvl="4">
      <w:start w:val="1"/>
      <w:numFmt w:val="bullet"/>
      <w:lvlText w:val=""/>
      <w:lvlJc w:val="left"/>
      <w:pPr>
        <w:tabs>
          <w:tab w:val="num" w:pos="1985"/>
        </w:tabs>
        <w:ind w:left="1985" w:hanging="397"/>
      </w:pPr>
      <w:rPr>
        <w:rFonts w:ascii="Wingdings" w:hAnsi="Wingdings" w:hint="default"/>
      </w:rPr>
    </w:lvl>
    <w:lvl w:ilvl="5">
      <w:start w:val="1"/>
      <w:numFmt w:val="bullet"/>
      <w:lvlText w:val=""/>
      <w:lvlJc w:val="left"/>
      <w:pPr>
        <w:tabs>
          <w:tab w:val="num" w:pos="2381"/>
        </w:tabs>
        <w:ind w:left="2381" w:hanging="396"/>
      </w:pPr>
      <w:rPr>
        <w:rFonts w:ascii="Wingdings" w:hAnsi="Wingdings" w:hint="default"/>
      </w:rPr>
    </w:lvl>
    <w:lvl w:ilvl="6">
      <w:start w:val="1"/>
      <w:numFmt w:val="bullet"/>
      <w:lvlText w:val=""/>
      <w:lvlJc w:val="left"/>
      <w:pPr>
        <w:tabs>
          <w:tab w:val="num" w:pos="2778"/>
        </w:tabs>
        <w:ind w:left="2778" w:hanging="397"/>
      </w:pPr>
      <w:rPr>
        <w:rFonts w:ascii="Wingdings" w:hAnsi="Wingdings" w:hint="default"/>
      </w:rPr>
    </w:lvl>
    <w:lvl w:ilvl="7">
      <w:start w:val="1"/>
      <w:numFmt w:val="bullet"/>
      <w:lvlText w:val=""/>
      <w:lvlJc w:val="left"/>
      <w:pPr>
        <w:tabs>
          <w:tab w:val="num" w:pos="3175"/>
        </w:tabs>
        <w:ind w:left="3175" w:hanging="397"/>
      </w:pPr>
      <w:rPr>
        <w:rFonts w:ascii="Wingdings" w:hAnsi="Wingdings" w:hint="default"/>
      </w:rPr>
    </w:lvl>
    <w:lvl w:ilvl="8">
      <w:start w:val="1"/>
      <w:numFmt w:val="bullet"/>
      <w:lvlText w:val=""/>
      <w:lvlJc w:val="left"/>
      <w:pPr>
        <w:tabs>
          <w:tab w:val="num" w:pos="3572"/>
        </w:tabs>
        <w:ind w:left="3572" w:hanging="397"/>
      </w:pPr>
      <w:rPr>
        <w:rFonts w:ascii="Wingdings" w:hAnsi="Wingdings" w:hint="default"/>
      </w:rPr>
    </w:lvl>
  </w:abstractNum>
  <w:abstractNum w:abstractNumId="23" w15:restartNumberingAfterBreak="0">
    <w:nsid w:val="734C7605"/>
    <w:multiLevelType w:val="multilevel"/>
    <w:tmpl w:val="AB2EA530"/>
    <w:lvl w:ilvl="0">
      <w:start w:val="1"/>
      <w:numFmt w:val="decimal"/>
      <w:pStyle w:val="Normal-Numbering"/>
      <w:lvlText w:val="%1."/>
      <w:lvlJc w:val="left"/>
      <w:pPr>
        <w:tabs>
          <w:tab w:val="num" w:pos="397"/>
        </w:tabs>
        <w:ind w:left="397" w:hanging="397"/>
      </w:pPr>
      <w:rPr>
        <w:rFonts w:ascii="Georgia" w:hAnsi="Georgia" w:hint="default"/>
        <w:b w:val="0"/>
        <w:i w:val="0"/>
        <w:sz w:val="21"/>
      </w:rPr>
    </w:lvl>
    <w:lvl w:ilvl="1">
      <w:start w:val="1"/>
      <w:numFmt w:val="decimal"/>
      <w:lvlText w:val="%1.%2"/>
      <w:lvlJc w:val="left"/>
      <w:pPr>
        <w:tabs>
          <w:tab w:val="num" w:pos="794"/>
        </w:tabs>
        <w:ind w:left="794" w:hanging="397"/>
      </w:pPr>
      <w:rPr>
        <w:rFonts w:ascii="Georgia" w:hAnsi="Georgia" w:hint="default"/>
        <w:b w:val="0"/>
        <w:i w:val="0"/>
        <w:sz w:val="21"/>
      </w:rPr>
    </w:lvl>
    <w:lvl w:ilvl="2">
      <w:start w:val="1"/>
      <w:numFmt w:val="decimal"/>
      <w:lvlText w:val="%1.%2.%3"/>
      <w:lvlJc w:val="left"/>
      <w:pPr>
        <w:tabs>
          <w:tab w:val="num" w:pos="1191"/>
        </w:tabs>
        <w:ind w:left="1191" w:hanging="397"/>
      </w:pPr>
      <w:rPr>
        <w:rFonts w:ascii="Georgia" w:hAnsi="Georgia" w:hint="default"/>
        <w:b w:val="0"/>
        <w:i w:val="0"/>
        <w:sz w:val="21"/>
      </w:rPr>
    </w:lvl>
    <w:lvl w:ilvl="3">
      <w:start w:val="1"/>
      <w:numFmt w:val="decimal"/>
      <w:lvlText w:val="%1.%2.%3.%4"/>
      <w:lvlJc w:val="left"/>
      <w:pPr>
        <w:tabs>
          <w:tab w:val="num" w:pos="1588"/>
        </w:tabs>
        <w:ind w:left="1588" w:hanging="397"/>
      </w:pPr>
      <w:rPr>
        <w:rFonts w:ascii="Georgia" w:hAnsi="Georgia" w:hint="default"/>
        <w:b w:val="0"/>
        <w:i w:val="0"/>
        <w:sz w:val="21"/>
      </w:rPr>
    </w:lvl>
    <w:lvl w:ilvl="4">
      <w:start w:val="1"/>
      <w:numFmt w:val="decimal"/>
      <w:lvlText w:val="%1.%2.%3.%4.%5"/>
      <w:lvlJc w:val="left"/>
      <w:pPr>
        <w:tabs>
          <w:tab w:val="num" w:pos="1985"/>
        </w:tabs>
        <w:ind w:left="1985" w:hanging="397"/>
      </w:pPr>
      <w:rPr>
        <w:rFonts w:ascii="Georgia" w:hAnsi="Georgia" w:hint="default"/>
        <w:b w:val="0"/>
        <w:i w:val="0"/>
        <w:sz w:val="21"/>
      </w:rPr>
    </w:lvl>
    <w:lvl w:ilvl="5">
      <w:start w:val="1"/>
      <w:numFmt w:val="decimal"/>
      <w:lvlText w:val="%1.%2.%3.%4.%5.%6"/>
      <w:lvlJc w:val="left"/>
      <w:pPr>
        <w:tabs>
          <w:tab w:val="num" w:pos="2381"/>
        </w:tabs>
        <w:ind w:left="2381" w:hanging="396"/>
      </w:pPr>
      <w:rPr>
        <w:rFonts w:ascii="Georgia" w:hAnsi="Georgia" w:hint="default"/>
        <w:b w:val="0"/>
        <w:i w:val="0"/>
        <w:sz w:val="21"/>
      </w:rPr>
    </w:lvl>
    <w:lvl w:ilvl="6">
      <w:start w:val="1"/>
      <w:numFmt w:val="decimal"/>
      <w:lvlText w:val="%1.%2.%3.%4.%5.%6.%7"/>
      <w:lvlJc w:val="left"/>
      <w:pPr>
        <w:tabs>
          <w:tab w:val="num" w:pos="2381"/>
        </w:tabs>
        <w:ind w:left="2381" w:hanging="396"/>
      </w:pPr>
      <w:rPr>
        <w:rFonts w:ascii="Georgia" w:hAnsi="Georgia" w:hint="default"/>
        <w:b w:val="0"/>
        <w:i w:val="0"/>
        <w:sz w:val="21"/>
      </w:rPr>
    </w:lvl>
    <w:lvl w:ilvl="7">
      <w:start w:val="1"/>
      <w:numFmt w:val="decimal"/>
      <w:lvlText w:val="%1.%2.%3.%4.%5.%6.%7.%8"/>
      <w:lvlJc w:val="left"/>
      <w:pPr>
        <w:tabs>
          <w:tab w:val="num" w:pos="2381"/>
        </w:tabs>
        <w:ind w:left="2381" w:hanging="396"/>
      </w:pPr>
      <w:rPr>
        <w:rFonts w:ascii="Georgia" w:hAnsi="Georgia" w:hint="default"/>
        <w:b w:val="0"/>
        <w:i w:val="0"/>
        <w:sz w:val="21"/>
      </w:rPr>
    </w:lvl>
    <w:lvl w:ilvl="8">
      <w:start w:val="1"/>
      <w:numFmt w:val="decimal"/>
      <w:lvlText w:val="%1.%2.%3.%4.%5.%6.%7.%8.%9"/>
      <w:lvlJc w:val="left"/>
      <w:pPr>
        <w:tabs>
          <w:tab w:val="num" w:pos="2381"/>
        </w:tabs>
        <w:ind w:left="2381" w:hanging="396"/>
      </w:pPr>
      <w:rPr>
        <w:rFonts w:ascii="Georgia" w:hAnsi="Georgia" w:hint="default"/>
        <w:b w:val="0"/>
        <w:i w:val="0"/>
        <w:sz w:val="21"/>
      </w:rPr>
    </w:lvl>
  </w:abstractNum>
  <w:abstractNum w:abstractNumId="24" w15:restartNumberingAfterBreak="0">
    <w:nsid w:val="79D070CF"/>
    <w:multiLevelType w:val="multilevel"/>
    <w:tmpl w:val="1B18B1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20728002">
    <w:abstractNumId w:val="19"/>
  </w:num>
  <w:num w:numId="2" w16cid:durableId="1466388565">
    <w:abstractNumId w:val="10"/>
  </w:num>
  <w:num w:numId="3" w16cid:durableId="1146776149">
    <w:abstractNumId w:val="17"/>
  </w:num>
  <w:num w:numId="4" w16cid:durableId="826554393">
    <w:abstractNumId w:val="12"/>
  </w:num>
  <w:num w:numId="5" w16cid:durableId="1133017375">
    <w:abstractNumId w:val="8"/>
  </w:num>
  <w:num w:numId="6" w16cid:durableId="584924715">
    <w:abstractNumId w:val="7"/>
  </w:num>
  <w:num w:numId="7" w16cid:durableId="1570921073">
    <w:abstractNumId w:val="6"/>
  </w:num>
  <w:num w:numId="8" w16cid:durableId="2134519602">
    <w:abstractNumId w:val="5"/>
  </w:num>
  <w:num w:numId="9" w16cid:durableId="1515800050">
    <w:abstractNumId w:val="16"/>
  </w:num>
  <w:num w:numId="10" w16cid:durableId="1885091826">
    <w:abstractNumId w:val="4"/>
  </w:num>
  <w:num w:numId="11" w16cid:durableId="1670449177">
    <w:abstractNumId w:val="3"/>
  </w:num>
  <w:num w:numId="12" w16cid:durableId="199513514">
    <w:abstractNumId w:val="2"/>
  </w:num>
  <w:num w:numId="13" w16cid:durableId="1945068804">
    <w:abstractNumId w:val="1"/>
  </w:num>
  <w:num w:numId="14" w16cid:durableId="1416896499">
    <w:abstractNumId w:val="22"/>
  </w:num>
  <w:num w:numId="15" w16cid:durableId="1143959197">
    <w:abstractNumId w:val="23"/>
  </w:num>
  <w:num w:numId="16" w16cid:durableId="1695569496">
    <w:abstractNumId w:val="21"/>
  </w:num>
  <w:num w:numId="17" w16cid:durableId="1333147944">
    <w:abstractNumId w:val="13"/>
  </w:num>
  <w:num w:numId="18" w16cid:durableId="1651203249">
    <w:abstractNumId w:val="20"/>
  </w:num>
  <w:num w:numId="19" w16cid:durableId="169609232">
    <w:abstractNumId w:val="15"/>
  </w:num>
  <w:num w:numId="20" w16cid:durableId="1362901738">
    <w:abstractNumId w:val="11"/>
  </w:num>
  <w:num w:numId="21" w16cid:durableId="260719187">
    <w:abstractNumId w:val="0"/>
  </w:num>
  <w:num w:numId="22" w16cid:durableId="1426030363">
    <w:abstractNumId w:val="9"/>
  </w:num>
  <w:num w:numId="23" w16cid:durableId="1969628606">
    <w:abstractNumId w:val="24"/>
  </w:num>
  <w:num w:numId="24" w16cid:durableId="1363558995">
    <w:abstractNumId w:val="14"/>
  </w:num>
  <w:num w:numId="25" w16cid:durableId="1171947046">
    <w:abstractNumId w:val="18"/>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autoHyphenation/>
  <w:hyphenationZone w:val="284"/>
  <w:drawingGridHorizontalSpacing w:val="105"/>
  <w:displayHorizontalDrawingGridEvery w:val="2"/>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7D64"/>
    <w:rsid w:val="000011FF"/>
    <w:rsid w:val="00003B6C"/>
    <w:rsid w:val="00006E27"/>
    <w:rsid w:val="00014350"/>
    <w:rsid w:val="000151E7"/>
    <w:rsid w:val="000221B7"/>
    <w:rsid w:val="00024F8C"/>
    <w:rsid w:val="00027431"/>
    <w:rsid w:val="00032B4F"/>
    <w:rsid w:val="00051A09"/>
    <w:rsid w:val="00054B15"/>
    <w:rsid w:val="000553F3"/>
    <w:rsid w:val="000570AD"/>
    <w:rsid w:val="00062161"/>
    <w:rsid w:val="00065C0F"/>
    <w:rsid w:val="000671CB"/>
    <w:rsid w:val="00074AEF"/>
    <w:rsid w:val="00085644"/>
    <w:rsid w:val="0009269C"/>
    <w:rsid w:val="00094D54"/>
    <w:rsid w:val="00096068"/>
    <w:rsid w:val="000A462B"/>
    <w:rsid w:val="000A48FF"/>
    <w:rsid w:val="000A576F"/>
    <w:rsid w:val="000B2A66"/>
    <w:rsid w:val="000B556C"/>
    <w:rsid w:val="000D4F1A"/>
    <w:rsid w:val="000D58D1"/>
    <w:rsid w:val="000D6181"/>
    <w:rsid w:val="000D7729"/>
    <w:rsid w:val="000E1334"/>
    <w:rsid w:val="000E265D"/>
    <w:rsid w:val="000E3B19"/>
    <w:rsid w:val="000E46C3"/>
    <w:rsid w:val="000F2676"/>
    <w:rsid w:val="000F70D9"/>
    <w:rsid w:val="000F7BF6"/>
    <w:rsid w:val="00111009"/>
    <w:rsid w:val="001213E5"/>
    <w:rsid w:val="0012498F"/>
    <w:rsid w:val="0012702C"/>
    <w:rsid w:val="00130BD0"/>
    <w:rsid w:val="00136FA5"/>
    <w:rsid w:val="00142880"/>
    <w:rsid w:val="00142E4C"/>
    <w:rsid w:val="00144417"/>
    <w:rsid w:val="00147AB2"/>
    <w:rsid w:val="00153477"/>
    <w:rsid w:val="00156D0E"/>
    <w:rsid w:val="00160373"/>
    <w:rsid w:val="00165822"/>
    <w:rsid w:val="00182A86"/>
    <w:rsid w:val="00186ECA"/>
    <w:rsid w:val="00190CB8"/>
    <w:rsid w:val="00191872"/>
    <w:rsid w:val="00192812"/>
    <w:rsid w:val="0019604D"/>
    <w:rsid w:val="001A67BC"/>
    <w:rsid w:val="001B13CE"/>
    <w:rsid w:val="001B1851"/>
    <w:rsid w:val="001B1FD5"/>
    <w:rsid w:val="001B5B08"/>
    <w:rsid w:val="001B7CB4"/>
    <w:rsid w:val="001C2E9B"/>
    <w:rsid w:val="001C4564"/>
    <w:rsid w:val="001E15E4"/>
    <w:rsid w:val="001E1792"/>
    <w:rsid w:val="001E1C3C"/>
    <w:rsid w:val="001E68BC"/>
    <w:rsid w:val="001F665E"/>
    <w:rsid w:val="00201945"/>
    <w:rsid w:val="0021240C"/>
    <w:rsid w:val="00213BCF"/>
    <w:rsid w:val="002171DE"/>
    <w:rsid w:val="00227E7F"/>
    <w:rsid w:val="002307BF"/>
    <w:rsid w:val="00235108"/>
    <w:rsid w:val="002464E0"/>
    <w:rsid w:val="00247A66"/>
    <w:rsid w:val="0025262C"/>
    <w:rsid w:val="00253944"/>
    <w:rsid w:val="0025642C"/>
    <w:rsid w:val="00261B99"/>
    <w:rsid w:val="00267D18"/>
    <w:rsid w:val="00270682"/>
    <w:rsid w:val="00270EFE"/>
    <w:rsid w:val="00284BB8"/>
    <w:rsid w:val="0028579D"/>
    <w:rsid w:val="00287D27"/>
    <w:rsid w:val="002A4E23"/>
    <w:rsid w:val="002A7335"/>
    <w:rsid w:val="002B043A"/>
    <w:rsid w:val="002B6407"/>
    <w:rsid w:val="002C100C"/>
    <w:rsid w:val="002E326D"/>
    <w:rsid w:val="002F0F97"/>
    <w:rsid w:val="002F3BF9"/>
    <w:rsid w:val="002F7F91"/>
    <w:rsid w:val="003001FB"/>
    <w:rsid w:val="00303EB3"/>
    <w:rsid w:val="003122C4"/>
    <w:rsid w:val="00312D10"/>
    <w:rsid w:val="003149BF"/>
    <w:rsid w:val="00321D82"/>
    <w:rsid w:val="00330802"/>
    <w:rsid w:val="00331A73"/>
    <w:rsid w:val="00331F9D"/>
    <w:rsid w:val="003336D2"/>
    <w:rsid w:val="00336DC5"/>
    <w:rsid w:val="0034014F"/>
    <w:rsid w:val="0034031E"/>
    <w:rsid w:val="0034099C"/>
    <w:rsid w:val="00341F7B"/>
    <w:rsid w:val="00346D98"/>
    <w:rsid w:val="00355698"/>
    <w:rsid w:val="00362E88"/>
    <w:rsid w:val="003646CE"/>
    <w:rsid w:val="00370CD1"/>
    <w:rsid w:val="00372A7D"/>
    <w:rsid w:val="00374859"/>
    <w:rsid w:val="003770FD"/>
    <w:rsid w:val="00385E94"/>
    <w:rsid w:val="003955CD"/>
    <w:rsid w:val="003A0992"/>
    <w:rsid w:val="003A498A"/>
    <w:rsid w:val="003A5CC4"/>
    <w:rsid w:val="003E2F6F"/>
    <w:rsid w:val="003E48E2"/>
    <w:rsid w:val="003E6170"/>
    <w:rsid w:val="003F33BA"/>
    <w:rsid w:val="00404FD1"/>
    <w:rsid w:val="0040541F"/>
    <w:rsid w:val="00411A1B"/>
    <w:rsid w:val="00423170"/>
    <w:rsid w:val="004262ED"/>
    <w:rsid w:val="0043392E"/>
    <w:rsid w:val="0043493F"/>
    <w:rsid w:val="0043573B"/>
    <w:rsid w:val="00441897"/>
    <w:rsid w:val="00443D5B"/>
    <w:rsid w:val="00446187"/>
    <w:rsid w:val="00450B9C"/>
    <w:rsid w:val="004619EF"/>
    <w:rsid w:val="00467364"/>
    <w:rsid w:val="00471E2C"/>
    <w:rsid w:val="00475F24"/>
    <w:rsid w:val="004777F0"/>
    <w:rsid w:val="004803D4"/>
    <w:rsid w:val="00481982"/>
    <w:rsid w:val="0048777D"/>
    <w:rsid w:val="004A0B46"/>
    <w:rsid w:val="004A2009"/>
    <w:rsid w:val="004A4EB7"/>
    <w:rsid w:val="004A66E6"/>
    <w:rsid w:val="004B0CAE"/>
    <w:rsid w:val="004B1F06"/>
    <w:rsid w:val="004B63C7"/>
    <w:rsid w:val="004C1199"/>
    <w:rsid w:val="004C1620"/>
    <w:rsid w:val="004C27E3"/>
    <w:rsid w:val="004D00EC"/>
    <w:rsid w:val="004E3778"/>
    <w:rsid w:val="004E3E4B"/>
    <w:rsid w:val="004F4140"/>
    <w:rsid w:val="004F44AC"/>
    <w:rsid w:val="00504494"/>
    <w:rsid w:val="00531E58"/>
    <w:rsid w:val="00533CEE"/>
    <w:rsid w:val="00535205"/>
    <w:rsid w:val="00536DF4"/>
    <w:rsid w:val="0053769D"/>
    <w:rsid w:val="00541B8A"/>
    <w:rsid w:val="00542211"/>
    <w:rsid w:val="00545612"/>
    <w:rsid w:val="00546E1B"/>
    <w:rsid w:val="00547ACA"/>
    <w:rsid w:val="00551281"/>
    <w:rsid w:val="00551797"/>
    <w:rsid w:val="00562679"/>
    <w:rsid w:val="00562685"/>
    <w:rsid w:val="005630EC"/>
    <w:rsid w:val="00565F6D"/>
    <w:rsid w:val="00566C06"/>
    <w:rsid w:val="00567F0D"/>
    <w:rsid w:val="00572875"/>
    <w:rsid w:val="00574D6F"/>
    <w:rsid w:val="005755B6"/>
    <w:rsid w:val="00577E20"/>
    <w:rsid w:val="005802EE"/>
    <w:rsid w:val="005909A7"/>
    <w:rsid w:val="00595CFB"/>
    <w:rsid w:val="005A5846"/>
    <w:rsid w:val="005A641C"/>
    <w:rsid w:val="005B1DAA"/>
    <w:rsid w:val="005B329A"/>
    <w:rsid w:val="005B33DA"/>
    <w:rsid w:val="005B34A3"/>
    <w:rsid w:val="005B3BA0"/>
    <w:rsid w:val="005C13F3"/>
    <w:rsid w:val="005C4322"/>
    <w:rsid w:val="005C7510"/>
    <w:rsid w:val="005D11FE"/>
    <w:rsid w:val="005D5DAA"/>
    <w:rsid w:val="005E6CB9"/>
    <w:rsid w:val="005E7195"/>
    <w:rsid w:val="00601BB3"/>
    <w:rsid w:val="0060260C"/>
    <w:rsid w:val="006033CC"/>
    <w:rsid w:val="0060539C"/>
    <w:rsid w:val="00614E08"/>
    <w:rsid w:val="00620817"/>
    <w:rsid w:val="00620C41"/>
    <w:rsid w:val="00620D0B"/>
    <w:rsid w:val="00635A92"/>
    <w:rsid w:val="00640C2F"/>
    <w:rsid w:val="00641B24"/>
    <w:rsid w:val="00643A7A"/>
    <w:rsid w:val="0064442B"/>
    <w:rsid w:val="00650332"/>
    <w:rsid w:val="0065236E"/>
    <w:rsid w:val="00654046"/>
    <w:rsid w:val="0065762A"/>
    <w:rsid w:val="00663BC3"/>
    <w:rsid w:val="00664646"/>
    <w:rsid w:val="006647C7"/>
    <w:rsid w:val="00665579"/>
    <w:rsid w:val="00666196"/>
    <w:rsid w:val="0066674A"/>
    <w:rsid w:val="006803D7"/>
    <w:rsid w:val="00681D28"/>
    <w:rsid w:val="00683BE2"/>
    <w:rsid w:val="00683CA3"/>
    <w:rsid w:val="0069128A"/>
    <w:rsid w:val="006964C1"/>
    <w:rsid w:val="006971AA"/>
    <w:rsid w:val="006A2502"/>
    <w:rsid w:val="006A3D3B"/>
    <w:rsid w:val="006A7ADC"/>
    <w:rsid w:val="006B2A52"/>
    <w:rsid w:val="006B4632"/>
    <w:rsid w:val="006B6134"/>
    <w:rsid w:val="006C1797"/>
    <w:rsid w:val="006C3A1B"/>
    <w:rsid w:val="006D2642"/>
    <w:rsid w:val="006D5CFC"/>
    <w:rsid w:val="006D65DC"/>
    <w:rsid w:val="006E3401"/>
    <w:rsid w:val="006E38AC"/>
    <w:rsid w:val="006E53E2"/>
    <w:rsid w:val="006F4B3E"/>
    <w:rsid w:val="0070345D"/>
    <w:rsid w:val="007146EF"/>
    <w:rsid w:val="00717A4B"/>
    <w:rsid w:val="0072005E"/>
    <w:rsid w:val="00730BD1"/>
    <w:rsid w:val="00731B24"/>
    <w:rsid w:val="00736658"/>
    <w:rsid w:val="00745A69"/>
    <w:rsid w:val="0074726D"/>
    <w:rsid w:val="00750EE1"/>
    <w:rsid w:val="007543F0"/>
    <w:rsid w:val="007562F4"/>
    <w:rsid w:val="00756AA4"/>
    <w:rsid w:val="00757BDC"/>
    <w:rsid w:val="0076144A"/>
    <w:rsid w:val="0076360B"/>
    <w:rsid w:val="007735EF"/>
    <w:rsid w:val="007904C2"/>
    <w:rsid w:val="00795523"/>
    <w:rsid w:val="007955B4"/>
    <w:rsid w:val="007967D7"/>
    <w:rsid w:val="007A6435"/>
    <w:rsid w:val="007B1EF5"/>
    <w:rsid w:val="007B3386"/>
    <w:rsid w:val="007B68BC"/>
    <w:rsid w:val="007C0864"/>
    <w:rsid w:val="007C1953"/>
    <w:rsid w:val="007C5679"/>
    <w:rsid w:val="007C5681"/>
    <w:rsid w:val="007E2FD4"/>
    <w:rsid w:val="007F06A1"/>
    <w:rsid w:val="007F0B29"/>
    <w:rsid w:val="007F0DC0"/>
    <w:rsid w:val="007F28D1"/>
    <w:rsid w:val="00816191"/>
    <w:rsid w:val="00835D85"/>
    <w:rsid w:val="00845E23"/>
    <w:rsid w:val="00847D64"/>
    <w:rsid w:val="00851407"/>
    <w:rsid w:val="00855890"/>
    <w:rsid w:val="00855AD5"/>
    <w:rsid w:val="00856159"/>
    <w:rsid w:val="008611E8"/>
    <w:rsid w:val="00863559"/>
    <w:rsid w:val="0086758F"/>
    <w:rsid w:val="00873D05"/>
    <w:rsid w:val="008744D8"/>
    <w:rsid w:val="00881A78"/>
    <w:rsid w:val="008979A9"/>
    <w:rsid w:val="008A024E"/>
    <w:rsid w:val="008A6A0D"/>
    <w:rsid w:val="008C1273"/>
    <w:rsid w:val="008C1E95"/>
    <w:rsid w:val="008C3D75"/>
    <w:rsid w:val="008D11C1"/>
    <w:rsid w:val="008E04AE"/>
    <w:rsid w:val="008E4128"/>
    <w:rsid w:val="008E6802"/>
    <w:rsid w:val="008F02A7"/>
    <w:rsid w:val="008F0558"/>
    <w:rsid w:val="008F2B58"/>
    <w:rsid w:val="008F7FDE"/>
    <w:rsid w:val="009044C3"/>
    <w:rsid w:val="00905114"/>
    <w:rsid w:val="00905DCA"/>
    <w:rsid w:val="00907607"/>
    <w:rsid w:val="00910516"/>
    <w:rsid w:val="00912BA4"/>
    <w:rsid w:val="00921622"/>
    <w:rsid w:val="009224E3"/>
    <w:rsid w:val="00926025"/>
    <w:rsid w:val="00930299"/>
    <w:rsid w:val="00930E78"/>
    <w:rsid w:val="00931882"/>
    <w:rsid w:val="009335D6"/>
    <w:rsid w:val="00940EEA"/>
    <w:rsid w:val="009564BA"/>
    <w:rsid w:val="00963627"/>
    <w:rsid w:val="00966484"/>
    <w:rsid w:val="00966998"/>
    <w:rsid w:val="0097186D"/>
    <w:rsid w:val="00977E1A"/>
    <w:rsid w:val="00990BB4"/>
    <w:rsid w:val="009931E4"/>
    <w:rsid w:val="00997B5B"/>
    <w:rsid w:val="009B0DF6"/>
    <w:rsid w:val="009B1250"/>
    <w:rsid w:val="009B14B5"/>
    <w:rsid w:val="009B2AA8"/>
    <w:rsid w:val="009B6356"/>
    <w:rsid w:val="009B65BF"/>
    <w:rsid w:val="009C1F1A"/>
    <w:rsid w:val="009C3026"/>
    <w:rsid w:val="009C3A4A"/>
    <w:rsid w:val="009C5C27"/>
    <w:rsid w:val="009C5CAB"/>
    <w:rsid w:val="009D3785"/>
    <w:rsid w:val="009D6862"/>
    <w:rsid w:val="009E1CCD"/>
    <w:rsid w:val="009E3C26"/>
    <w:rsid w:val="009E4066"/>
    <w:rsid w:val="009E578E"/>
    <w:rsid w:val="009F2CB3"/>
    <w:rsid w:val="009F3FAD"/>
    <w:rsid w:val="009F427A"/>
    <w:rsid w:val="009F437C"/>
    <w:rsid w:val="009F79B6"/>
    <w:rsid w:val="009F7F21"/>
    <w:rsid w:val="00A02E30"/>
    <w:rsid w:val="00A11327"/>
    <w:rsid w:val="00A13639"/>
    <w:rsid w:val="00A24D90"/>
    <w:rsid w:val="00A256C1"/>
    <w:rsid w:val="00A33642"/>
    <w:rsid w:val="00A374B7"/>
    <w:rsid w:val="00A4668C"/>
    <w:rsid w:val="00A509CB"/>
    <w:rsid w:val="00A639E5"/>
    <w:rsid w:val="00A9588C"/>
    <w:rsid w:val="00AA08AE"/>
    <w:rsid w:val="00AA0EF9"/>
    <w:rsid w:val="00AB36AC"/>
    <w:rsid w:val="00AB4E1D"/>
    <w:rsid w:val="00AB6E12"/>
    <w:rsid w:val="00AC0832"/>
    <w:rsid w:val="00AC183E"/>
    <w:rsid w:val="00AC1DBC"/>
    <w:rsid w:val="00AD07A5"/>
    <w:rsid w:val="00AD403F"/>
    <w:rsid w:val="00AD4779"/>
    <w:rsid w:val="00AD54B0"/>
    <w:rsid w:val="00AE0468"/>
    <w:rsid w:val="00AE4001"/>
    <w:rsid w:val="00AE774C"/>
    <w:rsid w:val="00AF16F8"/>
    <w:rsid w:val="00AF6246"/>
    <w:rsid w:val="00B0759B"/>
    <w:rsid w:val="00B10D00"/>
    <w:rsid w:val="00B14707"/>
    <w:rsid w:val="00B15221"/>
    <w:rsid w:val="00B1630D"/>
    <w:rsid w:val="00B313BA"/>
    <w:rsid w:val="00B32816"/>
    <w:rsid w:val="00B427ED"/>
    <w:rsid w:val="00B467BC"/>
    <w:rsid w:val="00B512EE"/>
    <w:rsid w:val="00B51957"/>
    <w:rsid w:val="00B525C1"/>
    <w:rsid w:val="00B7088E"/>
    <w:rsid w:val="00B81885"/>
    <w:rsid w:val="00B8433E"/>
    <w:rsid w:val="00B85128"/>
    <w:rsid w:val="00B86FB5"/>
    <w:rsid w:val="00B877DF"/>
    <w:rsid w:val="00B904CE"/>
    <w:rsid w:val="00B95269"/>
    <w:rsid w:val="00BA1F6A"/>
    <w:rsid w:val="00BA56DF"/>
    <w:rsid w:val="00BB4630"/>
    <w:rsid w:val="00BB5539"/>
    <w:rsid w:val="00BC0053"/>
    <w:rsid w:val="00BC0B40"/>
    <w:rsid w:val="00BC120C"/>
    <w:rsid w:val="00BC662B"/>
    <w:rsid w:val="00BD68D4"/>
    <w:rsid w:val="00BE0221"/>
    <w:rsid w:val="00BE2A15"/>
    <w:rsid w:val="00BE2A5E"/>
    <w:rsid w:val="00BE7FBE"/>
    <w:rsid w:val="00BF079A"/>
    <w:rsid w:val="00BF3805"/>
    <w:rsid w:val="00BF52E2"/>
    <w:rsid w:val="00BF547D"/>
    <w:rsid w:val="00BF6106"/>
    <w:rsid w:val="00BF61D5"/>
    <w:rsid w:val="00C02C68"/>
    <w:rsid w:val="00C10F56"/>
    <w:rsid w:val="00C16687"/>
    <w:rsid w:val="00C2790D"/>
    <w:rsid w:val="00C3194A"/>
    <w:rsid w:val="00C33641"/>
    <w:rsid w:val="00C417F3"/>
    <w:rsid w:val="00C41C6E"/>
    <w:rsid w:val="00C447C5"/>
    <w:rsid w:val="00C44A8C"/>
    <w:rsid w:val="00C53E9D"/>
    <w:rsid w:val="00C61078"/>
    <w:rsid w:val="00C63B20"/>
    <w:rsid w:val="00C71E73"/>
    <w:rsid w:val="00C720E8"/>
    <w:rsid w:val="00C723B1"/>
    <w:rsid w:val="00C74A89"/>
    <w:rsid w:val="00C77F09"/>
    <w:rsid w:val="00C84EA5"/>
    <w:rsid w:val="00C94900"/>
    <w:rsid w:val="00C96CED"/>
    <w:rsid w:val="00C96E92"/>
    <w:rsid w:val="00CA7DDF"/>
    <w:rsid w:val="00CB03A1"/>
    <w:rsid w:val="00CB2ECE"/>
    <w:rsid w:val="00CB381D"/>
    <w:rsid w:val="00CB4E1B"/>
    <w:rsid w:val="00CB7E17"/>
    <w:rsid w:val="00CC73C8"/>
    <w:rsid w:val="00CC7B3A"/>
    <w:rsid w:val="00CD3CE7"/>
    <w:rsid w:val="00CD66F1"/>
    <w:rsid w:val="00CD73A5"/>
    <w:rsid w:val="00CE18FB"/>
    <w:rsid w:val="00CE78F3"/>
    <w:rsid w:val="00CF5C27"/>
    <w:rsid w:val="00CF6659"/>
    <w:rsid w:val="00D12542"/>
    <w:rsid w:val="00D14768"/>
    <w:rsid w:val="00D16593"/>
    <w:rsid w:val="00D166AE"/>
    <w:rsid w:val="00D16753"/>
    <w:rsid w:val="00D17641"/>
    <w:rsid w:val="00D17CDE"/>
    <w:rsid w:val="00D20CAE"/>
    <w:rsid w:val="00D27191"/>
    <w:rsid w:val="00D374D0"/>
    <w:rsid w:val="00D42A34"/>
    <w:rsid w:val="00D4350D"/>
    <w:rsid w:val="00D456C3"/>
    <w:rsid w:val="00D54EBE"/>
    <w:rsid w:val="00D67B21"/>
    <w:rsid w:val="00D76CF7"/>
    <w:rsid w:val="00D80A20"/>
    <w:rsid w:val="00D90E6B"/>
    <w:rsid w:val="00D912C0"/>
    <w:rsid w:val="00DA0E15"/>
    <w:rsid w:val="00DA5F02"/>
    <w:rsid w:val="00DB449D"/>
    <w:rsid w:val="00DC3E3A"/>
    <w:rsid w:val="00DD2A1D"/>
    <w:rsid w:val="00DE4DE0"/>
    <w:rsid w:val="00DE6F7C"/>
    <w:rsid w:val="00DE797F"/>
    <w:rsid w:val="00DE7B64"/>
    <w:rsid w:val="00DF2193"/>
    <w:rsid w:val="00DF2368"/>
    <w:rsid w:val="00E032BB"/>
    <w:rsid w:val="00E22B04"/>
    <w:rsid w:val="00E305DB"/>
    <w:rsid w:val="00E346EC"/>
    <w:rsid w:val="00E41F27"/>
    <w:rsid w:val="00E44247"/>
    <w:rsid w:val="00E45DD8"/>
    <w:rsid w:val="00E50607"/>
    <w:rsid w:val="00E50D00"/>
    <w:rsid w:val="00E55F6C"/>
    <w:rsid w:val="00E55FD1"/>
    <w:rsid w:val="00E64FC5"/>
    <w:rsid w:val="00E7234F"/>
    <w:rsid w:val="00E80FA0"/>
    <w:rsid w:val="00E8411D"/>
    <w:rsid w:val="00E857B4"/>
    <w:rsid w:val="00E8715C"/>
    <w:rsid w:val="00E90AA9"/>
    <w:rsid w:val="00E966E9"/>
    <w:rsid w:val="00EA40B3"/>
    <w:rsid w:val="00EA6633"/>
    <w:rsid w:val="00EB272F"/>
    <w:rsid w:val="00EB31F8"/>
    <w:rsid w:val="00EC06F0"/>
    <w:rsid w:val="00ED298B"/>
    <w:rsid w:val="00ED29B8"/>
    <w:rsid w:val="00ED57F1"/>
    <w:rsid w:val="00EE7C7A"/>
    <w:rsid w:val="00EF4F17"/>
    <w:rsid w:val="00EF5A9A"/>
    <w:rsid w:val="00F0366C"/>
    <w:rsid w:val="00F26B11"/>
    <w:rsid w:val="00F30976"/>
    <w:rsid w:val="00F366F3"/>
    <w:rsid w:val="00F4463E"/>
    <w:rsid w:val="00F45004"/>
    <w:rsid w:val="00F51363"/>
    <w:rsid w:val="00F51960"/>
    <w:rsid w:val="00F57448"/>
    <w:rsid w:val="00F626ED"/>
    <w:rsid w:val="00F7301B"/>
    <w:rsid w:val="00F7428E"/>
    <w:rsid w:val="00F826E9"/>
    <w:rsid w:val="00F930F7"/>
    <w:rsid w:val="00FA1193"/>
    <w:rsid w:val="00FA30B5"/>
    <w:rsid w:val="00FA31F3"/>
    <w:rsid w:val="00FB0976"/>
    <w:rsid w:val="00FB2419"/>
    <w:rsid w:val="00FB3F65"/>
    <w:rsid w:val="00FC2003"/>
    <w:rsid w:val="00FC39B0"/>
    <w:rsid w:val="00FC4918"/>
    <w:rsid w:val="00FD440F"/>
    <w:rsid w:val="00FE0DAB"/>
    <w:rsid w:val="00FE0ECF"/>
    <w:rsid w:val="00FE118A"/>
    <w:rsid w:val="00FE22D4"/>
    <w:rsid w:val="00FE3FCC"/>
    <w:rsid w:val="00FF38A1"/>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DA0493B"/>
  <w15:docId w15:val="{983C1C07-446F-4947-BFAF-2D9E9D66DD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eastAsia="Times New Roman" w:hAnsi="Georgia" w:cs="Times New Roman"/>
        <w:lang w:val="da-DK" w:eastAsia="da-DK" w:bidi="ar-SA"/>
      </w:rPr>
    </w:rPrDefault>
    <w:pPrDefault>
      <w:pPr>
        <w:spacing w:line="280" w:lineRule="atLeast"/>
      </w:pPr>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qFormat="1"/>
    <w:lsdException w:name="toc 5" w:semiHidden="1" w:uiPriority="39" w:unhideWhenUsed="1" w:qFormat="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uiPriority="2"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34" w:qFormat="1"/>
    <w:lsdException w:name="Quote" w:semiHidden="1"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uiPriority="21" w:qFormat="1"/>
    <w:lsdException w:name="Subtle Reference" w:uiPriority="31" w:qFormat="1"/>
    <w:lsdException w:name="Intense Reference" w:uiPriority="32" w:qFormat="1"/>
    <w:lsdException w:name="Book Title" w:semiHidden="1" w:uiPriority="33" w:qFormat="1"/>
    <w:lsdException w:name="Bibliography" w:semiHidden="1" w:uiPriority="99"/>
    <w:lsdException w:name="TOC Heading" w:semiHidden="1"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lsdException w:name="Smart Hyperlink" w:semiHidden="1" w:uiPriority="99"/>
    <w:lsdException w:name="Hashtag" w:semiHidden="1" w:uiPriority="99"/>
    <w:lsdException w:name="Unresolved Mention" w:semiHidden="1" w:uiPriority="99"/>
    <w:lsdException w:name="Smart Link" w:semiHidden="1" w:uiPriority="99"/>
  </w:latentStyles>
  <w:style w:type="paragraph" w:default="1" w:styleId="Normal">
    <w:name w:val="Normal"/>
    <w:qFormat/>
    <w:rsid w:val="00D27191"/>
    <w:pPr>
      <w:spacing w:after="160" w:line="360" w:lineRule="auto"/>
      <w:jc w:val="both"/>
    </w:pPr>
    <w:rPr>
      <w:rFonts w:eastAsiaTheme="minorHAnsi" w:cstheme="minorBidi"/>
      <w:szCs w:val="22"/>
      <w:lang w:val="en-GB"/>
    </w:rPr>
  </w:style>
  <w:style w:type="paragraph" w:styleId="Heading1">
    <w:name w:val="heading 1"/>
    <w:basedOn w:val="Normal"/>
    <w:next w:val="Normal"/>
    <w:link w:val="Heading1Char"/>
    <w:autoRedefine/>
    <w:uiPriority w:val="1"/>
    <w:qFormat/>
    <w:rsid w:val="00D27191"/>
    <w:pPr>
      <w:keepNext/>
      <w:keepLines/>
      <w:spacing w:before="240" w:after="0" w:line="240" w:lineRule="auto"/>
      <w:jc w:val="left"/>
      <w:outlineLvl w:val="0"/>
    </w:pPr>
    <w:rPr>
      <w:rFonts w:ascii="AU Passata Light" w:eastAsiaTheme="majorEastAsia" w:hAnsi="AU Passata Light" w:cstheme="majorBidi"/>
      <w:sz w:val="36"/>
      <w:szCs w:val="36"/>
    </w:rPr>
  </w:style>
  <w:style w:type="paragraph" w:styleId="Heading2">
    <w:name w:val="heading 2"/>
    <w:basedOn w:val="Normal"/>
    <w:next w:val="Normal"/>
    <w:link w:val="Heading2Char"/>
    <w:autoRedefine/>
    <w:uiPriority w:val="9"/>
    <w:qFormat/>
    <w:rsid w:val="00D27191"/>
    <w:pPr>
      <w:keepNext/>
      <w:keepLines/>
      <w:spacing w:before="40" w:after="0" w:line="240" w:lineRule="auto"/>
      <w:jc w:val="left"/>
      <w:outlineLvl w:val="1"/>
    </w:pPr>
    <w:rPr>
      <w:rFonts w:ascii="AU Passata" w:eastAsiaTheme="majorEastAsia" w:hAnsi="AU Passata" w:cstheme="majorBidi"/>
      <w:b/>
      <w:sz w:val="21"/>
      <w:szCs w:val="21"/>
    </w:rPr>
  </w:style>
  <w:style w:type="paragraph" w:styleId="Heading3">
    <w:name w:val="heading 3"/>
    <w:basedOn w:val="Normal"/>
    <w:next w:val="Normal"/>
    <w:link w:val="Heading3Char"/>
    <w:autoRedefine/>
    <w:uiPriority w:val="1"/>
    <w:qFormat/>
    <w:rsid w:val="00D27191"/>
    <w:pPr>
      <w:keepNext/>
      <w:keepLines/>
      <w:spacing w:before="40" w:after="0" w:line="240" w:lineRule="auto"/>
      <w:jc w:val="left"/>
      <w:outlineLvl w:val="2"/>
    </w:pPr>
    <w:rPr>
      <w:rFonts w:ascii="AU Passata" w:eastAsiaTheme="majorEastAsia" w:hAnsi="AU Passata" w:cstheme="majorBidi"/>
      <w:b/>
      <w:sz w:val="19"/>
      <w:szCs w:val="24"/>
    </w:rPr>
  </w:style>
  <w:style w:type="paragraph" w:styleId="Heading4">
    <w:name w:val="heading 4"/>
    <w:basedOn w:val="Normal"/>
    <w:next w:val="Normal"/>
    <w:link w:val="Heading4Char"/>
    <w:autoRedefine/>
    <w:uiPriority w:val="1"/>
    <w:qFormat/>
    <w:rsid w:val="00D27191"/>
    <w:pPr>
      <w:keepNext/>
      <w:keepLines/>
      <w:spacing w:before="40" w:after="0" w:line="240" w:lineRule="auto"/>
      <w:jc w:val="left"/>
      <w:outlineLvl w:val="3"/>
    </w:pPr>
    <w:rPr>
      <w:rFonts w:ascii="AU Passata" w:eastAsiaTheme="majorEastAsia" w:hAnsi="AU Passata" w:cstheme="majorBidi"/>
      <w:b/>
      <w:iCs/>
      <w:sz w:val="17"/>
    </w:rPr>
  </w:style>
  <w:style w:type="paragraph" w:styleId="Heading5">
    <w:name w:val="heading 5"/>
    <w:basedOn w:val="Normal"/>
    <w:next w:val="Normal"/>
    <w:link w:val="Heading5Char"/>
    <w:autoRedefine/>
    <w:uiPriority w:val="1"/>
    <w:semiHidden/>
    <w:rsid w:val="00D27191"/>
    <w:pPr>
      <w:keepNext/>
      <w:keepLines/>
      <w:spacing w:before="40" w:after="0" w:line="240" w:lineRule="auto"/>
      <w:jc w:val="left"/>
      <w:outlineLvl w:val="4"/>
    </w:pPr>
    <w:rPr>
      <w:rFonts w:ascii="AU Passata" w:eastAsiaTheme="majorEastAsia" w:hAnsi="AU Passata" w:cstheme="majorBidi"/>
      <w:sz w:val="17"/>
    </w:rPr>
  </w:style>
  <w:style w:type="paragraph" w:styleId="Heading6">
    <w:name w:val="heading 6"/>
    <w:basedOn w:val="Normal"/>
    <w:next w:val="Normal"/>
    <w:link w:val="Heading6Char"/>
    <w:autoRedefine/>
    <w:uiPriority w:val="1"/>
    <w:semiHidden/>
    <w:rsid w:val="00D27191"/>
    <w:pPr>
      <w:keepNext/>
      <w:keepLines/>
      <w:spacing w:before="40" w:after="0" w:line="240" w:lineRule="auto"/>
      <w:jc w:val="left"/>
      <w:outlineLvl w:val="5"/>
    </w:pPr>
    <w:rPr>
      <w:rFonts w:ascii="AU Passata" w:eastAsiaTheme="majorEastAsia" w:hAnsi="AU Passata" w:cstheme="majorBidi"/>
      <w:i/>
      <w:sz w:val="17"/>
    </w:rPr>
  </w:style>
  <w:style w:type="paragraph" w:styleId="Heading7">
    <w:name w:val="heading 7"/>
    <w:basedOn w:val="Normal"/>
    <w:next w:val="Normal"/>
    <w:link w:val="Heading7Char"/>
    <w:autoRedefine/>
    <w:uiPriority w:val="1"/>
    <w:semiHidden/>
    <w:rsid w:val="00D27191"/>
    <w:pPr>
      <w:keepNext/>
      <w:keepLines/>
      <w:spacing w:before="40" w:after="0" w:line="240" w:lineRule="auto"/>
      <w:jc w:val="left"/>
      <w:outlineLvl w:val="6"/>
    </w:pPr>
    <w:rPr>
      <w:rFonts w:ascii="AU Passata" w:eastAsiaTheme="majorEastAsia" w:hAnsi="AU Passata" w:cstheme="majorBidi"/>
      <w:i/>
      <w:iCs/>
      <w:sz w:val="17"/>
    </w:rPr>
  </w:style>
  <w:style w:type="paragraph" w:styleId="Heading8">
    <w:name w:val="heading 8"/>
    <w:basedOn w:val="Normal"/>
    <w:next w:val="Normal"/>
    <w:link w:val="Heading8Char"/>
    <w:autoRedefine/>
    <w:uiPriority w:val="1"/>
    <w:semiHidden/>
    <w:rsid w:val="00D27191"/>
    <w:pPr>
      <w:keepNext/>
      <w:keepLines/>
      <w:spacing w:before="40" w:after="0" w:line="240" w:lineRule="auto"/>
      <w:jc w:val="left"/>
      <w:outlineLvl w:val="7"/>
    </w:pPr>
    <w:rPr>
      <w:rFonts w:ascii="AU Passata" w:eastAsiaTheme="majorEastAsia" w:hAnsi="AU Passata" w:cstheme="majorBidi"/>
      <w:i/>
      <w:color w:val="272727" w:themeColor="text1" w:themeTint="D8"/>
      <w:sz w:val="17"/>
      <w:szCs w:val="21"/>
    </w:rPr>
  </w:style>
  <w:style w:type="paragraph" w:styleId="Heading9">
    <w:name w:val="heading 9"/>
    <w:basedOn w:val="Normal"/>
    <w:next w:val="Normal"/>
    <w:link w:val="Heading9Char"/>
    <w:uiPriority w:val="1"/>
    <w:semiHidden/>
    <w:rsid w:val="00D27191"/>
    <w:pPr>
      <w:keepNext/>
      <w:keepLines/>
      <w:spacing w:before="40" w:after="0" w:line="240" w:lineRule="auto"/>
      <w:jc w:val="left"/>
      <w:outlineLvl w:val="8"/>
    </w:pPr>
    <w:rPr>
      <w:rFonts w:ascii="AU Passata" w:eastAsiaTheme="majorEastAsia" w:hAnsi="AU Passata" w:cstheme="majorBidi"/>
      <w:i/>
      <w:iCs/>
      <w:color w:val="272727" w:themeColor="text1" w:themeTint="D8"/>
      <w:sz w:val="17"/>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5802EE"/>
    <w:pPr>
      <w:numPr>
        <w:numId w:val="1"/>
      </w:numPr>
    </w:pPr>
  </w:style>
  <w:style w:type="numbering" w:styleId="1ai">
    <w:name w:val="Outline List 1"/>
    <w:basedOn w:val="NoList"/>
    <w:semiHidden/>
    <w:rsid w:val="005802EE"/>
    <w:pPr>
      <w:numPr>
        <w:numId w:val="2"/>
      </w:numPr>
    </w:pPr>
  </w:style>
  <w:style w:type="numbering" w:styleId="ArticleSection">
    <w:name w:val="Outline List 3"/>
    <w:basedOn w:val="NoList"/>
    <w:semiHidden/>
    <w:rsid w:val="005802EE"/>
    <w:pPr>
      <w:numPr>
        <w:numId w:val="3"/>
      </w:numPr>
    </w:pPr>
  </w:style>
  <w:style w:type="paragraph" w:styleId="BlockText">
    <w:name w:val="Block Text"/>
    <w:basedOn w:val="Normal"/>
    <w:uiPriority w:val="99"/>
    <w:semiHidden/>
    <w:rsid w:val="005802EE"/>
    <w:pPr>
      <w:spacing w:after="120"/>
      <w:ind w:left="1440" w:right="1440"/>
    </w:pPr>
  </w:style>
  <w:style w:type="paragraph" w:styleId="BodyText">
    <w:name w:val="Body Text"/>
    <w:basedOn w:val="Normal"/>
    <w:uiPriority w:val="99"/>
    <w:semiHidden/>
    <w:rsid w:val="005802EE"/>
    <w:pPr>
      <w:spacing w:after="120"/>
    </w:pPr>
  </w:style>
  <w:style w:type="paragraph" w:styleId="BodyText2">
    <w:name w:val="Body Text 2"/>
    <w:basedOn w:val="Normal"/>
    <w:uiPriority w:val="99"/>
    <w:semiHidden/>
    <w:rsid w:val="005802EE"/>
    <w:pPr>
      <w:spacing w:after="120" w:line="480" w:lineRule="auto"/>
    </w:pPr>
  </w:style>
  <w:style w:type="paragraph" w:styleId="BodyText3">
    <w:name w:val="Body Text 3"/>
    <w:basedOn w:val="Normal"/>
    <w:uiPriority w:val="99"/>
    <w:semiHidden/>
    <w:rsid w:val="005802EE"/>
    <w:pPr>
      <w:spacing w:after="120"/>
    </w:pPr>
    <w:rPr>
      <w:sz w:val="16"/>
      <w:szCs w:val="16"/>
    </w:rPr>
  </w:style>
  <w:style w:type="paragraph" w:styleId="BodyTextFirstIndent">
    <w:name w:val="Body Text First Indent"/>
    <w:basedOn w:val="BodyText"/>
    <w:uiPriority w:val="99"/>
    <w:semiHidden/>
    <w:rsid w:val="005802EE"/>
    <w:pPr>
      <w:ind w:firstLine="210"/>
    </w:pPr>
  </w:style>
  <w:style w:type="paragraph" w:styleId="BodyTextIndent">
    <w:name w:val="Body Text Indent"/>
    <w:basedOn w:val="Normal"/>
    <w:uiPriority w:val="99"/>
    <w:semiHidden/>
    <w:rsid w:val="005802EE"/>
    <w:pPr>
      <w:spacing w:after="120"/>
      <w:ind w:left="283"/>
    </w:pPr>
  </w:style>
  <w:style w:type="paragraph" w:styleId="BodyTextFirstIndent2">
    <w:name w:val="Body Text First Indent 2"/>
    <w:basedOn w:val="BodyTextIndent"/>
    <w:uiPriority w:val="99"/>
    <w:semiHidden/>
    <w:rsid w:val="005802EE"/>
    <w:pPr>
      <w:ind w:firstLine="210"/>
    </w:pPr>
  </w:style>
  <w:style w:type="paragraph" w:styleId="BodyTextIndent2">
    <w:name w:val="Body Text Indent 2"/>
    <w:basedOn w:val="Normal"/>
    <w:uiPriority w:val="99"/>
    <w:semiHidden/>
    <w:rsid w:val="005802EE"/>
    <w:pPr>
      <w:spacing w:after="120" w:line="480" w:lineRule="auto"/>
      <w:ind w:left="283"/>
    </w:pPr>
  </w:style>
  <w:style w:type="paragraph" w:styleId="BodyTextIndent3">
    <w:name w:val="Body Text Indent 3"/>
    <w:basedOn w:val="Normal"/>
    <w:uiPriority w:val="99"/>
    <w:semiHidden/>
    <w:rsid w:val="005802EE"/>
    <w:pPr>
      <w:spacing w:after="120"/>
      <w:ind w:left="283"/>
    </w:pPr>
    <w:rPr>
      <w:sz w:val="16"/>
      <w:szCs w:val="16"/>
    </w:rPr>
  </w:style>
  <w:style w:type="paragraph" w:styleId="Caption">
    <w:name w:val="caption"/>
    <w:basedOn w:val="Normal"/>
    <w:next w:val="Normal"/>
    <w:link w:val="CaptionChar"/>
    <w:autoRedefine/>
    <w:uiPriority w:val="35"/>
    <w:unhideWhenUsed/>
    <w:qFormat/>
    <w:rsid w:val="00D27191"/>
    <w:pPr>
      <w:spacing w:after="200" w:line="240" w:lineRule="auto"/>
    </w:pPr>
    <w:rPr>
      <w:rFonts w:ascii="AU Passata Light" w:hAnsi="AU Passata Light"/>
      <w:iCs/>
      <w:sz w:val="18"/>
      <w:szCs w:val="18"/>
    </w:rPr>
  </w:style>
  <w:style w:type="paragraph" w:styleId="Closing">
    <w:name w:val="Closing"/>
    <w:basedOn w:val="Normal"/>
    <w:uiPriority w:val="99"/>
    <w:semiHidden/>
    <w:rsid w:val="005802EE"/>
    <w:pPr>
      <w:ind w:left="4252"/>
    </w:pPr>
  </w:style>
  <w:style w:type="paragraph" w:styleId="Date">
    <w:name w:val="Date"/>
    <w:basedOn w:val="Normal"/>
    <w:next w:val="Normal"/>
    <w:uiPriority w:val="99"/>
    <w:semiHidden/>
    <w:rsid w:val="005802EE"/>
  </w:style>
  <w:style w:type="paragraph" w:styleId="E-mailSignature">
    <w:name w:val="E-mail Signature"/>
    <w:basedOn w:val="Normal"/>
    <w:uiPriority w:val="99"/>
    <w:semiHidden/>
    <w:rsid w:val="005802EE"/>
  </w:style>
  <w:style w:type="character" w:styleId="Emphasis">
    <w:name w:val="Emphasis"/>
    <w:basedOn w:val="DefaultParagraphFont"/>
    <w:uiPriority w:val="20"/>
    <w:qFormat/>
    <w:rsid w:val="00D27191"/>
    <w:rPr>
      <w:rFonts w:ascii="Georgia" w:hAnsi="Georgia"/>
      <w:i/>
      <w:iCs/>
      <w:sz w:val="20"/>
      <w:lang w:val="en-GB"/>
    </w:rPr>
  </w:style>
  <w:style w:type="character" w:styleId="EndnoteReference">
    <w:name w:val="endnote reference"/>
    <w:uiPriority w:val="7"/>
    <w:semiHidden/>
    <w:rsid w:val="00907607"/>
    <w:rPr>
      <w:rFonts w:ascii="AU Passata" w:hAnsi="AU Passata"/>
      <w:color w:val="87888A"/>
      <w:sz w:val="14"/>
      <w:vertAlign w:val="superscript"/>
      <w:lang w:val="en-GB"/>
    </w:rPr>
  </w:style>
  <w:style w:type="paragraph" w:styleId="EndnoteText">
    <w:name w:val="endnote text"/>
    <w:basedOn w:val="Normal"/>
    <w:uiPriority w:val="7"/>
    <w:semiHidden/>
    <w:rsid w:val="00907607"/>
    <w:pPr>
      <w:spacing w:line="180" w:lineRule="atLeast"/>
    </w:pPr>
    <w:rPr>
      <w:rFonts w:ascii="AU Passata" w:hAnsi="AU Passata"/>
      <w:color w:val="87888A"/>
      <w:spacing w:val="10"/>
      <w:sz w:val="14"/>
    </w:rPr>
  </w:style>
  <w:style w:type="paragraph" w:styleId="EnvelopeAddress">
    <w:name w:val="envelope address"/>
    <w:basedOn w:val="Normal"/>
    <w:uiPriority w:val="99"/>
    <w:semiHidden/>
    <w:rsid w:val="005802EE"/>
    <w:pPr>
      <w:framePr w:w="7920" w:h="1980" w:hRule="exact" w:hSpace="141" w:wrap="auto" w:hAnchor="page" w:xAlign="center" w:yAlign="bottom"/>
      <w:ind w:left="2880"/>
    </w:pPr>
    <w:rPr>
      <w:rFonts w:ascii="Arial" w:hAnsi="Arial" w:cs="Arial"/>
      <w:sz w:val="24"/>
    </w:rPr>
  </w:style>
  <w:style w:type="paragraph" w:styleId="EnvelopeReturn">
    <w:name w:val="envelope return"/>
    <w:basedOn w:val="Normal"/>
    <w:uiPriority w:val="99"/>
    <w:semiHidden/>
    <w:rsid w:val="005802EE"/>
    <w:rPr>
      <w:rFonts w:ascii="Arial" w:hAnsi="Arial" w:cs="Arial"/>
    </w:rPr>
  </w:style>
  <w:style w:type="character" w:styleId="FootnoteReference">
    <w:name w:val="footnote reference"/>
    <w:basedOn w:val="DefaultParagraphFont"/>
    <w:uiPriority w:val="99"/>
    <w:semiHidden/>
    <w:unhideWhenUsed/>
    <w:rsid w:val="00D27191"/>
    <w:rPr>
      <w:vertAlign w:val="superscript"/>
      <w:lang w:val="en-GB"/>
    </w:rPr>
  </w:style>
  <w:style w:type="paragraph" w:styleId="FootnoteText">
    <w:name w:val="footnote text"/>
    <w:basedOn w:val="Normal"/>
    <w:link w:val="FootnoteTextChar"/>
    <w:uiPriority w:val="99"/>
    <w:semiHidden/>
    <w:unhideWhenUsed/>
    <w:rsid w:val="00D27191"/>
    <w:pPr>
      <w:spacing w:after="0" w:line="240" w:lineRule="auto"/>
    </w:pPr>
    <w:rPr>
      <w:rFonts w:ascii="AU Passata" w:hAnsi="AU Passata"/>
      <w:sz w:val="14"/>
      <w:szCs w:val="20"/>
    </w:rPr>
  </w:style>
  <w:style w:type="character" w:styleId="HTMLAcronym">
    <w:name w:val="HTML Acronym"/>
    <w:basedOn w:val="DefaultParagraphFont"/>
    <w:uiPriority w:val="99"/>
    <w:semiHidden/>
    <w:rsid w:val="005802EE"/>
    <w:rPr>
      <w:lang w:val="en-GB"/>
    </w:rPr>
  </w:style>
  <w:style w:type="paragraph" w:styleId="HTMLAddress">
    <w:name w:val="HTML Address"/>
    <w:basedOn w:val="Normal"/>
    <w:uiPriority w:val="99"/>
    <w:semiHidden/>
    <w:rsid w:val="005802EE"/>
    <w:rPr>
      <w:i/>
      <w:iCs/>
    </w:rPr>
  </w:style>
  <w:style w:type="character" w:styleId="HTMLCite">
    <w:name w:val="HTML Cite"/>
    <w:uiPriority w:val="99"/>
    <w:semiHidden/>
    <w:rsid w:val="005802EE"/>
    <w:rPr>
      <w:i/>
      <w:iCs/>
      <w:lang w:val="en-GB"/>
    </w:rPr>
  </w:style>
  <w:style w:type="character" w:styleId="HTMLCode">
    <w:name w:val="HTML Code"/>
    <w:uiPriority w:val="99"/>
    <w:semiHidden/>
    <w:rsid w:val="005802EE"/>
    <w:rPr>
      <w:rFonts w:ascii="Courier New" w:hAnsi="Courier New" w:cs="Courier New"/>
      <w:sz w:val="20"/>
      <w:szCs w:val="20"/>
      <w:lang w:val="en-GB"/>
    </w:rPr>
  </w:style>
  <w:style w:type="character" w:styleId="HTMLDefinition">
    <w:name w:val="HTML Definition"/>
    <w:uiPriority w:val="99"/>
    <w:semiHidden/>
    <w:rsid w:val="005802EE"/>
    <w:rPr>
      <w:i/>
      <w:iCs/>
      <w:lang w:val="en-GB"/>
    </w:rPr>
  </w:style>
  <w:style w:type="character" w:styleId="HTMLKeyboard">
    <w:name w:val="HTML Keyboard"/>
    <w:uiPriority w:val="99"/>
    <w:semiHidden/>
    <w:rsid w:val="005802EE"/>
    <w:rPr>
      <w:rFonts w:ascii="Courier New" w:hAnsi="Courier New" w:cs="Courier New"/>
      <w:sz w:val="20"/>
      <w:szCs w:val="20"/>
      <w:lang w:val="en-GB"/>
    </w:rPr>
  </w:style>
  <w:style w:type="paragraph" w:styleId="HTMLPreformatted">
    <w:name w:val="HTML Preformatted"/>
    <w:basedOn w:val="Normal"/>
    <w:uiPriority w:val="99"/>
    <w:semiHidden/>
    <w:rsid w:val="005802EE"/>
    <w:rPr>
      <w:rFonts w:ascii="Courier New" w:hAnsi="Courier New" w:cs="Courier New"/>
    </w:rPr>
  </w:style>
  <w:style w:type="character" w:styleId="HTMLSample">
    <w:name w:val="HTML Sample"/>
    <w:uiPriority w:val="99"/>
    <w:semiHidden/>
    <w:rsid w:val="005802EE"/>
    <w:rPr>
      <w:rFonts w:ascii="Courier New" w:hAnsi="Courier New" w:cs="Courier New"/>
      <w:lang w:val="en-GB"/>
    </w:rPr>
  </w:style>
  <w:style w:type="character" w:styleId="HTMLTypewriter">
    <w:name w:val="HTML Typewriter"/>
    <w:uiPriority w:val="99"/>
    <w:semiHidden/>
    <w:rsid w:val="005802EE"/>
    <w:rPr>
      <w:rFonts w:ascii="Courier New" w:hAnsi="Courier New" w:cs="Courier New"/>
      <w:sz w:val="20"/>
      <w:szCs w:val="20"/>
      <w:lang w:val="en-GB"/>
    </w:rPr>
  </w:style>
  <w:style w:type="character" w:styleId="HTMLVariable">
    <w:name w:val="HTML Variable"/>
    <w:uiPriority w:val="99"/>
    <w:semiHidden/>
    <w:rsid w:val="005802EE"/>
    <w:rPr>
      <w:i/>
      <w:iCs/>
      <w:lang w:val="en-GB"/>
    </w:rPr>
  </w:style>
  <w:style w:type="character" w:styleId="LineNumber">
    <w:name w:val="line number"/>
    <w:basedOn w:val="DefaultParagraphFont"/>
    <w:uiPriority w:val="99"/>
    <w:semiHidden/>
    <w:rsid w:val="005802EE"/>
    <w:rPr>
      <w:lang w:val="en-GB"/>
    </w:rPr>
  </w:style>
  <w:style w:type="paragraph" w:styleId="List">
    <w:name w:val="List"/>
    <w:basedOn w:val="Normal"/>
    <w:uiPriority w:val="99"/>
    <w:semiHidden/>
    <w:rsid w:val="005802EE"/>
    <w:pPr>
      <w:ind w:left="283" w:hanging="283"/>
    </w:pPr>
  </w:style>
  <w:style w:type="paragraph" w:styleId="List2">
    <w:name w:val="List 2"/>
    <w:basedOn w:val="Normal"/>
    <w:uiPriority w:val="99"/>
    <w:semiHidden/>
    <w:rsid w:val="005802EE"/>
    <w:pPr>
      <w:ind w:left="566" w:hanging="283"/>
    </w:pPr>
  </w:style>
  <w:style w:type="paragraph" w:styleId="List3">
    <w:name w:val="List 3"/>
    <w:basedOn w:val="Normal"/>
    <w:uiPriority w:val="99"/>
    <w:semiHidden/>
    <w:rsid w:val="005802EE"/>
    <w:pPr>
      <w:ind w:left="849" w:hanging="283"/>
    </w:pPr>
  </w:style>
  <w:style w:type="paragraph" w:styleId="List4">
    <w:name w:val="List 4"/>
    <w:basedOn w:val="Normal"/>
    <w:uiPriority w:val="99"/>
    <w:semiHidden/>
    <w:rsid w:val="005802EE"/>
    <w:pPr>
      <w:ind w:left="1132" w:hanging="283"/>
    </w:pPr>
  </w:style>
  <w:style w:type="paragraph" w:styleId="List5">
    <w:name w:val="List 5"/>
    <w:basedOn w:val="Normal"/>
    <w:uiPriority w:val="99"/>
    <w:semiHidden/>
    <w:rsid w:val="005802EE"/>
    <w:pPr>
      <w:ind w:left="1415" w:hanging="283"/>
    </w:pPr>
  </w:style>
  <w:style w:type="paragraph" w:styleId="ListBullet">
    <w:name w:val="List Bullet"/>
    <w:basedOn w:val="Normal"/>
    <w:uiPriority w:val="4"/>
    <w:qFormat/>
    <w:rsid w:val="005802EE"/>
    <w:pPr>
      <w:numPr>
        <w:numId w:val="4"/>
      </w:numPr>
    </w:pPr>
  </w:style>
  <w:style w:type="paragraph" w:styleId="ListBullet2">
    <w:name w:val="List Bullet 2"/>
    <w:basedOn w:val="Normal"/>
    <w:uiPriority w:val="99"/>
    <w:semiHidden/>
    <w:rsid w:val="005802EE"/>
    <w:pPr>
      <w:numPr>
        <w:numId w:val="5"/>
      </w:numPr>
    </w:pPr>
  </w:style>
  <w:style w:type="paragraph" w:styleId="ListBullet3">
    <w:name w:val="List Bullet 3"/>
    <w:basedOn w:val="Normal"/>
    <w:uiPriority w:val="99"/>
    <w:semiHidden/>
    <w:rsid w:val="005802EE"/>
    <w:pPr>
      <w:numPr>
        <w:numId w:val="6"/>
      </w:numPr>
    </w:pPr>
  </w:style>
  <w:style w:type="paragraph" w:styleId="ListBullet4">
    <w:name w:val="List Bullet 4"/>
    <w:basedOn w:val="Normal"/>
    <w:uiPriority w:val="99"/>
    <w:semiHidden/>
    <w:rsid w:val="005802EE"/>
    <w:pPr>
      <w:numPr>
        <w:numId w:val="7"/>
      </w:numPr>
    </w:pPr>
  </w:style>
  <w:style w:type="paragraph" w:styleId="ListBullet5">
    <w:name w:val="List Bullet 5"/>
    <w:basedOn w:val="Normal"/>
    <w:uiPriority w:val="99"/>
    <w:semiHidden/>
    <w:rsid w:val="005802EE"/>
    <w:pPr>
      <w:numPr>
        <w:numId w:val="8"/>
      </w:numPr>
    </w:pPr>
  </w:style>
  <w:style w:type="paragraph" w:styleId="ListContinue">
    <w:name w:val="List Continue"/>
    <w:basedOn w:val="Normal"/>
    <w:uiPriority w:val="99"/>
    <w:semiHidden/>
    <w:rsid w:val="005802EE"/>
    <w:pPr>
      <w:spacing w:after="120"/>
      <w:ind w:left="283"/>
    </w:pPr>
  </w:style>
  <w:style w:type="paragraph" w:styleId="ListContinue2">
    <w:name w:val="List Continue 2"/>
    <w:basedOn w:val="Normal"/>
    <w:uiPriority w:val="99"/>
    <w:semiHidden/>
    <w:rsid w:val="005802EE"/>
    <w:pPr>
      <w:spacing w:after="120"/>
      <w:ind w:left="566"/>
    </w:pPr>
  </w:style>
  <w:style w:type="paragraph" w:styleId="ListContinue3">
    <w:name w:val="List Continue 3"/>
    <w:basedOn w:val="Normal"/>
    <w:uiPriority w:val="99"/>
    <w:semiHidden/>
    <w:rsid w:val="005802EE"/>
    <w:pPr>
      <w:spacing w:after="120"/>
      <w:ind w:left="849"/>
    </w:pPr>
  </w:style>
  <w:style w:type="paragraph" w:styleId="ListContinue4">
    <w:name w:val="List Continue 4"/>
    <w:basedOn w:val="Normal"/>
    <w:uiPriority w:val="99"/>
    <w:semiHidden/>
    <w:rsid w:val="005802EE"/>
    <w:pPr>
      <w:spacing w:after="120"/>
      <w:ind w:left="1132"/>
    </w:pPr>
  </w:style>
  <w:style w:type="paragraph" w:styleId="ListContinue5">
    <w:name w:val="List Continue 5"/>
    <w:basedOn w:val="Normal"/>
    <w:uiPriority w:val="99"/>
    <w:semiHidden/>
    <w:rsid w:val="005802EE"/>
    <w:pPr>
      <w:spacing w:after="120"/>
      <w:ind w:left="1415"/>
    </w:pPr>
  </w:style>
  <w:style w:type="paragraph" w:styleId="ListNumber">
    <w:name w:val="List Number"/>
    <w:basedOn w:val="Normal"/>
    <w:uiPriority w:val="4"/>
    <w:qFormat/>
    <w:rsid w:val="005802EE"/>
    <w:pPr>
      <w:numPr>
        <w:numId w:val="9"/>
      </w:numPr>
    </w:pPr>
  </w:style>
  <w:style w:type="paragraph" w:styleId="ListNumber2">
    <w:name w:val="List Number 2"/>
    <w:basedOn w:val="Normal"/>
    <w:uiPriority w:val="99"/>
    <w:semiHidden/>
    <w:rsid w:val="005802EE"/>
    <w:pPr>
      <w:numPr>
        <w:numId w:val="10"/>
      </w:numPr>
    </w:pPr>
  </w:style>
  <w:style w:type="paragraph" w:styleId="ListNumber3">
    <w:name w:val="List Number 3"/>
    <w:basedOn w:val="Normal"/>
    <w:uiPriority w:val="99"/>
    <w:semiHidden/>
    <w:rsid w:val="005802EE"/>
    <w:pPr>
      <w:numPr>
        <w:numId w:val="11"/>
      </w:numPr>
    </w:pPr>
  </w:style>
  <w:style w:type="paragraph" w:styleId="ListNumber4">
    <w:name w:val="List Number 4"/>
    <w:basedOn w:val="Normal"/>
    <w:uiPriority w:val="99"/>
    <w:semiHidden/>
    <w:rsid w:val="005802EE"/>
    <w:pPr>
      <w:numPr>
        <w:numId w:val="12"/>
      </w:numPr>
    </w:pPr>
  </w:style>
  <w:style w:type="paragraph" w:styleId="ListNumber5">
    <w:name w:val="List Number 5"/>
    <w:basedOn w:val="Normal"/>
    <w:uiPriority w:val="99"/>
    <w:semiHidden/>
    <w:rsid w:val="005802EE"/>
    <w:pPr>
      <w:numPr>
        <w:numId w:val="13"/>
      </w:numPr>
    </w:pPr>
  </w:style>
  <w:style w:type="paragraph" w:styleId="MessageHeader">
    <w:name w:val="Message Header"/>
    <w:basedOn w:val="Normal"/>
    <w:uiPriority w:val="99"/>
    <w:semiHidden/>
    <w:rsid w:val="005802EE"/>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 w:val="24"/>
    </w:rPr>
  </w:style>
  <w:style w:type="paragraph" w:styleId="NormalWeb">
    <w:name w:val="Normal (Web)"/>
    <w:basedOn w:val="Normal"/>
    <w:uiPriority w:val="99"/>
    <w:semiHidden/>
    <w:rsid w:val="005802EE"/>
    <w:rPr>
      <w:rFonts w:ascii="Times New Roman" w:hAnsi="Times New Roman"/>
      <w:sz w:val="24"/>
    </w:rPr>
  </w:style>
  <w:style w:type="paragraph" w:styleId="NormalIndent">
    <w:name w:val="Normal Indent"/>
    <w:basedOn w:val="Normal"/>
    <w:uiPriority w:val="99"/>
    <w:semiHidden/>
    <w:rsid w:val="005802EE"/>
    <w:pPr>
      <w:ind w:left="1304"/>
    </w:pPr>
  </w:style>
  <w:style w:type="paragraph" w:styleId="NoteHeading">
    <w:name w:val="Note Heading"/>
    <w:basedOn w:val="Normal"/>
    <w:next w:val="Normal"/>
    <w:uiPriority w:val="99"/>
    <w:semiHidden/>
    <w:rsid w:val="005802EE"/>
  </w:style>
  <w:style w:type="paragraph" w:styleId="PlainText">
    <w:name w:val="Plain Text"/>
    <w:basedOn w:val="Normal"/>
    <w:uiPriority w:val="99"/>
    <w:semiHidden/>
    <w:rsid w:val="005802EE"/>
    <w:rPr>
      <w:rFonts w:ascii="Courier New" w:hAnsi="Courier New" w:cs="Courier New"/>
    </w:rPr>
  </w:style>
  <w:style w:type="paragraph" w:styleId="Salutation">
    <w:name w:val="Salutation"/>
    <w:basedOn w:val="Normal"/>
    <w:next w:val="Normal"/>
    <w:uiPriority w:val="99"/>
    <w:semiHidden/>
    <w:rsid w:val="005802EE"/>
  </w:style>
  <w:style w:type="paragraph" w:styleId="Signature">
    <w:name w:val="Signature"/>
    <w:basedOn w:val="Normal"/>
    <w:uiPriority w:val="99"/>
    <w:semiHidden/>
    <w:rsid w:val="005802EE"/>
    <w:pPr>
      <w:ind w:left="4252"/>
    </w:pPr>
  </w:style>
  <w:style w:type="character" w:styleId="Strong">
    <w:name w:val="Strong"/>
    <w:basedOn w:val="DefaultParagraphFont"/>
    <w:uiPriority w:val="22"/>
    <w:qFormat/>
    <w:rsid w:val="00D27191"/>
    <w:rPr>
      <w:rFonts w:ascii="Georgia" w:hAnsi="Georgia"/>
      <w:b/>
      <w:bCs/>
      <w:sz w:val="20"/>
      <w:lang w:val="en-GB"/>
    </w:rPr>
  </w:style>
  <w:style w:type="paragraph" w:styleId="Subtitle">
    <w:name w:val="Subtitle"/>
    <w:basedOn w:val="Normal"/>
    <w:next w:val="Normal"/>
    <w:link w:val="SubtitleChar"/>
    <w:autoRedefine/>
    <w:uiPriority w:val="2"/>
    <w:qFormat/>
    <w:rsid w:val="00D27191"/>
    <w:pPr>
      <w:numPr>
        <w:ilvl w:val="1"/>
      </w:numPr>
    </w:pPr>
    <w:rPr>
      <w:rFonts w:ascii="AU Passata" w:eastAsiaTheme="minorEastAsia" w:hAnsi="AU Passata"/>
      <w:b/>
      <w:sz w:val="24"/>
      <w:szCs w:val="24"/>
    </w:rPr>
  </w:style>
  <w:style w:type="table" w:styleId="Table3Deffects1">
    <w:name w:val="Table 3D effects 1"/>
    <w:basedOn w:val="TableNormal"/>
    <w:semiHidden/>
    <w:rsid w:val="005802EE"/>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5802EE"/>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5802EE"/>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5802EE"/>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5802EE"/>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5802EE"/>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5802EE"/>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5802EE"/>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5802EE"/>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5802EE"/>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5802EE"/>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5802EE"/>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5802EE"/>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5802EE"/>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802EE"/>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5802EE"/>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5802EE"/>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5802EE"/>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5802EE"/>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5802EE"/>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5802EE"/>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5802EE"/>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5802EE"/>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5802EE"/>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5802EE"/>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5802EE"/>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5802EE"/>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5802EE"/>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5802EE"/>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5802EE"/>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5802EE"/>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5802EE"/>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5802EE"/>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5802EE"/>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5802EE"/>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5802EE"/>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5802EE"/>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5802EE"/>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5802EE"/>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5802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5802EE"/>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5802EE"/>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5802EE"/>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autoRedefine/>
    <w:uiPriority w:val="2"/>
    <w:qFormat/>
    <w:rsid w:val="00D27191"/>
    <w:pPr>
      <w:spacing w:after="0" w:line="240" w:lineRule="auto"/>
      <w:contextualSpacing/>
    </w:pPr>
    <w:rPr>
      <w:rFonts w:ascii="AU Passata" w:eastAsiaTheme="majorEastAsia" w:hAnsi="AU Passata" w:cstheme="majorBidi"/>
      <w:spacing w:val="-10"/>
      <w:kern w:val="28"/>
      <w:sz w:val="72"/>
      <w:szCs w:val="56"/>
    </w:rPr>
  </w:style>
  <w:style w:type="paragraph" w:styleId="TOC1">
    <w:name w:val="toc 1"/>
    <w:basedOn w:val="Normal"/>
    <w:next w:val="Normal"/>
    <w:autoRedefine/>
    <w:uiPriority w:val="39"/>
    <w:unhideWhenUsed/>
    <w:rsid w:val="00D27191"/>
    <w:pPr>
      <w:spacing w:after="100"/>
    </w:pPr>
    <w:rPr>
      <w:rFonts w:ascii="AU Passata" w:hAnsi="AU Passata"/>
      <w:sz w:val="22"/>
    </w:rPr>
  </w:style>
  <w:style w:type="paragraph" w:styleId="TOC2">
    <w:name w:val="toc 2"/>
    <w:basedOn w:val="Normal"/>
    <w:next w:val="Normal"/>
    <w:autoRedefine/>
    <w:uiPriority w:val="39"/>
    <w:unhideWhenUsed/>
    <w:rsid w:val="00D27191"/>
    <w:pPr>
      <w:spacing w:after="100"/>
      <w:ind w:left="220"/>
    </w:pPr>
    <w:rPr>
      <w:rFonts w:ascii="AU Passata" w:hAnsi="AU Passata"/>
      <w:sz w:val="22"/>
    </w:rPr>
  </w:style>
  <w:style w:type="paragraph" w:styleId="TOC3">
    <w:name w:val="toc 3"/>
    <w:basedOn w:val="Normal"/>
    <w:next w:val="Normal"/>
    <w:autoRedefine/>
    <w:uiPriority w:val="39"/>
    <w:unhideWhenUsed/>
    <w:rsid w:val="00D27191"/>
    <w:pPr>
      <w:spacing w:after="100"/>
      <w:ind w:left="440"/>
    </w:pPr>
    <w:rPr>
      <w:rFonts w:ascii="AU Passata" w:hAnsi="AU Passata"/>
      <w:sz w:val="22"/>
    </w:rPr>
  </w:style>
  <w:style w:type="paragraph" w:styleId="TOC4">
    <w:name w:val="toc 4"/>
    <w:basedOn w:val="Normal"/>
    <w:next w:val="Normal"/>
    <w:autoRedefine/>
    <w:uiPriority w:val="39"/>
    <w:semiHidden/>
    <w:unhideWhenUsed/>
    <w:qFormat/>
    <w:rsid w:val="00D27191"/>
    <w:pPr>
      <w:spacing w:after="100"/>
      <w:ind w:left="660"/>
    </w:pPr>
    <w:rPr>
      <w:rFonts w:ascii="AU Passata" w:hAnsi="AU Passata"/>
      <w:sz w:val="22"/>
    </w:rPr>
  </w:style>
  <w:style w:type="paragraph" w:styleId="TOC5">
    <w:name w:val="toc 5"/>
    <w:basedOn w:val="Normal"/>
    <w:next w:val="Normal"/>
    <w:autoRedefine/>
    <w:uiPriority w:val="39"/>
    <w:semiHidden/>
    <w:unhideWhenUsed/>
    <w:qFormat/>
    <w:rsid w:val="00D27191"/>
    <w:pPr>
      <w:spacing w:after="100"/>
      <w:ind w:left="880"/>
    </w:pPr>
    <w:rPr>
      <w:rFonts w:ascii="AU Passata" w:hAnsi="AU Passata"/>
      <w:sz w:val="22"/>
    </w:rPr>
  </w:style>
  <w:style w:type="character" w:styleId="FollowedHyperlink">
    <w:name w:val="FollowedHyperlink"/>
    <w:uiPriority w:val="7"/>
    <w:semiHidden/>
    <w:rsid w:val="00B0759B"/>
    <w:rPr>
      <w:rFonts w:ascii="Georgia" w:hAnsi="Georgia"/>
      <w:color w:val="87888A"/>
      <w:sz w:val="21"/>
      <w:u w:val="none"/>
      <w:lang w:val="en-GB"/>
    </w:rPr>
  </w:style>
  <w:style w:type="paragraph" w:styleId="Footer">
    <w:name w:val="footer"/>
    <w:basedOn w:val="Normal"/>
    <w:uiPriority w:val="7"/>
    <w:semiHidden/>
    <w:rsid w:val="00CB7E17"/>
    <w:pPr>
      <w:tabs>
        <w:tab w:val="center" w:pos="3615"/>
        <w:tab w:val="right" w:pos="7229"/>
        <w:tab w:val="left" w:pos="10206"/>
      </w:tabs>
      <w:spacing w:line="180" w:lineRule="atLeast"/>
    </w:pPr>
    <w:rPr>
      <w:rFonts w:ascii="AU Passata" w:hAnsi="AU Passata"/>
      <w:color w:val="87888A"/>
      <w:spacing w:val="10"/>
      <w:sz w:val="14"/>
    </w:rPr>
  </w:style>
  <w:style w:type="paragraph" w:styleId="Header">
    <w:name w:val="header"/>
    <w:basedOn w:val="Normal"/>
    <w:uiPriority w:val="7"/>
    <w:semiHidden/>
    <w:rsid w:val="00907607"/>
    <w:pPr>
      <w:tabs>
        <w:tab w:val="center" w:pos="4819"/>
        <w:tab w:val="right" w:pos="9638"/>
      </w:tabs>
      <w:spacing w:line="180" w:lineRule="atLeast"/>
    </w:pPr>
    <w:rPr>
      <w:rFonts w:ascii="AU Passata" w:hAnsi="AU Passata"/>
      <w:color w:val="87888A"/>
      <w:spacing w:val="10"/>
      <w:sz w:val="14"/>
    </w:rPr>
  </w:style>
  <w:style w:type="character" w:styleId="Hyperlink">
    <w:name w:val="Hyperlink"/>
    <w:basedOn w:val="DefaultParagraphFont"/>
    <w:uiPriority w:val="99"/>
    <w:unhideWhenUsed/>
    <w:rsid w:val="00D27191"/>
    <w:rPr>
      <w:color w:val="03428E" w:themeColor="hyperlink"/>
      <w:u w:val="single"/>
      <w:lang w:val="en-GB"/>
    </w:rPr>
  </w:style>
  <w:style w:type="character" w:styleId="PageNumber">
    <w:name w:val="page number"/>
    <w:uiPriority w:val="99"/>
    <w:semiHidden/>
    <w:rsid w:val="009044C3"/>
    <w:rPr>
      <w:rFonts w:ascii="AU Passata" w:hAnsi="AU Passata"/>
      <w:sz w:val="14"/>
      <w:lang w:val="en-GB"/>
    </w:rPr>
  </w:style>
  <w:style w:type="paragraph" w:customStyle="1" w:styleId="Normal-Bullet">
    <w:name w:val="Normal - Bullet"/>
    <w:basedOn w:val="Normal"/>
    <w:uiPriority w:val="5"/>
    <w:semiHidden/>
    <w:rsid w:val="00907607"/>
    <w:pPr>
      <w:numPr>
        <w:numId w:val="14"/>
      </w:numPr>
    </w:pPr>
  </w:style>
  <w:style w:type="paragraph" w:styleId="TOC6">
    <w:name w:val="toc 6"/>
    <w:basedOn w:val="Normal"/>
    <w:next w:val="Normal"/>
    <w:autoRedefine/>
    <w:uiPriority w:val="39"/>
    <w:semiHidden/>
    <w:unhideWhenUsed/>
    <w:rsid w:val="00D27191"/>
    <w:pPr>
      <w:spacing w:after="100"/>
      <w:ind w:left="1100"/>
    </w:pPr>
    <w:rPr>
      <w:rFonts w:ascii="AU Passata" w:hAnsi="AU Passata"/>
      <w:sz w:val="22"/>
    </w:rPr>
  </w:style>
  <w:style w:type="paragraph" w:styleId="TOC7">
    <w:name w:val="toc 7"/>
    <w:basedOn w:val="Normal"/>
    <w:next w:val="Normal"/>
    <w:autoRedefine/>
    <w:uiPriority w:val="39"/>
    <w:semiHidden/>
    <w:unhideWhenUsed/>
    <w:rsid w:val="00D27191"/>
    <w:pPr>
      <w:spacing w:after="100"/>
      <w:ind w:left="1320"/>
    </w:pPr>
    <w:rPr>
      <w:rFonts w:ascii="AU Passata" w:hAnsi="AU Passata"/>
      <w:sz w:val="22"/>
    </w:rPr>
  </w:style>
  <w:style w:type="paragraph" w:styleId="TOC8">
    <w:name w:val="toc 8"/>
    <w:basedOn w:val="Normal"/>
    <w:next w:val="Normal"/>
    <w:autoRedefine/>
    <w:uiPriority w:val="39"/>
    <w:semiHidden/>
    <w:unhideWhenUsed/>
    <w:rsid w:val="00D27191"/>
    <w:pPr>
      <w:spacing w:after="100"/>
      <w:ind w:left="1540"/>
    </w:pPr>
    <w:rPr>
      <w:rFonts w:ascii="AU Passata" w:hAnsi="AU Passata"/>
      <w:sz w:val="22"/>
    </w:rPr>
  </w:style>
  <w:style w:type="paragraph" w:styleId="TOC9">
    <w:name w:val="toc 9"/>
    <w:basedOn w:val="Normal"/>
    <w:next w:val="Normal"/>
    <w:autoRedefine/>
    <w:uiPriority w:val="39"/>
    <w:semiHidden/>
    <w:unhideWhenUsed/>
    <w:rsid w:val="00D27191"/>
    <w:pPr>
      <w:spacing w:after="100"/>
      <w:ind w:left="1760"/>
    </w:pPr>
    <w:rPr>
      <w:rFonts w:ascii="AU Passata" w:hAnsi="AU Passata"/>
      <w:sz w:val="22"/>
    </w:rPr>
  </w:style>
  <w:style w:type="paragraph" w:customStyle="1" w:styleId="Normal-Numbering">
    <w:name w:val="Normal - Numbering"/>
    <w:basedOn w:val="Normal"/>
    <w:uiPriority w:val="5"/>
    <w:semiHidden/>
    <w:rsid w:val="00907607"/>
    <w:pPr>
      <w:numPr>
        <w:numId w:val="15"/>
      </w:numPr>
    </w:pPr>
  </w:style>
  <w:style w:type="paragraph" w:customStyle="1" w:styleId="Tabletext">
    <w:name w:val="Table text"/>
    <w:basedOn w:val="Normal"/>
    <w:uiPriority w:val="4"/>
    <w:semiHidden/>
    <w:rsid w:val="00051A09"/>
    <w:pPr>
      <w:spacing w:line="220" w:lineRule="atLeast"/>
    </w:pPr>
    <w:rPr>
      <w:sz w:val="18"/>
    </w:rPr>
  </w:style>
  <w:style w:type="paragraph" w:customStyle="1" w:styleId="TableHeading">
    <w:name w:val="Table Heading"/>
    <w:basedOn w:val="Normal"/>
    <w:uiPriority w:val="4"/>
    <w:semiHidden/>
    <w:rsid w:val="00AD4779"/>
    <w:pPr>
      <w:spacing w:line="260" w:lineRule="atLeast"/>
    </w:pPr>
    <w:rPr>
      <w:color w:val="03428E"/>
      <w:sz w:val="18"/>
    </w:rPr>
  </w:style>
  <w:style w:type="paragraph" w:customStyle="1" w:styleId="TableColomnHeading">
    <w:name w:val="Table Colomn Heading"/>
    <w:basedOn w:val="Normal"/>
    <w:uiPriority w:val="4"/>
    <w:semiHidden/>
    <w:rsid w:val="00AD4779"/>
    <w:pPr>
      <w:spacing w:line="220" w:lineRule="atLeast"/>
    </w:pPr>
    <w:rPr>
      <w:color w:val="03428E"/>
      <w:sz w:val="18"/>
    </w:rPr>
  </w:style>
  <w:style w:type="table" w:customStyle="1" w:styleId="Table-Normal">
    <w:name w:val="Table - Normal"/>
    <w:basedOn w:val="TableNormal"/>
    <w:semiHidden/>
    <w:rsid w:val="00AD4779"/>
    <w:pPr>
      <w:spacing w:line="220" w:lineRule="atLeast"/>
    </w:pPr>
    <w:rPr>
      <w:sz w:val="18"/>
    </w:rPr>
    <w:tblPr>
      <w:tblCellMar>
        <w:top w:w="28" w:type="dxa"/>
        <w:left w:w="0" w:type="dxa"/>
        <w:right w:w="0" w:type="dxa"/>
      </w:tblCellMar>
    </w:tblPr>
    <w:tblStylePr w:type="firstRow">
      <w:pPr>
        <w:wordWrap/>
        <w:spacing w:beforeLines="0" w:before="0" w:beforeAutospacing="0" w:afterLines="0" w:after="0" w:afterAutospacing="0" w:line="260" w:lineRule="atLeast"/>
        <w:ind w:leftChars="0" w:left="0" w:rightChars="0" w:right="0" w:firstLineChars="0" w:firstLine="0"/>
        <w:contextualSpacing w:val="0"/>
        <w:jc w:val="left"/>
        <w:outlineLvl w:val="9"/>
      </w:pPr>
      <w:rPr>
        <w:rFonts w:ascii="Helv" w:hAnsi="Helv"/>
        <w:b/>
        <w:color w:val="03428E"/>
        <w:sz w:val="18"/>
      </w:rPr>
      <w:tblPr/>
      <w:tcPr>
        <w:tcBorders>
          <w:bottom w:val="single" w:sz="4" w:space="0" w:color="auto"/>
          <w:insideH w:val="nil"/>
        </w:tcBorders>
      </w:tcPr>
    </w:tblStylePr>
    <w:tblStylePr w:type="lastRow">
      <w:tblPr/>
      <w:tcPr>
        <w:tcBorders>
          <w:bottom w:val="single" w:sz="4" w:space="0" w:color="auto"/>
        </w:tcBorders>
      </w:tcPr>
    </w:tblStylePr>
    <w:tblStylePr w:type="firstCol">
      <w:pPr>
        <w:wordWrap/>
        <w:spacing w:line="220" w:lineRule="atLeast"/>
      </w:pPr>
      <w:rPr>
        <w:rFonts w:ascii="Helv" w:hAnsi="Helv"/>
        <w:b/>
        <w:color w:val="03428E"/>
        <w:sz w:val="18"/>
      </w:rPr>
    </w:tblStylePr>
  </w:style>
  <w:style w:type="paragraph" w:customStyle="1" w:styleId="TableNumbers">
    <w:name w:val="Table Numbers"/>
    <w:basedOn w:val="Tabletext"/>
    <w:uiPriority w:val="4"/>
    <w:semiHidden/>
    <w:rsid w:val="003E6170"/>
    <w:pPr>
      <w:jc w:val="right"/>
    </w:pPr>
  </w:style>
  <w:style w:type="paragraph" w:customStyle="1" w:styleId="TableNumbersTotal">
    <w:name w:val="Table Numbers Total"/>
    <w:basedOn w:val="TableNumbers"/>
    <w:uiPriority w:val="4"/>
    <w:semiHidden/>
    <w:rsid w:val="003E6170"/>
    <w:rPr>
      <w:b/>
    </w:rPr>
  </w:style>
  <w:style w:type="paragraph" w:customStyle="1" w:styleId="Template">
    <w:name w:val="Template"/>
    <w:uiPriority w:val="8"/>
    <w:semiHidden/>
    <w:rsid w:val="00905114"/>
    <w:pPr>
      <w:spacing w:line="180" w:lineRule="atLeast"/>
    </w:pPr>
    <w:rPr>
      <w:rFonts w:ascii="AU Passata" w:hAnsi="AU Passata"/>
      <w:noProof/>
      <w:spacing w:val="10"/>
      <w:sz w:val="14"/>
      <w:szCs w:val="24"/>
      <w:lang w:val="en-GB"/>
    </w:rPr>
  </w:style>
  <w:style w:type="paragraph" w:customStyle="1" w:styleId="Template-Companyname">
    <w:name w:val="Template - Company name"/>
    <w:basedOn w:val="Template"/>
    <w:next w:val="Template-Address"/>
    <w:uiPriority w:val="8"/>
    <w:semiHidden/>
    <w:rsid w:val="00AA0EF9"/>
    <w:rPr>
      <w:b/>
    </w:rPr>
  </w:style>
  <w:style w:type="paragraph" w:customStyle="1" w:styleId="Template-Address">
    <w:name w:val="Template - Address"/>
    <w:basedOn w:val="Template"/>
    <w:uiPriority w:val="8"/>
    <w:semiHidden/>
    <w:rsid w:val="002171DE"/>
  </w:style>
  <w:style w:type="paragraph" w:customStyle="1" w:styleId="Template-Date">
    <w:name w:val="Template - Date"/>
    <w:basedOn w:val="Template-Address"/>
    <w:uiPriority w:val="8"/>
    <w:semiHidden/>
    <w:rsid w:val="002171DE"/>
  </w:style>
  <w:style w:type="table" w:styleId="TableGrid">
    <w:name w:val="Table Grid"/>
    <w:basedOn w:val="TableNormal"/>
    <w:semiHidden/>
    <w:rsid w:val="002171DE"/>
    <w:pPr>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okumentheading">
    <w:name w:val="Dokument heading"/>
    <w:basedOn w:val="Normal"/>
    <w:uiPriority w:val="5"/>
    <w:semiHidden/>
    <w:rsid w:val="00FE0DAB"/>
    <w:rPr>
      <w:b/>
    </w:rPr>
  </w:style>
  <w:style w:type="paragraph" w:customStyle="1" w:styleId="Template-Afdeling">
    <w:name w:val="Template - Afdeling"/>
    <w:basedOn w:val="Template"/>
    <w:uiPriority w:val="8"/>
    <w:semiHidden/>
    <w:rsid w:val="00905114"/>
    <w:rPr>
      <w:b/>
    </w:rPr>
  </w:style>
  <w:style w:type="paragraph" w:styleId="TableofFigures">
    <w:name w:val="table of figures"/>
    <w:basedOn w:val="Normal"/>
    <w:next w:val="Normal"/>
    <w:uiPriority w:val="99"/>
    <w:semiHidden/>
    <w:rsid w:val="00BE7FBE"/>
  </w:style>
  <w:style w:type="paragraph" w:customStyle="1" w:styleId="Template-NavnMellemnavn">
    <w:name w:val="Template - Navn/Mellemnavn"/>
    <w:basedOn w:val="Template"/>
    <w:uiPriority w:val="8"/>
    <w:semiHidden/>
    <w:rsid w:val="003F33BA"/>
    <w:rPr>
      <w:b/>
    </w:rPr>
  </w:style>
  <w:style w:type="paragraph" w:customStyle="1" w:styleId="Template-Brugerinfo">
    <w:name w:val="Template - Bruger info"/>
    <w:basedOn w:val="Template"/>
    <w:uiPriority w:val="8"/>
    <w:semiHidden/>
    <w:rsid w:val="003F33BA"/>
  </w:style>
  <w:style w:type="paragraph" w:customStyle="1" w:styleId="Template-Informationsoverskrift">
    <w:name w:val="Template - Informations overskrift"/>
    <w:basedOn w:val="Template"/>
    <w:next w:val="Template-Informationstekst"/>
    <w:uiPriority w:val="8"/>
    <w:semiHidden/>
    <w:rsid w:val="00907607"/>
    <w:rPr>
      <w:b/>
    </w:rPr>
  </w:style>
  <w:style w:type="paragraph" w:customStyle="1" w:styleId="Template-Informationstekst">
    <w:name w:val="Template - Informations tekst"/>
    <w:basedOn w:val="Template"/>
    <w:uiPriority w:val="8"/>
    <w:semiHidden/>
    <w:rsid w:val="00907607"/>
  </w:style>
  <w:style w:type="paragraph" w:customStyle="1" w:styleId="Template-Parentlogoname">
    <w:name w:val="Template - Parent logoname"/>
    <w:basedOn w:val="Template"/>
    <w:uiPriority w:val="8"/>
    <w:semiHidden/>
    <w:rsid w:val="00EC06F0"/>
    <w:pPr>
      <w:spacing w:line="240" w:lineRule="atLeast"/>
    </w:pPr>
    <w:rPr>
      <w:caps/>
      <w:color w:val="03428E"/>
      <w:sz w:val="22"/>
    </w:rPr>
  </w:style>
  <w:style w:type="paragraph" w:customStyle="1" w:styleId="Template-Unitnamelogoname">
    <w:name w:val="Template - Unitname logoname"/>
    <w:basedOn w:val="Template-Parentlogoname"/>
    <w:uiPriority w:val="8"/>
    <w:semiHidden/>
    <w:rsid w:val="00C723B1"/>
    <w:pPr>
      <w:spacing w:before="66" w:line="160" w:lineRule="atLeast"/>
      <w:contextualSpacing/>
    </w:pPr>
    <w:rPr>
      <w:sz w:val="14"/>
    </w:rPr>
  </w:style>
  <w:style w:type="paragraph" w:styleId="BalloonText">
    <w:name w:val="Balloon Text"/>
    <w:basedOn w:val="Normal"/>
    <w:link w:val="BalloonTextChar"/>
    <w:uiPriority w:val="99"/>
    <w:semiHidden/>
    <w:unhideWhenUsed/>
    <w:rsid w:val="00D27191"/>
    <w:pPr>
      <w:spacing w:after="0" w:line="240" w:lineRule="auto"/>
    </w:pPr>
    <w:rPr>
      <w:rFonts w:ascii="Segoe UI" w:hAnsi="Segoe UI" w:cs="Segoe UI"/>
      <w:sz w:val="18"/>
      <w:szCs w:val="18"/>
    </w:rPr>
  </w:style>
  <w:style w:type="character" w:styleId="CommentReference">
    <w:name w:val="annotation reference"/>
    <w:uiPriority w:val="99"/>
    <w:semiHidden/>
    <w:rsid w:val="00331A73"/>
    <w:rPr>
      <w:sz w:val="16"/>
      <w:szCs w:val="16"/>
      <w:lang w:val="en-GB"/>
    </w:rPr>
  </w:style>
  <w:style w:type="paragraph" w:styleId="CommentText">
    <w:name w:val="annotation text"/>
    <w:basedOn w:val="Normal"/>
    <w:uiPriority w:val="99"/>
    <w:semiHidden/>
    <w:rsid w:val="00331A73"/>
  </w:style>
  <w:style w:type="paragraph" w:styleId="CommentSubject">
    <w:name w:val="annotation subject"/>
    <w:basedOn w:val="CommentText"/>
    <w:next w:val="CommentText"/>
    <w:uiPriority w:val="99"/>
    <w:semiHidden/>
    <w:rsid w:val="00331A73"/>
    <w:rPr>
      <w:b/>
      <w:bCs/>
    </w:rPr>
  </w:style>
  <w:style w:type="paragraph" w:styleId="DocumentMap">
    <w:name w:val="Document Map"/>
    <w:basedOn w:val="Normal"/>
    <w:uiPriority w:val="99"/>
    <w:semiHidden/>
    <w:rsid w:val="00331A73"/>
    <w:pPr>
      <w:shd w:val="clear" w:color="auto" w:fill="000080"/>
    </w:pPr>
    <w:rPr>
      <w:rFonts w:ascii="Tahoma" w:hAnsi="Tahoma" w:cs="Tahoma"/>
    </w:rPr>
  </w:style>
  <w:style w:type="paragraph" w:styleId="Index1">
    <w:name w:val="index 1"/>
    <w:basedOn w:val="Normal"/>
    <w:next w:val="Normal"/>
    <w:autoRedefine/>
    <w:uiPriority w:val="99"/>
    <w:semiHidden/>
    <w:rsid w:val="00331A73"/>
    <w:pPr>
      <w:ind w:left="210" w:hanging="210"/>
    </w:pPr>
  </w:style>
  <w:style w:type="paragraph" w:styleId="Index2">
    <w:name w:val="index 2"/>
    <w:basedOn w:val="Normal"/>
    <w:next w:val="Normal"/>
    <w:autoRedefine/>
    <w:uiPriority w:val="99"/>
    <w:semiHidden/>
    <w:rsid w:val="00331A73"/>
    <w:pPr>
      <w:ind w:left="420" w:hanging="210"/>
    </w:pPr>
  </w:style>
  <w:style w:type="paragraph" w:styleId="Index3">
    <w:name w:val="index 3"/>
    <w:basedOn w:val="Normal"/>
    <w:next w:val="Normal"/>
    <w:autoRedefine/>
    <w:uiPriority w:val="99"/>
    <w:semiHidden/>
    <w:rsid w:val="00331A73"/>
    <w:pPr>
      <w:ind w:left="630" w:hanging="210"/>
    </w:pPr>
  </w:style>
  <w:style w:type="paragraph" w:styleId="Index4">
    <w:name w:val="index 4"/>
    <w:basedOn w:val="Normal"/>
    <w:next w:val="Normal"/>
    <w:autoRedefine/>
    <w:uiPriority w:val="99"/>
    <w:semiHidden/>
    <w:rsid w:val="00331A73"/>
    <w:pPr>
      <w:ind w:left="840" w:hanging="210"/>
    </w:pPr>
  </w:style>
  <w:style w:type="paragraph" w:styleId="Index5">
    <w:name w:val="index 5"/>
    <w:basedOn w:val="Normal"/>
    <w:next w:val="Normal"/>
    <w:autoRedefine/>
    <w:uiPriority w:val="99"/>
    <w:semiHidden/>
    <w:rsid w:val="00331A73"/>
    <w:pPr>
      <w:ind w:left="1050" w:hanging="210"/>
    </w:pPr>
  </w:style>
  <w:style w:type="paragraph" w:styleId="Index6">
    <w:name w:val="index 6"/>
    <w:basedOn w:val="Normal"/>
    <w:next w:val="Normal"/>
    <w:autoRedefine/>
    <w:uiPriority w:val="99"/>
    <w:semiHidden/>
    <w:rsid w:val="00331A73"/>
    <w:pPr>
      <w:ind w:left="1260" w:hanging="210"/>
    </w:pPr>
  </w:style>
  <w:style w:type="paragraph" w:styleId="Index7">
    <w:name w:val="index 7"/>
    <w:basedOn w:val="Normal"/>
    <w:next w:val="Normal"/>
    <w:autoRedefine/>
    <w:uiPriority w:val="99"/>
    <w:semiHidden/>
    <w:rsid w:val="00331A73"/>
    <w:pPr>
      <w:ind w:left="1470" w:hanging="210"/>
    </w:pPr>
  </w:style>
  <w:style w:type="paragraph" w:styleId="Index8">
    <w:name w:val="index 8"/>
    <w:basedOn w:val="Normal"/>
    <w:next w:val="Normal"/>
    <w:autoRedefine/>
    <w:uiPriority w:val="99"/>
    <w:semiHidden/>
    <w:rsid w:val="00331A73"/>
    <w:pPr>
      <w:ind w:left="1680" w:hanging="210"/>
    </w:pPr>
  </w:style>
  <w:style w:type="paragraph" w:styleId="Index9">
    <w:name w:val="index 9"/>
    <w:basedOn w:val="Normal"/>
    <w:next w:val="Normal"/>
    <w:autoRedefine/>
    <w:uiPriority w:val="99"/>
    <w:semiHidden/>
    <w:rsid w:val="00331A73"/>
    <w:pPr>
      <w:ind w:left="1890" w:hanging="210"/>
    </w:pPr>
  </w:style>
  <w:style w:type="paragraph" w:styleId="IndexHeading">
    <w:name w:val="index heading"/>
    <w:basedOn w:val="Normal"/>
    <w:next w:val="Index1"/>
    <w:uiPriority w:val="99"/>
    <w:semiHidden/>
    <w:rsid w:val="00331A73"/>
    <w:rPr>
      <w:rFonts w:ascii="Arial" w:hAnsi="Arial" w:cs="Arial"/>
      <w:b/>
      <w:bCs/>
    </w:rPr>
  </w:style>
  <w:style w:type="paragraph" w:styleId="MacroText">
    <w:name w:val="macro"/>
    <w:uiPriority w:val="99"/>
    <w:semiHidden/>
    <w:rsid w:val="00331A73"/>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val="en-GB"/>
    </w:rPr>
  </w:style>
  <w:style w:type="paragraph" w:styleId="TableofAuthorities">
    <w:name w:val="table of authorities"/>
    <w:basedOn w:val="Normal"/>
    <w:next w:val="Normal"/>
    <w:uiPriority w:val="99"/>
    <w:semiHidden/>
    <w:rsid w:val="00331A73"/>
    <w:pPr>
      <w:ind w:left="210" w:hanging="210"/>
    </w:pPr>
  </w:style>
  <w:style w:type="paragraph" w:styleId="TOAHeading">
    <w:name w:val="toa heading"/>
    <w:basedOn w:val="Normal"/>
    <w:next w:val="Normal"/>
    <w:uiPriority w:val="9"/>
    <w:semiHidden/>
    <w:rsid w:val="00331A73"/>
    <w:pPr>
      <w:spacing w:before="120"/>
    </w:pPr>
    <w:rPr>
      <w:rFonts w:ascii="Arial" w:hAnsi="Arial" w:cs="Arial"/>
      <w:b/>
      <w:bCs/>
      <w:sz w:val="24"/>
    </w:rPr>
  </w:style>
  <w:style w:type="character" w:styleId="IntenseEmphasis">
    <w:name w:val="Intense Emphasis"/>
    <w:basedOn w:val="DefaultParagraphFont"/>
    <w:uiPriority w:val="3"/>
    <w:qFormat/>
    <w:rsid w:val="00D27191"/>
    <w:rPr>
      <w:rFonts w:ascii="Georgia" w:hAnsi="Georgia"/>
      <w:b/>
      <w:i/>
      <w:iCs/>
      <w:color w:val="auto"/>
      <w:sz w:val="20"/>
      <w:lang w:val="en-GB"/>
    </w:rPr>
  </w:style>
  <w:style w:type="paragraph" w:styleId="IntenseQuote">
    <w:name w:val="Intense Quote"/>
    <w:basedOn w:val="Normal"/>
    <w:next w:val="Normal"/>
    <w:link w:val="IntenseQuoteChar"/>
    <w:autoRedefine/>
    <w:uiPriority w:val="30"/>
    <w:semiHidden/>
    <w:rsid w:val="00D27191"/>
    <w:pPr>
      <w:pBdr>
        <w:top w:val="single" w:sz="4" w:space="10" w:color="404040" w:themeColor="text1" w:themeTint="BF"/>
        <w:bottom w:val="single" w:sz="4" w:space="10" w:color="404040" w:themeColor="text1" w:themeTint="BF"/>
      </w:pBdr>
      <w:spacing w:before="360" w:after="360"/>
      <w:ind w:left="864" w:right="864"/>
      <w:jc w:val="center"/>
    </w:pPr>
    <w:rPr>
      <w:i/>
      <w:iCs/>
      <w:color w:val="404040" w:themeColor="text1" w:themeTint="BF"/>
    </w:rPr>
  </w:style>
  <w:style w:type="character" w:customStyle="1" w:styleId="IntenseQuoteChar">
    <w:name w:val="Intense Quote Char"/>
    <w:basedOn w:val="DefaultParagraphFont"/>
    <w:link w:val="IntenseQuote"/>
    <w:uiPriority w:val="30"/>
    <w:semiHidden/>
    <w:rsid w:val="00D27191"/>
    <w:rPr>
      <w:rFonts w:eastAsiaTheme="minorHAnsi" w:cstheme="minorBidi"/>
      <w:i/>
      <w:iCs/>
      <w:color w:val="404040" w:themeColor="text1" w:themeTint="BF"/>
      <w:szCs w:val="22"/>
      <w:lang w:val="en-GB"/>
    </w:rPr>
  </w:style>
  <w:style w:type="character" w:styleId="SubtleReference">
    <w:name w:val="Subtle Reference"/>
    <w:basedOn w:val="DefaultParagraphFont"/>
    <w:uiPriority w:val="31"/>
    <w:semiHidden/>
    <w:rsid w:val="00D27191"/>
    <w:rPr>
      <w:rFonts w:ascii="Georgia" w:hAnsi="Georgia"/>
      <w:smallCaps/>
      <w:color w:val="5A5A5A" w:themeColor="text1" w:themeTint="A5"/>
      <w:lang w:val="en-GB"/>
    </w:rPr>
  </w:style>
  <w:style w:type="character" w:styleId="IntenseReference">
    <w:name w:val="Intense Reference"/>
    <w:basedOn w:val="DefaultParagraphFont"/>
    <w:uiPriority w:val="32"/>
    <w:semiHidden/>
    <w:rsid w:val="00D27191"/>
    <w:rPr>
      <w:rFonts w:ascii="Georgia" w:hAnsi="Georgia"/>
      <w:b/>
      <w:bCs/>
      <w:smallCaps/>
      <w:color w:val="404040" w:themeColor="text1" w:themeTint="BF"/>
      <w:spacing w:val="5"/>
      <w:sz w:val="20"/>
      <w:lang w:val="en-GB"/>
    </w:rPr>
  </w:style>
  <w:style w:type="paragraph" w:customStyle="1" w:styleId="Template-kolofonstreg">
    <w:name w:val="Template - kolofon streg"/>
    <w:basedOn w:val="Normal"/>
    <w:uiPriority w:val="8"/>
    <w:semiHidden/>
    <w:rsid w:val="00620D0B"/>
    <w:pPr>
      <w:spacing w:after="120" w:line="270" w:lineRule="exact"/>
      <w:contextualSpacing/>
    </w:pPr>
  </w:style>
  <w:style w:type="character" w:styleId="PlaceholderText">
    <w:name w:val="Placeholder Text"/>
    <w:basedOn w:val="DefaultParagraphFont"/>
    <w:uiPriority w:val="99"/>
    <w:semiHidden/>
    <w:rsid w:val="00BC662B"/>
    <w:rPr>
      <w:color w:val="808080"/>
      <w:lang w:val="en-GB"/>
    </w:rPr>
  </w:style>
  <w:style w:type="paragraph" w:customStyle="1" w:styleId="Hiddenpageno">
    <w:name w:val="Hidden pageno"/>
    <w:basedOn w:val="Footer"/>
    <w:uiPriority w:val="9"/>
    <w:semiHidden/>
    <w:rsid w:val="00A33642"/>
    <w:pPr>
      <w:tabs>
        <w:tab w:val="clear" w:pos="3615"/>
        <w:tab w:val="clear" w:pos="7229"/>
        <w:tab w:val="clear" w:pos="10206"/>
        <w:tab w:val="right" w:pos="12474"/>
      </w:tabs>
      <w:ind w:right="-8505"/>
      <w:jc w:val="right"/>
    </w:pPr>
    <w:rPr>
      <w:vanish/>
    </w:rPr>
  </w:style>
  <w:style w:type="character" w:customStyle="1" w:styleId="BalloonTextChar">
    <w:name w:val="Balloon Text Char"/>
    <w:basedOn w:val="DefaultParagraphFont"/>
    <w:link w:val="BalloonText"/>
    <w:uiPriority w:val="99"/>
    <w:semiHidden/>
    <w:rsid w:val="00D27191"/>
    <w:rPr>
      <w:rFonts w:ascii="Segoe UI" w:eastAsiaTheme="minorHAnsi" w:hAnsi="Segoe UI" w:cs="Segoe UI"/>
      <w:sz w:val="18"/>
      <w:szCs w:val="18"/>
      <w:lang w:val="en-GB"/>
    </w:rPr>
  </w:style>
  <w:style w:type="character" w:styleId="BookTitle">
    <w:name w:val="Book Title"/>
    <w:basedOn w:val="DefaultParagraphFont"/>
    <w:uiPriority w:val="33"/>
    <w:semiHidden/>
    <w:rsid w:val="00D27191"/>
    <w:rPr>
      <w:rFonts w:ascii="Georgia" w:hAnsi="Georgia"/>
      <w:b/>
      <w:bCs/>
      <w:i/>
      <w:iCs/>
      <w:spacing w:val="5"/>
      <w:sz w:val="20"/>
      <w:lang w:val="en-GB"/>
    </w:rPr>
  </w:style>
  <w:style w:type="character" w:customStyle="1" w:styleId="CaptionChar">
    <w:name w:val="Caption Char"/>
    <w:basedOn w:val="DefaultParagraphFont"/>
    <w:link w:val="Caption"/>
    <w:uiPriority w:val="35"/>
    <w:rsid w:val="00D27191"/>
    <w:rPr>
      <w:rFonts w:ascii="AU Passata Light" w:eastAsiaTheme="minorHAnsi" w:hAnsi="AU Passata Light" w:cstheme="minorBidi"/>
      <w:iCs/>
      <w:sz w:val="18"/>
      <w:szCs w:val="18"/>
      <w:lang w:val="en-GB"/>
    </w:rPr>
  </w:style>
  <w:style w:type="paragraph" w:customStyle="1" w:styleId="Figurtitel">
    <w:name w:val="Figurtitel"/>
    <w:basedOn w:val="Normal"/>
    <w:link w:val="FigurtitelTegn"/>
    <w:autoRedefine/>
    <w:uiPriority w:val="4"/>
    <w:qFormat/>
    <w:rsid w:val="00D27191"/>
    <w:rPr>
      <w:rFonts w:ascii="AU Passata Light" w:hAnsi="AU Passata Light"/>
      <w:caps/>
      <w:sz w:val="18"/>
    </w:rPr>
  </w:style>
  <w:style w:type="character" w:customStyle="1" w:styleId="FigurtitelTegn">
    <w:name w:val="Figurtitel Tegn"/>
    <w:basedOn w:val="DefaultParagraphFont"/>
    <w:link w:val="Figurtitel"/>
    <w:uiPriority w:val="4"/>
    <w:rsid w:val="00D27191"/>
    <w:rPr>
      <w:rFonts w:ascii="AU Passata Light" w:eastAsiaTheme="minorHAnsi" w:hAnsi="AU Passata Light" w:cstheme="minorBidi"/>
      <w:caps/>
      <w:sz w:val="18"/>
      <w:szCs w:val="22"/>
      <w:lang w:val="en-GB"/>
    </w:rPr>
  </w:style>
  <w:style w:type="character" w:customStyle="1" w:styleId="FootnoteTextChar">
    <w:name w:val="Footnote Text Char"/>
    <w:basedOn w:val="DefaultParagraphFont"/>
    <w:link w:val="FootnoteText"/>
    <w:uiPriority w:val="99"/>
    <w:semiHidden/>
    <w:rsid w:val="00D27191"/>
    <w:rPr>
      <w:rFonts w:ascii="AU Passata" w:eastAsiaTheme="minorHAnsi" w:hAnsi="AU Passata" w:cstheme="minorBidi"/>
      <w:sz w:val="14"/>
      <w:lang w:val="en-GB"/>
    </w:rPr>
  </w:style>
  <w:style w:type="character" w:customStyle="1" w:styleId="Heading1Char">
    <w:name w:val="Heading 1 Char"/>
    <w:basedOn w:val="DefaultParagraphFont"/>
    <w:link w:val="Heading1"/>
    <w:uiPriority w:val="1"/>
    <w:rsid w:val="00D27191"/>
    <w:rPr>
      <w:rFonts w:ascii="AU Passata Light" w:eastAsiaTheme="majorEastAsia" w:hAnsi="AU Passata Light" w:cstheme="majorBidi"/>
      <w:sz w:val="36"/>
      <w:szCs w:val="36"/>
      <w:lang w:val="en-GB"/>
    </w:rPr>
  </w:style>
  <w:style w:type="character" w:customStyle="1" w:styleId="Heading2Char">
    <w:name w:val="Heading 2 Char"/>
    <w:basedOn w:val="DefaultParagraphFont"/>
    <w:link w:val="Heading2"/>
    <w:uiPriority w:val="9"/>
    <w:rsid w:val="00D27191"/>
    <w:rPr>
      <w:rFonts w:ascii="AU Passata" w:eastAsiaTheme="majorEastAsia" w:hAnsi="AU Passata" w:cstheme="majorBidi"/>
      <w:b/>
      <w:sz w:val="21"/>
      <w:szCs w:val="21"/>
      <w:lang w:val="en-GB"/>
    </w:rPr>
  </w:style>
  <w:style w:type="character" w:customStyle="1" w:styleId="Heading3Char">
    <w:name w:val="Heading 3 Char"/>
    <w:basedOn w:val="DefaultParagraphFont"/>
    <w:link w:val="Heading3"/>
    <w:uiPriority w:val="1"/>
    <w:rsid w:val="00D27191"/>
    <w:rPr>
      <w:rFonts w:ascii="AU Passata" w:eastAsiaTheme="majorEastAsia" w:hAnsi="AU Passata" w:cstheme="majorBidi"/>
      <w:b/>
      <w:sz w:val="19"/>
      <w:szCs w:val="24"/>
      <w:lang w:val="en-GB"/>
    </w:rPr>
  </w:style>
  <w:style w:type="character" w:customStyle="1" w:styleId="Heading4Char">
    <w:name w:val="Heading 4 Char"/>
    <w:basedOn w:val="DefaultParagraphFont"/>
    <w:link w:val="Heading4"/>
    <w:uiPriority w:val="1"/>
    <w:rsid w:val="00D27191"/>
    <w:rPr>
      <w:rFonts w:ascii="AU Passata" w:eastAsiaTheme="majorEastAsia" w:hAnsi="AU Passata" w:cstheme="majorBidi"/>
      <w:b/>
      <w:iCs/>
      <w:sz w:val="17"/>
      <w:szCs w:val="22"/>
      <w:lang w:val="en-GB"/>
    </w:rPr>
  </w:style>
  <w:style w:type="character" w:customStyle="1" w:styleId="Heading5Char">
    <w:name w:val="Heading 5 Char"/>
    <w:basedOn w:val="DefaultParagraphFont"/>
    <w:link w:val="Heading5"/>
    <w:uiPriority w:val="1"/>
    <w:semiHidden/>
    <w:rsid w:val="00D27191"/>
    <w:rPr>
      <w:rFonts w:ascii="AU Passata" w:eastAsiaTheme="majorEastAsia" w:hAnsi="AU Passata" w:cstheme="majorBidi"/>
      <w:sz w:val="17"/>
      <w:szCs w:val="22"/>
      <w:lang w:val="en-GB"/>
    </w:rPr>
  </w:style>
  <w:style w:type="character" w:customStyle="1" w:styleId="Heading6Char">
    <w:name w:val="Heading 6 Char"/>
    <w:basedOn w:val="DefaultParagraphFont"/>
    <w:link w:val="Heading6"/>
    <w:uiPriority w:val="1"/>
    <w:semiHidden/>
    <w:rsid w:val="00D27191"/>
    <w:rPr>
      <w:rFonts w:ascii="AU Passata" w:eastAsiaTheme="majorEastAsia" w:hAnsi="AU Passata" w:cstheme="majorBidi"/>
      <w:i/>
      <w:sz w:val="17"/>
      <w:szCs w:val="22"/>
      <w:lang w:val="en-GB"/>
    </w:rPr>
  </w:style>
  <w:style w:type="character" w:customStyle="1" w:styleId="Heading7Char">
    <w:name w:val="Heading 7 Char"/>
    <w:basedOn w:val="DefaultParagraphFont"/>
    <w:link w:val="Heading7"/>
    <w:uiPriority w:val="1"/>
    <w:semiHidden/>
    <w:rsid w:val="00D27191"/>
    <w:rPr>
      <w:rFonts w:ascii="AU Passata" w:eastAsiaTheme="majorEastAsia" w:hAnsi="AU Passata" w:cstheme="majorBidi"/>
      <w:i/>
      <w:iCs/>
      <w:sz w:val="17"/>
      <w:szCs w:val="22"/>
      <w:lang w:val="en-GB"/>
    </w:rPr>
  </w:style>
  <w:style w:type="character" w:customStyle="1" w:styleId="Heading8Char">
    <w:name w:val="Heading 8 Char"/>
    <w:basedOn w:val="DefaultParagraphFont"/>
    <w:link w:val="Heading8"/>
    <w:uiPriority w:val="1"/>
    <w:semiHidden/>
    <w:rsid w:val="00D27191"/>
    <w:rPr>
      <w:rFonts w:ascii="AU Passata" w:eastAsiaTheme="majorEastAsia" w:hAnsi="AU Passata" w:cstheme="majorBidi"/>
      <w:i/>
      <w:color w:val="272727" w:themeColor="text1" w:themeTint="D8"/>
      <w:sz w:val="17"/>
      <w:szCs w:val="21"/>
      <w:lang w:val="en-GB"/>
    </w:rPr>
  </w:style>
  <w:style w:type="character" w:customStyle="1" w:styleId="Heading9Char">
    <w:name w:val="Heading 9 Char"/>
    <w:basedOn w:val="DefaultParagraphFont"/>
    <w:link w:val="Heading9"/>
    <w:uiPriority w:val="1"/>
    <w:semiHidden/>
    <w:rsid w:val="00D27191"/>
    <w:rPr>
      <w:rFonts w:ascii="AU Passata" w:eastAsiaTheme="majorEastAsia" w:hAnsi="AU Passata" w:cstheme="majorBidi"/>
      <w:i/>
      <w:iCs/>
      <w:color w:val="272727" w:themeColor="text1" w:themeTint="D8"/>
      <w:sz w:val="17"/>
      <w:szCs w:val="21"/>
      <w:lang w:val="en-GB"/>
    </w:rPr>
  </w:style>
  <w:style w:type="paragraph" w:styleId="ListParagraph">
    <w:name w:val="List Paragraph"/>
    <w:basedOn w:val="Normal"/>
    <w:autoRedefine/>
    <w:uiPriority w:val="34"/>
    <w:qFormat/>
    <w:rsid w:val="00D27191"/>
    <w:pPr>
      <w:ind w:left="720"/>
      <w:contextualSpacing/>
    </w:pPr>
  </w:style>
  <w:style w:type="paragraph" w:styleId="NoSpacing">
    <w:name w:val="No Spacing"/>
    <w:autoRedefine/>
    <w:qFormat/>
    <w:rsid w:val="00D27191"/>
    <w:pPr>
      <w:spacing w:line="240" w:lineRule="auto"/>
      <w:jc w:val="both"/>
    </w:pPr>
    <w:rPr>
      <w:rFonts w:eastAsiaTheme="minorHAnsi" w:cstheme="minorBidi"/>
      <w:szCs w:val="22"/>
      <w:lang w:val="en-GB"/>
    </w:rPr>
  </w:style>
  <w:style w:type="paragraph" w:styleId="Quote">
    <w:name w:val="Quote"/>
    <w:basedOn w:val="Normal"/>
    <w:next w:val="Normal"/>
    <w:link w:val="QuoteChar"/>
    <w:autoRedefine/>
    <w:uiPriority w:val="5"/>
    <w:qFormat/>
    <w:rsid w:val="00D27191"/>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5"/>
    <w:rsid w:val="00D27191"/>
    <w:rPr>
      <w:rFonts w:eastAsiaTheme="minorHAnsi" w:cstheme="minorBidi"/>
      <w:i/>
      <w:iCs/>
      <w:color w:val="404040" w:themeColor="text1" w:themeTint="BF"/>
      <w:szCs w:val="22"/>
      <w:lang w:val="en-GB"/>
    </w:rPr>
  </w:style>
  <w:style w:type="character" w:customStyle="1" w:styleId="SubtitleChar">
    <w:name w:val="Subtitle Char"/>
    <w:basedOn w:val="DefaultParagraphFont"/>
    <w:link w:val="Subtitle"/>
    <w:uiPriority w:val="2"/>
    <w:rsid w:val="00D27191"/>
    <w:rPr>
      <w:rFonts w:ascii="AU Passata" w:eastAsiaTheme="minorEastAsia" w:hAnsi="AU Passata" w:cstheme="minorBidi"/>
      <w:b/>
      <w:sz w:val="24"/>
      <w:szCs w:val="24"/>
      <w:lang w:val="en-GB"/>
    </w:rPr>
  </w:style>
  <w:style w:type="character" w:styleId="SubtleEmphasis">
    <w:name w:val="Subtle Emphasis"/>
    <w:basedOn w:val="DefaultParagraphFont"/>
    <w:uiPriority w:val="19"/>
    <w:semiHidden/>
    <w:rsid w:val="00D27191"/>
    <w:rPr>
      <w:rFonts w:ascii="Georgia" w:hAnsi="Georgia"/>
      <w:i/>
      <w:iCs/>
      <w:color w:val="404040" w:themeColor="text1" w:themeTint="BF"/>
      <w:lang w:val="en-GB"/>
    </w:rPr>
  </w:style>
  <w:style w:type="character" w:customStyle="1" w:styleId="TitleChar">
    <w:name w:val="Title Char"/>
    <w:basedOn w:val="DefaultParagraphFont"/>
    <w:link w:val="Title"/>
    <w:uiPriority w:val="2"/>
    <w:rsid w:val="00D27191"/>
    <w:rPr>
      <w:rFonts w:ascii="AU Passata" w:eastAsiaTheme="majorEastAsia" w:hAnsi="AU Passata" w:cstheme="majorBidi"/>
      <w:spacing w:val="-10"/>
      <w:kern w:val="28"/>
      <w:sz w:val="72"/>
      <w:szCs w:val="56"/>
      <w:lang w:val="en-GB"/>
    </w:rPr>
  </w:style>
  <w:style w:type="paragraph" w:styleId="TOCHeading">
    <w:name w:val="TOC Heading"/>
    <w:basedOn w:val="Heading1"/>
    <w:next w:val="Normal"/>
    <w:autoRedefine/>
    <w:uiPriority w:val="39"/>
    <w:semiHidden/>
    <w:rsid w:val="00D27191"/>
    <w:pPr>
      <w:outlineLvl w:val="9"/>
    </w:pPr>
    <w:rPr>
      <w:sz w:val="48"/>
      <w:szCs w:val="32"/>
    </w:rPr>
  </w:style>
  <w:style w:type="character" w:styleId="UnresolvedMention">
    <w:name w:val="Unresolved Mention"/>
    <w:basedOn w:val="DefaultParagraphFont"/>
    <w:uiPriority w:val="99"/>
    <w:semiHidden/>
    <w:rsid w:val="00847D64"/>
    <w:rPr>
      <w:color w:val="605E5C"/>
      <w:shd w:val="clear" w:color="auto" w:fill="E1DFDD"/>
    </w:rPr>
  </w:style>
  <w:style w:type="paragraph" w:styleId="Bibliography">
    <w:name w:val="Bibliography"/>
    <w:basedOn w:val="Normal"/>
    <w:next w:val="Normal"/>
    <w:uiPriority w:val="99"/>
    <w:semiHidden/>
    <w:rsid w:val="004A4EB7"/>
    <w:pPr>
      <w:spacing w:after="0" w:line="480" w:lineRule="auto"/>
      <w:ind w:left="720" w:hanging="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hyperlink" Target="mailto:rosiea@edu.au.d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u716651\AppData\Local\Temp\Templafy\WordVsto\poatlntb.dotx" TargetMode="External"/></Relationships>
</file>

<file path=word/theme/theme1.xml><?xml version="1.0" encoding="utf-8"?>
<a:theme xmlns:a="http://schemas.openxmlformats.org/drawingml/2006/main" name="Office Theme">
  <a:themeElements>
    <a:clrScheme name="AU_Blue">
      <a:dk1>
        <a:srgbClr val="000000"/>
      </a:dk1>
      <a:lt1>
        <a:srgbClr val="FFFFFF"/>
      </a:lt1>
      <a:dk2>
        <a:srgbClr val="003D73"/>
      </a:dk2>
      <a:lt2>
        <a:srgbClr val="003D73"/>
      </a:lt2>
      <a:accent1>
        <a:srgbClr val="0A1439"/>
      </a:accent1>
      <a:accent2>
        <a:srgbClr val="183D83"/>
      </a:accent2>
      <a:accent3>
        <a:srgbClr val="87D1F4"/>
      </a:accent3>
      <a:accent4>
        <a:srgbClr val="33525F"/>
      </a:accent4>
      <a:accent5>
        <a:srgbClr val="548195"/>
      </a:accent5>
      <a:accent6>
        <a:srgbClr val="C6C6C6"/>
      </a:accent6>
      <a:hlink>
        <a:srgbClr val="03428E"/>
      </a:hlink>
      <a:folHlink>
        <a:srgbClr val="03428E"/>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TemplafyFormConfiguration><![CDATA[{"formFields":[],"formDataEntries":[]}]]></TemplafyFormConfiguration>
</file>

<file path=customXml/item3.xml><?xml version="1.0" encoding="utf-8"?>
<TemplafyTemplateConfiguration><![CDATA[{"elementsMetadata":[],"transformationConfigurations":[{"language":"{{DocumentLanguage}}","disableUpdates":false,"type":"proofingLanguage"},{"colorTheme":"{{UserProfile.ThemeColour.ColorThemeRef.ColorTheme}}","disableUpdates":false,"originalColorThemeXml":"<a:clrScheme name=\"AU_Blue\" xmlns:a=\"http://schemas.openxmlformats.org/drawingml/2006/main\"><a:dk1><a:srgbClr val=\"000000\" /></a:dk1><a:lt1><a:srgbClr val=\"FFFFFF\" /></a:lt1><a:dk2><a:srgbClr val=\"003D73\" /></a:dk2><a:lt2><a:srgbClr val=\"003D73\" /></a:lt2><a:accent1><a:srgbClr val=\"0A1439\" /></a:accent1><a:accent2><a:srgbClr val=\"183D83\" /></a:accent2><a:accent3><a:srgbClr val=\"87D1F4\" /></a:accent3><a:accent4><a:srgbClr val=\"33525F\" /></a:accent4><a:accent5><a:srgbClr val=\"548195\" /></a:accent5><a:accent6><a:srgbClr val=\"C6C6C6\" /></a:accent6><a:hlink><a:srgbClr val=\"03428E\" /></a:hlink><a:folHlink><a:srgbClr val=\"03428E\" /></a:folHlink></a:clrScheme>","type":"colorTheme"}],"templateName":"Blank","templateDescription":"","enableDocumentContentUpdater":true,"version":"2.0"}]]></TemplafyTemplateConfiguration>
</file>

<file path=customXml/itemProps1.xml><?xml version="1.0" encoding="utf-8"?>
<ds:datastoreItem xmlns:ds="http://schemas.openxmlformats.org/officeDocument/2006/customXml" ds:itemID="{334C6A43-1F8B-4B92-BED4-CAC969D68965}">
  <ds:schemaRefs>
    <ds:schemaRef ds:uri="http://schemas.openxmlformats.org/officeDocument/2006/bibliography"/>
  </ds:schemaRefs>
</ds:datastoreItem>
</file>

<file path=customXml/itemProps2.xml><?xml version="1.0" encoding="utf-8"?>
<ds:datastoreItem xmlns:ds="http://schemas.openxmlformats.org/officeDocument/2006/customXml" ds:itemID="{BC84134D-B8AA-4A35-854B-D76D18C7832F}">
  <ds:schemaRefs/>
</ds:datastoreItem>
</file>

<file path=customXml/itemProps3.xml><?xml version="1.0" encoding="utf-8"?>
<ds:datastoreItem xmlns:ds="http://schemas.openxmlformats.org/officeDocument/2006/customXml" ds:itemID="{35766FB9-B645-46AE-A645-02027FC14433}">
  <ds:schemaRefs/>
</ds:datastoreItem>
</file>

<file path=docMetadata/LabelInfo.xml><?xml version="1.0" encoding="utf-8"?>
<clbl:labelList xmlns:clbl="http://schemas.microsoft.com/office/2020/mipLabelMetadata">
  <clbl:label id="{61fd1d36-fecb-47ca-b7d7-d0df0370a198}" enabled="0" method="" siteId="{61fd1d36-fecb-47ca-b7d7-d0df0370a198}" removed="1"/>
</clbl:labelList>
</file>

<file path=docProps/app.xml><?xml version="1.0" encoding="utf-8"?>
<Properties xmlns="http://schemas.openxmlformats.org/officeDocument/2006/extended-properties" xmlns:vt="http://schemas.openxmlformats.org/officeDocument/2006/docPropsVTypes">
  <Template>poatlntb</Template>
  <TotalTime>763</TotalTime>
  <Pages>2</Pages>
  <Words>1630</Words>
  <Characters>9291</Characters>
  <Application>Microsoft Office Word</Application>
  <DocSecurity>0</DocSecurity>
  <Lines>77</Lines>
  <Paragraphs>21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Brev</vt:lpstr>
      <vt:lpstr>Brev</vt:lpstr>
    </vt:vector>
  </TitlesOfParts>
  <Company>Århus Universitet</Company>
  <LinksUpToDate>false</LinksUpToDate>
  <CharactersWithSpaces>10900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Brev</dc:title>
  <dc:creator>Rosie Ann Alexander</dc:creator>
  <cp:lastModifiedBy>Rosie Ann Alexander</cp:lastModifiedBy>
  <cp:revision>52</cp:revision>
  <dcterms:created xsi:type="dcterms:W3CDTF">2026-04-16T13:45:00Z</dcterms:created>
  <dcterms:modified xsi:type="dcterms:W3CDTF">2026-04-17T07:33:00Z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esignVersion">
    <vt:lpwstr>3</vt:lpwstr>
  </property>
  <property fmtid="{D5CDD505-2E9C-101B-9397-08002B2CF9AE}" pid="3" name="SD_ShowDocumentInfo">
    <vt:lpwstr>True</vt:lpwstr>
  </property>
  <property fmtid="{D5CDD505-2E9C-101B-9397-08002B2CF9AE}" pid="4" name="ContentRemapped">
    <vt:lpwstr>true</vt:lpwstr>
  </property>
  <property fmtid="{D5CDD505-2E9C-101B-9397-08002B2CF9AE}" pid="5" name="SD_DocumentLanguage">
    <vt:lpwstr>da-DK</vt:lpwstr>
  </property>
  <property fmtid="{D5CDD505-2E9C-101B-9397-08002B2CF9AE}" pid="6" name="TemplafyTenantId">
    <vt:lpwstr>auoffice</vt:lpwstr>
  </property>
  <property fmtid="{D5CDD505-2E9C-101B-9397-08002B2CF9AE}" pid="7" name="TemplafyTemplateId">
    <vt:lpwstr>1375546916850369360</vt:lpwstr>
  </property>
  <property fmtid="{D5CDD505-2E9C-101B-9397-08002B2CF9AE}" pid="8" name="TemplafyUserProfileId">
    <vt:lpwstr>1208773638152257598</vt:lpwstr>
  </property>
  <property fmtid="{D5CDD505-2E9C-101B-9397-08002B2CF9AE}" pid="9" name="TemplafyLanguageCode">
    <vt:lpwstr>en-GB</vt:lpwstr>
  </property>
  <property fmtid="{D5CDD505-2E9C-101B-9397-08002B2CF9AE}" pid="10" name="TemplafyFromBlank">
    <vt:bool>true</vt:bool>
  </property>
  <property fmtid="{D5CDD505-2E9C-101B-9397-08002B2CF9AE}" pid="11" name="ZOTERO_PREF_1">
    <vt:lpwstr>&lt;data data-version="3" zotero-version="7.0.32"&gt;&lt;session id="DcBCYlTS"/&gt;&lt;style id="http://www.zotero.org/styles/apa" locale="en-GB" hasBibliography="1" bibliographyStyleHasBeenSet="1"/&gt;&lt;prefs&gt;&lt;pref name="fieldType" value="Field"/&gt;&lt;pref name="automaticJourn</vt:lpwstr>
  </property>
  <property fmtid="{D5CDD505-2E9C-101B-9397-08002B2CF9AE}" pid="12" name="ZOTERO_PREF_2">
    <vt:lpwstr>alAbbreviations" value="true"/&gt;&lt;/prefs&gt;&lt;/data&gt;</vt:lpwstr>
  </property>
</Properties>
</file>