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9A43D" w14:textId="6F4743F8" w:rsidR="00B43DA1" w:rsidRPr="0076431F" w:rsidRDefault="00473165" w:rsidP="009252BE">
      <w:pPr>
        <w:pStyle w:val="Title"/>
      </w:pPr>
      <w:r>
        <w:t>Symposium</w:t>
      </w:r>
      <w:r w:rsidR="00B049EA" w:rsidRPr="0076431F">
        <w:t xml:space="preserve"> </w:t>
      </w:r>
      <w:r w:rsidR="00B43DA1" w:rsidRPr="0076431F">
        <w:t xml:space="preserve">proposal </w:t>
      </w:r>
    </w:p>
    <w:p w14:paraId="68B7875A" w14:textId="021D74EA" w:rsidR="009A5A11" w:rsidRPr="0076431F" w:rsidRDefault="00115A3D" w:rsidP="00225C58">
      <w:pPr>
        <w:jc w:val="both"/>
        <w:rPr>
          <w:rFonts w:cstheme="minorHAnsi"/>
          <w:b/>
          <w:bCs/>
        </w:rPr>
      </w:pPr>
      <w:r>
        <w:rPr>
          <w:rFonts w:cstheme="minorHAnsi"/>
          <w:b/>
          <w:bCs/>
        </w:rPr>
        <w:t xml:space="preserve">Title: </w:t>
      </w:r>
      <w:r w:rsidR="00D958C2">
        <w:rPr>
          <w:rFonts w:cstheme="minorHAnsi"/>
        </w:rPr>
        <w:t>Enhancing career development professionalism –</w:t>
      </w:r>
      <w:r w:rsidR="000B63BA">
        <w:rPr>
          <w:rFonts w:cstheme="minorHAnsi"/>
        </w:rPr>
        <w:t xml:space="preserve"> </w:t>
      </w:r>
      <w:r w:rsidR="00D958C2">
        <w:rPr>
          <w:rFonts w:cstheme="minorHAnsi"/>
        </w:rPr>
        <w:t xml:space="preserve">international case studies from </w:t>
      </w:r>
      <w:r w:rsidR="000B63BA">
        <w:rPr>
          <w:rFonts w:cstheme="minorHAnsi"/>
        </w:rPr>
        <w:t xml:space="preserve">three career development </w:t>
      </w:r>
      <w:r w:rsidR="00C66E67">
        <w:rPr>
          <w:rFonts w:cstheme="minorHAnsi"/>
        </w:rPr>
        <w:t xml:space="preserve">peak </w:t>
      </w:r>
      <w:r w:rsidR="00D958C2">
        <w:rPr>
          <w:rFonts w:cstheme="minorHAnsi"/>
        </w:rPr>
        <w:t>bodies</w:t>
      </w:r>
      <w:r w:rsidR="009A5A11" w:rsidRPr="00115A3D">
        <w:rPr>
          <w:rFonts w:cstheme="minorHAnsi"/>
        </w:rPr>
        <w:t>.</w:t>
      </w:r>
    </w:p>
    <w:p w14:paraId="29B45AAA" w14:textId="63CA6D49" w:rsidR="00115A3D" w:rsidRPr="0076431F" w:rsidRDefault="00115A3D" w:rsidP="00225C58">
      <w:pPr>
        <w:jc w:val="both"/>
        <w:rPr>
          <w:rFonts w:cstheme="minorHAnsi"/>
        </w:rPr>
      </w:pPr>
      <w:r w:rsidRPr="0076431F">
        <w:rPr>
          <w:rFonts w:cstheme="minorHAnsi"/>
          <w:b/>
          <w:bCs/>
        </w:rPr>
        <w:t xml:space="preserve">Conference theme:   </w:t>
      </w:r>
      <w:r w:rsidRPr="0076431F">
        <w:rPr>
          <w:rFonts w:cstheme="minorHAnsi"/>
        </w:rPr>
        <w:t>Best Practice – Tupuānuku</w:t>
      </w:r>
      <w:r w:rsidR="00CD6326">
        <w:rPr>
          <w:rFonts w:cstheme="minorHAnsi"/>
        </w:rPr>
        <w:t xml:space="preserve">, </w:t>
      </w:r>
      <w:r w:rsidR="0030633F">
        <w:rPr>
          <w:rFonts w:cstheme="minorHAnsi"/>
        </w:rPr>
        <w:t>nurturing best practices, building sustainable systems, cultivating excellence and growth.</w:t>
      </w:r>
    </w:p>
    <w:p w14:paraId="4D32FEF2" w14:textId="77777777" w:rsidR="00AC634C" w:rsidRPr="0076431F" w:rsidRDefault="00AC634C" w:rsidP="00AC634C">
      <w:pPr>
        <w:jc w:val="both"/>
        <w:rPr>
          <w:rFonts w:cstheme="minorHAnsi"/>
        </w:rPr>
      </w:pPr>
      <w:r w:rsidRPr="0076431F">
        <w:rPr>
          <w:rFonts w:cstheme="minorHAnsi"/>
          <w:b/>
          <w:bCs/>
        </w:rPr>
        <w:t>Presentation language:</w:t>
      </w:r>
      <w:r w:rsidRPr="0076431F">
        <w:rPr>
          <w:rFonts w:cstheme="minorHAnsi"/>
        </w:rPr>
        <w:t xml:space="preserve">  English </w:t>
      </w:r>
    </w:p>
    <w:p w14:paraId="2C2E2E74" w14:textId="5E6B61FB" w:rsidR="00071805" w:rsidRDefault="00071805" w:rsidP="00225C58">
      <w:pPr>
        <w:jc w:val="both"/>
        <w:rPr>
          <w:rFonts w:cstheme="minorHAnsi"/>
          <w:b/>
          <w:bCs/>
        </w:rPr>
      </w:pPr>
      <w:r>
        <w:rPr>
          <w:rFonts w:cstheme="minorHAnsi"/>
          <w:b/>
          <w:bCs/>
        </w:rPr>
        <w:t xml:space="preserve">Submission by: </w:t>
      </w:r>
      <w:r w:rsidRPr="00071805">
        <w:rPr>
          <w:rFonts w:cstheme="minorHAnsi"/>
        </w:rPr>
        <w:t xml:space="preserve">David Morgan, Chief Executive, Career Development Institute. </w:t>
      </w:r>
      <w:hyperlink r:id="rId7" w:history="1">
        <w:r w:rsidRPr="00071805">
          <w:rPr>
            <w:rStyle w:val="Hyperlink"/>
            <w:rFonts w:cstheme="minorHAnsi"/>
          </w:rPr>
          <w:t>david.morgan@thecdi.net</w:t>
        </w:r>
      </w:hyperlink>
      <w:r>
        <w:rPr>
          <w:rFonts w:cstheme="minorHAnsi"/>
          <w:b/>
          <w:bCs/>
        </w:rPr>
        <w:t xml:space="preserve"> </w:t>
      </w:r>
    </w:p>
    <w:p w14:paraId="715745B2" w14:textId="448B399E" w:rsidR="00A543BE" w:rsidRDefault="003D5060" w:rsidP="00225C58">
      <w:pPr>
        <w:jc w:val="both"/>
      </w:pPr>
      <w:r>
        <w:rPr>
          <w:rFonts w:cstheme="minorHAnsi"/>
          <w:b/>
          <w:bCs/>
        </w:rPr>
        <w:t xml:space="preserve">Chair: </w:t>
      </w:r>
      <w:r w:rsidR="005F434D" w:rsidRPr="005F434D">
        <w:rPr>
          <w:rFonts w:cstheme="minorHAnsi"/>
        </w:rPr>
        <w:t>Professor</w:t>
      </w:r>
      <w:r w:rsidR="005F434D">
        <w:rPr>
          <w:rFonts w:cstheme="minorHAnsi"/>
          <w:b/>
          <w:bCs/>
        </w:rPr>
        <w:t xml:space="preserve"> </w:t>
      </w:r>
      <w:r w:rsidR="005F434D" w:rsidRPr="005F434D">
        <w:rPr>
          <w:rFonts w:cstheme="minorHAnsi"/>
        </w:rPr>
        <w:t>Tristram Hooley</w:t>
      </w:r>
      <w:r w:rsidR="00BB2121" w:rsidRPr="003D5060">
        <w:rPr>
          <w:rFonts w:cstheme="minorHAnsi"/>
        </w:rPr>
        <w:t>,</w:t>
      </w:r>
      <w:r w:rsidR="00BB2121" w:rsidRPr="0076431F">
        <w:rPr>
          <w:rFonts w:cstheme="minorHAnsi"/>
          <w:b/>
          <w:bCs/>
        </w:rPr>
        <w:t xml:space="preserve"> </w:t>
      </w:r>
      <w:r w:rsidR="005F434D" w:rsidRPr="005F434D">
        <w:rPr>
          <w:rFonts w:cstheme="minorHAnsi"/>
        </w:rPr>
        <w:t>Head of Centre</w:t>
      </w:r>
      <w:r w:rsidR="0048798B" w:rsidRPr="005F434D">
        <w:rPr>
          <w:rFonts w:cstheme="minorHAnsi"/>
        </w:rPr>
        <w:t>,</w:t>
      </w:r>
      <w:r w:rsidR="0048798B">
        <w:rPr>
          <w:rFonts w:cstheme="minorHAnsi"/>
        </w:rPr>
        <w:t xml:space="preserve"> </w:t>
      </w:r>
      <w:r w:rsidR="005F434D">
        <w:rPr>
          <w:rFonts w:cstheme="minorHAnsi"/>
        </w:rPr>
        <w:t>International centre for Guidance Studies, University of Derby</w:t>
      </w:r>
      <w:r w:rsidR="00A543BE">
        <w:rPr>
          <w:rFonts w:cstheme="minorHAnsi"/>
        </w:rPr>
        <w:t xml:space="preserve">. </w:t>
      </w:r>
      <w:hyperlink r:id="rId8" w:history="1">
        <w:r w:rsidR="00071805" w:rsidRPr="00225277">
          <w:rPr>
            <w:rStyle w:val="Hyperlink"/>
            <w:rFonts w:cstheme="minorHAnsi"/>
          </w:rPr>
          <w:t>t.hooley@derby.ac.uk</w:t>
        </w:r>
      </w:hyperlink>
    </w:p>
    <w:p w14:paraId="54469FFF" w14:textId="3F1AF5F9" w:rsidR="0022040D" w:rsidRDefault="0022040D" w:rsidP="009252BE">
      <w:pPr>
        <w:pStyle w:val="Heading1"/>
      </w:pPr>
      <w:r>
        <w:t>Presenters</w:t>
      </w:r>
    </w:p>
    <w:p w14:paraId="71619B99" w14:textId="708E1CDE" w:rsidR="00D0630A" w:rsidRPr="00222D5D" w:rsidRDefault="00526515" w:rsidP="00D0630A">
      <w:pPr>
        <w:jc w:val="both"/>
        <w:rPr>
          <w:rFonts w:cstheme="minorHAnsi"/>
        </w:rPr>
      </w:pPr>
      <w:r w:rsidRPr="005F434D">
        <w:rPr>
          <w:rFonts w:cstheme="minorHAnsi"/>
        </w:rPr>
        <w:t>Professor</w:t>
      </w:r>
      <w:r>
        <w:rPr>
          <w:rFonts w:cstheme="minorHAnsi"/>
          <w:b/>
          <w:bCs/>
        </w:rPr>
        <w:t xml:space="preserve"> </w:t>
      </w:r>
      <w:r w:rsidRPr="005F434D">
        <w:rPr>
          <w:rFonts w:cstheme="minorHAnsi"/>
        </w:rPr>
        <w:t>Tristram Hooley</w:t>
      </w:r>
      <w:r w:rsidRPr="003D5060">
        <w:rPr>
          <w:rFonts w:cstheme="minorHAnsi"/>
        </w:rPr>
        <w:t>,</w:t>
      </w:r>
      <w:r w:rsidRPr="0076431F">
        <w:rPr>
          <w:rFonts w:cstheme="minorHAnsi"/>
          <w:b/>
          <w:bCs/>
        </w:rPr>
        <w:t xml:space="preserve"> </w:t>
      </w:r>
      <w:r w:rsidRPr="005F434D">
        <w:rPr>
          <w:rFonts w:cstheme="minorHAnsi"/>
        </w:rPr>
        <w:t>Head of Centre,</w:t>
      </w:r>
      <w:r>
        <w:rPr>
          <w:rFonts w:cstheme="minorHAnsi"/>
        </w:rPr>
        <w:t xml:space="preserve"> International centre for Guidance Studies [Chair]</w:t>
      </w:r>
    </w:p>
    <w:p w14:paraId="2A329439" w14:textId="11693D3C" w:rsidR="00D0630A" w:rsidRPr="0076431F" w:rsidRDefault="00526515" w:rsidP="00D0630A">
      <w:pPr>
        <w:jc w:val="both"/>
        <w:rPr>
          <w:rFonts w:cstheme="minorHAnsi"/>
        </w:rPr>
      </w:pPr>
      <w:r w:rsidRPr="00071805">
        <w:rPr>
          <w:rFonts w:cstheme="minorHAnsi"/>
        </w:rPr>
        <w:t>David Morgan, Chief Executive, Career Development Institute</w:t>
      </w:r>
      <w:r w:rsidR="00D0630A" w:rsidRPr="0076431F">
        <w:rPr>
          <w:rFonts w:cstheme="minorHAnsi"/>
        </w:rPr>
        <w:t xml:space="preserve">  </w:t>
      </w:r>
    </w:p>
    <w:p w14:paraId="424E5952" w14:textId="5D8D7739" w:rsidR="00222D5D" w:rsidRDefault="00526515" w:rsidP="00225C58">
      <w:pPr>
        <w:jc w:val="both"/>
        <w:rPr>
          <w:rFonts w:cstheme="minorHAnsi"/>
        </w:rPr>
      </w:pPr>
      <w:r>
        <w:rPr>
          <w:rFonts w:cstheme="minorHAnsi"/>
        </w:rPr>
        <w:t xml:space="preserve">Sareena </w:t>
      </w:r>
      <w:r w:rsidR="009D6C14">
        <w:rPr>
          <w:rFonts w:cstheme="minorHAnsi"/>
        </w:rPr>
        <w:t xml:space="preserve">Hopkins, </w:t>
      </w:r>
      <w:r w:rsidR="005F25EE">
        <w:rPr>
          <w:rFonts w:cstheme="minorHAnsi"/>
        </w:rPr>
        <w:t>CEO</w:t>
      </w:r>
      <w:r w:rsidR="009D6C14">
        <w:rPr>
          <w:rFonts w:cstheme="minorHAnsi"/>
        </w:rPr>
        <w:t>, Canadian Career Development Foundation</w:t>
      </w:r>
    </w:p>
    <w:p w14:paraId="0082CB61" w14:textId="12B071C2" w:rsidR="00512F06" w:rsidRPr="00222D5D" w:rsidRDefault="00DD3BD0" w:rsidP="00225C58">
      <w:pPr>
        <w:jc w:val="both"/>
        <w:rPr>
          <w:rFonts w:cstheme="minorHAnsi"/>
        </w:rPr>
      </w:pPr>
      <w:r>
        <w:rPr>
          <w:rFonts w:cstheme="minorHAnsi"/>
        </w:rPr>
        <w:t>David Carney, Executive Director, Career Industry Council of Australia</w:t>
      </w:r>
    </w:p>
    <w:p w14:paraId="52192F46" w14:textId="2B163403" w:rsidR="00B049EA" w:rsidRDefault="00B049EA" w:rsidP="009252BE">
      <w:pPr>
        <w:pStyle w:val="Heading1"/>
      </w:pPr>
      <w:r w:rsidRPr="0076431F">
        <w:t xml:space="preserve">Abstract </w:t>
      </w:r>
    </w:p>
    <w:p w14:paraId="0497309D" w14:textId="167DB831" w:rsidR="00172750" w:rsidRDefault="00E67D7D" w:rsidP="009252BE">
      <w:r>
        <w:t>Career development is recognised in many part</w:t>
      </w:r>
      <w:r w:rsidR="00667D4F">
        <w:t>s</w:t>
      </w:r>
      <w:r>
        <w:t xml:space="preserve"> of the world as a profession, with standards, ethical frameworks and </w:t>
      </w:r>
      <w:r w:rsidR="000760FE">
        <w:t xml:space="preserve">formal </w:t>
      </w:r>
      <w:r w:rsidR="00667D4F">
        <w:t>qualification</w:t>
      </w:r>
      <w:r w:rsidR="000760FE">
        <w:t>s</w:t>
      </w:r>
      <w:r w:rsidR="00667D4F">
        <w:t xml:space="preserve">. The professionalism of the sector is critical to it maintaining and expanding its impact for young people and adults, and for </w:t>
      </w:r>
      <w:r w:rsidR="00DC5B69">
        <w:t>ensuring practitioners identify with a sense of belonging to their profession.</w:t>
      </w:r>
    </w:p>
    <w:p w14:paraId="0B66CB49" w14:textId="6CE7E82D" w:rsidR="00E952AA" w:rsidRDefault="00194E4C" w:rsidP="009252BE">
      <w:r>
        <w:t>Yet, as we see economic and political changes, there are challenges to the investment and focus on careers, even as the need for it becomes more pronounced. To combat this, it is v</w:t>
      </w:r>
      <w:r w:rsidR="00E952AA">
        <w:t>i</w:t>
      </w:r>
      <w:r>
        <w:t xml:space="preserve">tal that </w:t>
      </w:r>
      <w:r w:rsidR="008F3BD6">
        <w:t>peak</w:t>
      </w:r>
      <w:r>
        <w:t xml:space="preserve"> bodies continue to enhance and champion the professionalism in their geography</w:t>
      </w:r>
      <w:r w:rsidR="00E952AA">
        <w:t>.</w:t>
      </w:r>
    </w:p>
    <w:p w14:paraId="56D9AFB4" w14:textId="322DB66A" w:rsidR="00DC5B69" w:rsidRDefault="002A648C" w:rsidP="009252BE">
      <w:r>
        <w:t xml:space="preserve">This </w:t>
      </w:r>
      <w:r w:rsidR="00473165">
        <w:t>symposium</w:t>
      </w:r>
      <w:r w:rsidR="00E952AA">
        <w:t xml:space="preserve"> will outline the activities of three career development organisations to enhance the professional standards </w:t>
      </w:r>
      <w:r w:rsidR="00AB5E07">
        <w:t xml:space="preserve">within their </w:t>
      </w:r>
      <w:r w:rsidR="007F5DEA">
        <w:t>countries</w:t>
      </w:r>
      <w:r w:rsidR="00AB5E07">
        <w:t xml:space="preserve">. The three covered are; </w:t>
      </w:r>
      <w:r w:rsidR="007F5DEA">
        <w:t xml:space="preserve">research </w:t>
      </w:r>
      <w:r w:rsidR="007F5DEA">
        <w:lastRenderedPageBreak/>
        <w:t>and subsequent projects</w:t>
      </w:r>
      <w:r w:rsidR="00AB5E07">
        <w:t xml:space="preserve"> by the Career </w:t>
      </w:r>
      <w:r w:rsidR="000A3B00">
        <w:t>D</w:t>
      </w:r>
      <w:r w:rsidR="00AB5E07">
        <w:t>evelopment Institu</w:t>
      </w:r>
      <w:r w:rsidR="000A3B00">
        <w:t>t</w:t>
      </w:r>
      <w:r w:rsidR="00AB5E07">
        <w:t xml:space="preserve">e </w:t>
      </w:r>
      <w:r w:rsidR="000A3B00">
        <w:t xml:space="preserve">(CDI) </w:t>
      </w:r>
      <w:r w:rsidR="00AB5E07">
        <w:t xml:space="preserve">in the UK to review how individuals become qualified to practice in career development and </w:t>
      </w:r>
      <w:r w:rsidR="000A3B00">
        <w:t>reach a level of professional proficiency</w:t>
      </w:r>
      <w:r w:rsidR="00C6503D">
        <w:t>, as well as how that professionalism is recognised</w:t>
      </w:r>
      <w:r w:rsidR="000A3B00">
        <w:t xml:space="preserve">; </w:t>
      </w:r>
      <w:r w:rsidR="00C11889" w:rsidRPr="00C11889">
        <w:t>the creation of the national competency-based certification program (Certified Career Development Practitioner (CCDP®) designation) to standardise recognition across Canada, and the establishment of legacy bodies to administer the certification and ensure the competency framework and ethical guidelines underpinning the certification remain current and reflective of emergent practice by the Canadian Career Development Foundation (CCDF)</w:t>
      </w:r>
      <w:r w:rsidR="00B546FF">
        <w:t xml:space="preserve">; and the recent updating of the </w:t>
      </w:r>
      <w:r w:rsidR="00367A9F">
        <w:t>Professional Sta</w:t>
      </w:r>
      <w:r w:rsidR="005E121D">
        <w:t>n</w:t>
      </w:r>
      <w:r w:rsidR="00367A9F">
        <w:t xml:space="preserve">dards for Australian Career </w:t>
      </w:r>
      <w:r w:rsidR="005E121D">
        <w:t>D</w:t>
      </w:r>
      <w:r w:rsidR="00367A9F">
        <w:t>evelopment Practitioners</w:t>
      </w:r>
      <w:r w:rsidR="004E78C4">
        <w:t xml:space="preserve">, the National register for Professional Career Development Practitioners and </w:t>
      </w:r>
      <w:r w:rsidR="00E829DD">
        <w:t xml:space="preserve">the new CICA Guiding Principles for Career Information, Products and Service </w:t>
      </w:r>
      <w:r w:rsidR="00367A9F">
        <w:t xml:space="preserve">by </w:t>
      </w:r>
      <w:r w:rsidR="005E121D">
        <w:t>the Career Industry Council of Australia (CICA).</w:t>
      </w:r>
    </w:p>
    <w:p w14:paraId="09360408" w14:textId="46812CB3" w:rsidR="000F44B4" w:rsidRPr="0076431F" w:rsidRDefault="000F44B4" w:rsidP="009252BE">
      <w:r>
        <w:t>Through the</w:t>
      </w:r>
      <w:r w:rsidR="00973F76">
        <w:t xml:space="preserve"> examples set out in the three </w:t>
      </w:r>
      <w:r>
        <w:t xml:space="preserve">papers, the </w:t>
      </w:r>
      <w:r w:rsidR="00473165">
        <w:t>symposium</w:t>
      </w:r>
      <w:r>
        <w:t xml:space="preserve"> will </w:t>
      </w:r>
      <w:r w:rsidR="009C3312">
        <w:t xml:space="preserve">explore and </w:t>
      </w:r>
      <w:r>
        <w:t xml:space="preserve">reinforce the importance of professional standards and the need for regular reviews and updates to reflect modern practice, </w:t>
      </w:r>
      <w:r w:rsidR="00A974F9">
        <w:t>recognis</w:t>
      </w:r>
      <w:r w:rsidR="00C11889">
        <w:t>ing</w:t>
      </w:r>
      <w:r w:rsidR="00A974F9">
        <w:t xml:space="preserve"> advances and changes in technological</w:t>
      </w:r>
      <w:r w:rsidR="009C3312">
        <w:t>,</w:t>
      </w:r>
      <w:r w:rsidR="00A974F9">
        <w:t xml:space="preserve"> social and political factors</w:t>
      </w:r>
      <w:r w:rsidR="009C3312">
        <w:t xml:space="preserve">. The session will encourage discussion about the nature of professionalism </w:t>
      </w:r>
      <w:r w:rsidR="000405AE">
        <w:t>as the golden thread that brings practitioners together worldwide</w:t>
      </w:r>
      <w:r w:rsidR="00550BDA">
        <w:t>, even while approaches need to be tailored to the needs and contexts of individual nations</w:t>
      </w:r>
      <w:r w:rsidR="000405AE">
        <w:t>.</w:t>
      </w:r>
    </w:p>
    <w:p w14:paraId="6BFD6777" w14:textId="68FB9678" w:rsidR="00B049EA" w:rsidRPr="0076431F" w:rsidRDefault="00B049EA" w:rsidP="00225C58">
      <w:pPr>
        <w:jc w:val="both"/>
        <w:rPr>
          <w:rFonts w:cstheme="minorHAnsi"/>
        </w:rPr>
      </w:pPr>
      <w:r w:rsidRPr="0076431F">
        <w:rPr>
          <w:rFonts w:cstheme="minorHAnsi"/>
          <w:b/>
          <w:bCs/>
        </w:rPr>
        <w:t>Keywords</w:t>
      </w:r>
      <w:r w:rsidRPr="0076431F">
        <w:rPr>
          <w:rFonts w:cstheme="minorHAnsi"/>
        </w:rPr>
        <w:t xml:space="preserve">: </w:t>
      </w:r>
      <w:r w:rsidR="00CD2F5F" w:rsidRPr="0076431F">
        <w:rPr>
          <w:rFonts w:cstheme="minorHAnsi"/>
        </w:rPr>
        <w:t xml:space="preserve">professional </w:t>
      </w:r>
      <w:r w:rsidR="00BC785A" w:rsidRPr="0076431F">
        <w:rPr>
          <w:rFonts w:cstheme="minorHAnsi"/>
        </w:rPr>
        <w:t xml:space="preserve">standards; </w:t>
      </w:r>
      <w:r w:rsidR="00550BDA">
        <w:rPr>
          <w:rFonts w:cstheme="minorHAnsi"/>
        </w:rPr>
        <w:t>career development</w:t>
      </w:r>
      <w:r w:rsidR="00BA6348">
        <w:rPr>
          <w:rFonts w:cstheme="minorHAnsi"/>
        </w:rPr>
        <w:t>; professional qualifications, continuing professional development</w:t>
      </w:r>
    </w:p>
    <w:p w14:paraId="605BD8AA" w14:textId="061EA406" w:rsidR="00C003A9" w:rsidRPr="0076431F" w:rsidRDefault="003F23A5" w:rsidP="00225C58">
      <w:pPr>
        <w:jc w:val="both"/>
        <w:rPr>
          <w:rFonts w:cstheme="minorHAnsi"/>
        </w:rPr>
      </w:pPr>
      <w:r w:rsidRPr="0076431F">
        <w:rPr>
          <w:rFonts w:cstheme="minorHAnsi"/>
          <w:b/>
          <w:bCs/>
        </w:rPr>
        <w:t>Format</w:t>
      </w:r>
      <w:r w:rsidRPr="0076431F">
        <w:rPr>
          <w:rFonts w:cstheme="minorHAnsi"/>
        </w:rPr>
        <w:t xml:space="preserve">:  </w:t>
      </w:r>
      <w:r w:rsidR="00C003A9" w:rsidRPr="0076431F">
        <w:rPr>
          <w:rFonts w:cstheme="minorHAnsi"/>
        </w:rPr>
        <w:t xml:space="preserve">This proposal is for a </w:t>
      </w:r>
      <w:r w:rsidR="004A298B" w:rsidRPr="0076431F">
        <w:rPr>
          <w:rFonts w:cstheme="minorHAnsi"/>
        </w:rPr>
        <w:t>60-minute</w:t>
      </w:r>
      <w:r w:rsidR="00C003A9" w:rsidRPr="0076431F">
        <w:rPr>
          <w:rFonts w:cstheme="minorHAnsi"/>
        </w:rPr>
        <w:t xml:space="preserve"> joint </w:t>
      </w:r>
      <w:r w:rsidR="00473165">
        <w:rPr>
          <w:rFonts w:cstheme="minorHAnsi"/>
        </w:rPr>
        <w:t>symposium</w:t>
      </w:r>
      <w:r w:rsidR="00B43DA1" w:rsidRPr="0076431F">
        <w:rPr>
          <w:rFonts w:cstheme="minorHAnsi"/>
        </w:rPr>
        <w:t xml:space="preserve">.  </w:t>
      </w:r>
    </w:p>
    <w:p w14:paraId="67D5F4E0" w14:textId="0C7A15C4" w:rsidR="00CB1DDD" w:rsidRPr="0076431F" w:rsidRDefault="00EF4995" w:rsidP="00225C58">
      <w:pPr>
        <w:pStyle w:val="ListParagraph"/>
        <w:numPr>
          <w:ilvl w:val="0"/>
          <w:numId w:val="4"/>
        </w:numPr>
        <w:spacing w:after="0"/>
        <w:jc w:val="both"/>
        <w:rPr>
          <w:rFonts w:cstheme="minorHAnsi"/>
        </w:rPr>
      </w:pPr>
      <w:r>
        <w:rPr>
          <w:rFonts w:cstheme="minorHAnsi"/>
        </w:rPr>
        <w:t>5</w:t>
      </w:r>
      <w:r w:rsidRPr="0076431F">
        <w:rPr>
          <w:rFonts w:cstheme="minorHAnsi"/>
        </w:rPr>
        <w:t>-minute</w:t>
      </w:r>
      <w:r w:rsidR="00CB1DDD" w:rsidRPr="0076431F">
        <w:rPr>
          <w:rFonts w:cstheme="minorHAnsi"/>
        </w:rPr>
        <w:t xml:space="preserve"> </w:t>
      </w:r>
      <w:r w:rsidR="00C90680">
        <w:rPr>
          <w:rFonts w:cstheme="minorHAnsi"/>
        </w:rPr>
        <w:t xml:space="preserve">introduction </w:t>
      </w:r>
      <w:r w:rsidR="00BA6348">
        <w:rPr>
          <w:rFonts w:cstheme="minorHAnsi"/>
        </w:rPr>
        <w:t>by the Chair</w:t>
      </w:r>
    </w:p>
    <w:p w14:paraId="4AED309A" w14:textId="1F0E98DD" w:rsidR="00C003A9" w:rsidRPr="00DD1582" w:rsidRDefault="0047332C" w:rsidP="00225C58">
      <w:pPr>
        <w:pStyle w:val="ListParagraph"/>
        <w:numPr>
          <w:ilvl w:val="0"/>
          <w:numId w:val="4"/>
        </w:numPr>
        <w:spacing w:after="0"/>
        <w:jc w:val="both"/>
        <w:rPr>
          <w:rFonts w:cstheme="minorHAnsi"/>
        </w:rPr>
      </w:pPr>
      <w:r w:rsidRPr="00DD1582">
        <w:rPr>
          <w:rFonts w:cstheme="minorHAnsi"/>
        </w:rPr>
        <w:t>3</w:t>
      </w:r>
      <w:r w:rsidR="00C003A9" w:rsidRPr="00DD1582">
        <w:rPr>
          <w:rFonts w:cstheme="minorHAnsi"/>
        </w:rPr>
        <w:t xml:space="preserve"> x </w:t>
      </w:r>
      <w:r w:rsidR="00EF4995">
        <w:rPr>
          <w:rFonts w:cstheme="minorHAnsi"/>
        </w:rPr>
        <w:t>12</w:t>
      </w:r>
      <w:r w:rsidR="00EF4995" w:rsidRPr="00DD1582">
        <w:rPr>
          <w:rFonts w:cstheme="minorHAnsi"/>
        </w:rPr>
        <w:t>-minute</w:t>
      </w:r>
      <w:r w:rsidR="00C003A9" w:rsidRPr="00DD1582">
        <w:rPr>
          <w:rFonts w:cstheme="minorHAnsi"/>
        </w:rPr>
        <w:t xml:space="preserve"> empirical papers</w:t>
      </w:r>
      <w:r w:rsidR="00DD1582" w:rsidRPr="00DD1582">
        <w:rPr>
          <w:rFonts w:cstheme="minorHAnsi"/>
        </w:rPr>
        <w:t xml:space="preserve"> presented</w:t>
      </w:r>
      <w:r w:rsidR="00DD1582">
        <w:rPr>
          <w:rFonts w:cstheme="minorHAnsi"/>
        </w:rPr>
        <w:t xml:space="preserve"> </w:t>
      </w:r>
      <w:r w:rsidR="00897601">
        <w:rPr>
          <w:rFonts w:cstheme="minorHAnsi"/>
        </w:rPr>
        <w:t>by representatives of the three national bodies</w:t>
      </w:r>
      <w:r w:rsidR="00C90680">
        <w:rPr>
          <w:rFonts w:cstheme="minorHAnsi"/>
        </w:rPr>
        <w:t>.</w:t>
      </w:r>
    </w:p>
    <w:p w14:paraId="786B9479" w14:textId="182B2CD0" w:rsidR="00C003A9" w:rsidRPr="0076431F" w:rsidRDefault="00EF4995" w:rsidP="00225C58">
      <w:pPr>
        <w:pStyle w:val="ListParagraph"/>
        <w:numPr>
          <w:ilvl w:val="0"/>
          <w:numId w:val="4"/>
        </w:numPr>
        <w:spacing w:after="0"/>
        <w:jc w:val="both"/>
        <w:rPr>
          <w:rFonts w:cstheme="minorHAnsi"/>
          <w:b/>
          <w:bCs/>
        </w:rPr>
      </w:pPr>
      <w:r>
        <w:rPr>
          <w:rFonts w:cstheme="minorHAnsi"/>
        </w:rPr>
        <w:t>19</w:t>
      </w:r>
      <w:r w:rsidRPr="0076431F">
        <w:rPr>
          <w:rFonts w:cstheme="minorHAnsi"/>
        </w:rPr>
        <w:t>-minute</w:t>
      </w:r>
      <w:r w:rsidR="00C003A9" w:rsidRPr="0076431F">
        <w:rPr>
          <w:rFonts w:cstheme="minorHAnsi"/>
        </w:rPr>
        <w:t xml:space="preserve"> questions</w:t>
      </w:r>
      <w:r w:rsidR="008F404D" w:rsidRPr="0076431F">
        <w:rPr>
          <w:rFonts w:cstheme="minorHAnsi"/>
        </w:rPr>
        <w:t xml:space="preserve"> and discussion (including </w:t>
      </w:r>
      <w:r w:rsidR="00A529B0">
        <w:rPr>
          <w:rFonts w:cstheme="minorHAnsi"/>
        </w:rPr>
        <w:t>discussion of concepts of professionalism and national and international standards</w:t>
      </w:r>
      <w:r w:rsidR="008F404D" w:rsidRPr="0076431F">
        <w:rPr>
          <w:rFonts w:cstheme="minorHAnsi"/>
        </w:rPr>
        <w:t>)</w:t>
      </w:r>
    </w:p>
    <w:p w14:paraId="46288D57" w14:textId="6D71D21C" w:rsidR="00CD2F5F" w:rsidRPr="0076431F" w:rsidRDefault="00CD2F5F" w:rsidP="009252BE">
      <w:pPr>
        <w:pStyle w:val="Heading1"/>
      </w:pPr>
      <w:r w:rsidRPr="0076431F">
        <w:t xml:space="preserve">Introduction </w:t>
      </w:r>
    </w:p>
    <w:p w14:paraId="2E16F0AC" w14:textId="05F51AB8" w:rsidR="001C552A" w:rsidRDefault="001C552A" w:rsidP="00630E4B">
      <w:r>
        <w:rPr>
          <w:rFonts w:cs="Arial"/>
          <w:szCs w:val="24"/>
        </w:rPr>
        <w:t xml:space="preserve">Career development describes professional forms of practice which support ‘individuals and groups to discover more about work, leisure and learning and to consider their place in the </w:t>
      </w:r>
      <w:r>
        <w:rPr>
          <w:rFonts w:cs="Arial"/>
          <w:szCs w:val="24"/>
        </w:rPr>
        <w:lastRenderedPageBreak/>
        <w:t>world and plan for their futures’ (Hooley et al., 2018, p.20). Such a task is ambitious, and yet, the profession is frequently described as being weakly professionalised, with considerable and ongoing energy invested into how the field can be further professionalised (Bakke &amp; Harjula, 2024; Gough &amp; Neary, 2020; Nilsson &amp; Hertzberg, 2022).</w:t>
      </w:r>
    </w:p>
    <w:p w14:paraId="1A97F11E" w14:textId="2A3999E1" w:rsidR="00721947" w:rsidRDefault="00721947" w:rsidP="00630E4B">
      <w:r w:rsidRPr="002F0837">
        <w:t>Professionali</w:t>
      </w:r>
      <w:r w:rsidR="00C83763">
        <w:t>s</w:t>
      </w:r>
      <w:r w:rsidRPr="002F0837">
        <w:t xml:space="preserve">ation in career development has become an important priority internationally as countries seek to ensure quality services, strengthen workforce capacity, and improve outcomes for individuals and communities. </w:t>
      </w:r>
      <w:r w:rsidR="008857D6">
        <w:t xml:space="preserve">While career development is a critical lever in addressing the economic and social </w:t>
      </w:r>
      <w:r w:rsidR="00C144EA">
        <w:t>challenges facing many nations, it is even more important that it is seen as professional, evidence-based</w:t>
      </w:r>
      <w:r w:rsidR="00315BF9">
        <w:t xml:space="preserve"> practice, </w:t>
      </w:r>
      <w:proofErr w:type="gramStart"/>
      <w:r w:rsidR="00315BF9">
        <w:t>in order to</w:t>
      </w:r>
      <w:proofErr w:type="gramEnd"/>
      <w:r w:rsidR="00315BF9">
        <w:t xml:space="preserve"> secure the political support and funding to enable it to fulf</w:t>
      </w:r>
      <w:r w:rsidR="00B3185B">
        <w:t>i</w:t>
      </w:r>
      <w:r w:rsidR="00315BF9">
        <w:t xml:space="preserve">l its potential. </w:t>
      </w:r>
      <w:r w:rsidRPr="002F0837">
        <w:t>Key elements of professionali</w:t>
      </w:r>
      <w:r w:rsidR="00403ED5">
        <w:t>s</w:t>
      </w:r>
      <w:r w:rsidRPr="002F0837">
        <w:t>ation include competency standards, ethical frameworks, training pathways, and certification systems that support professional identity and quality practice (Watts &amp; Sultana, 2004).</w:t>
      </w:r>
    </w:p>
    <w:p w14:paraId="46D10356" w14:textId="3C06822E" w:rsidR="00B43DA1" w:rsidRPr="0076431F" w:rsidRDefault="00D22B4E" w:rsidP="009252BE">
      <w:pPr>
        <w:rPr>
          <w:rFonts w:cstheme="minorHAnsi"/>
          <w:b/>
          <w:bCs/>
        </w:rPr>
      </w:pPr>
      <w:r>
        <w:t xml:space="preserve">This </w:t>
      </w:r>
      <w:r w:rsidR="00473165">
        <w:t>symposium</w:t>
      </w:r>
      <w:r>
        <w:t xml:space="preserve"> explores the work of three international career development peak bodies in recognising the need for enhanced professionalism in their career development </w:t>
      </w:r>
      <w:r w:rsidR="002F09E6">
        <w:t>systems, both in the reality of practice and the perception of key stakeholders. The three papers explore the different approaches taken by the peak bodies</w:t>
      </w:r>
      <w:r w:rsidR="00764C21">
        <w:t>, reflecting the unique local and common global challenges and opportunities they face</w:t>
      </w:r>
      <w:r w:rsidR="008D6818">
        <w:t>. They underline the need for all professional bodies to continuously review and improve their professional standards</w:t>
      </w:r>
      <w:r w:rsidR="00B3185B">
        <w:t>, so that career development remains a valued and valuable contributor to the success of individuals, economies and society.</w:t>
      </w:r>
    </w:p>
    <w:p w14:paraId="3C24F3C7" w14:textId="5FFEA371" w:rsidR="00C003A9" w:rsidRPr="0076431F" w:rsidRDefault="00C003A9" w:rsidP="009252BE">
      <w:pPr>
        <w:pStyle w:val="Heading1"/>
      </w:pPr>
      <w:r w:rsidRPr="0076431F">
        <w:t>The target audience</w:t>
      </w:r>
    </w:p>
    <w:p w14:paraId="79908F87" w14:textId="4ACEFF75" w:rsidR="00125409" w:rsidRPr="002B77CA" w:rsidRDefault="00240F57" w:rsidP="00225C58">
      <w:pPr>
        <w:jc w:val="both"/>
        <w:rPr>
          <w:rFonts w:cstheme="minorHAnsi"/>
        </w:rPr>
      </w:pPr>
      <w:r w:rsidRPr="0076431F">
        <w:rPr>
          <w:rFonts w:cstheme="minorHAnsi"/>
        </w:rPr>
        <w:t xml:space="preserve">This </w:t>
      </w:r>
      <w:r w:rsidR="00473165">
        <w:rPr>
          <w:rFonts w:cstheme="minorHAnsi"/>
        </w:rPr>
        <w:t>symposium</w:t>
      </w:r>
      <w:r w:rsidRPr="0076431F">
        <w:rPr>
          <w:rFonts w:cstheme="minorHAnsi"/>
        </w:rPr>
        <w:t xml:space="preserve"> is for </w:t>
      </w:r>
      <w:r w:rsidR="00210A10">
        <w:rPr>
          <w:rFonts w:cstheme="minorHAnsi"/>
        </w:rPr>
        <w:t>those working in professional bodies that set, maintain and enhance professional standards and practices, as well as</w:t>
      </w:r>
      <w:r w:rsidR="0067374E">
        <w:rPr>
          <w:rFonts w:cstheme="minorHAnsi"/>
        </w:rPr>
        <w:t xml:space="preserve"> for</w:t>
      </w:r>
      <w:r w:rsidR="00210A10">
        <w:rPr>
          <w:rFonts w:cstheme="minorHAnsi"/>
        </w:rPr>
        <w:t xml:space="preserve"> researchers, policymakers and </w:t>
      </w:r>
      <w:r w:rsidRPr="0076431F">
        <w:rPr>
          <w:rFonts w:cstheme="minorHAnsi"/>
        </w:rPr>
        <w:t>p</w:t>
      </w:r>
      <w:r w:rsidR="0098346E" w:rsidRPr="0076431F">
        <w:rPr>
          <w:rFonts w:cstheme="minorHAnsi"/>
        </w:rPr>
        <w:t>ractitioners</w:t>
      </w:r>
      <w:r w:rsidR="00210A10">
        <w:rPr>
          <w:rFonts w:cstheme="minorHAnsi"/>
        </w:rPr>
        <w:t xml:space="preserve"> with an interest </w:t>
      </w:r>
      <w:r w:rsidR="003716AA">
        <w:rPr>
          <w:rFonts w:cstheme="minorHAnsi"/>
        </w:rPr>
        <w:t>in</w:t>
      </w:r>
      <w:r w:rsidR="00210A10">
        <w:rPr>
          <w:rFonts w:cstheme="minorHAnsi"/>
        </w:rPr>
        <w:t xml:space="preserve"> the importance, structure and processes of establishing professional </w:t>
      </w:r>
      <w:r w:rsidR="00210A10" w:rsidRPr="002B77CA">
        <w:rPr>
          <w:rFonts w:cstheme="minorHAnsi"/>
        </w:rPr>
        <w:t>practice.</w:t>
      </w:r>
      <w:r w:rsidR="0098346E" w:rsidRPr="002B77CA">
        <w:rPr>
          <w:rFonts w:cstheme="minorHAnsi"/>
        </w:rPr>
        <w:t xml:space="preserve"> </w:t>
      </w:r>
    </w:p>
    <w:p w14:paraId="51375FD9" w14:textId="74F5176C" w:rsidR="00B049EA" w:rsidRPr="002B77CA" w:rsidRDefault="00B049EA" w:rsidP="009252BE">
      <w:pPr>
        <w:pStyle w:val="Heading1"/>
      </w:pPr>
      <w:r w:rsidRPr="002B77CA">
        <w:t>Objectives</w:t>
      </w:r>
    </w:p>
    <w:p w14:paraId="00876228" w14:textId="099F10E4" w:rsidR="00A0248E" w:rsidRPr="002B77CA" w:rsidRDefault="0098346E" w:rsidP="00225C58">
      <w:pPr>
        <w:pStyle w:val="ListParagraph"/>
        <w:numPr>
          <w:ilvl w:val="0"/>
          <w:numId w:val="2"/>
        </w:numPr>
        <w:jc w:val="both"/>
        <w:rPr>
          <w:rFonts w:cstheme="minorHAnsi"/>
        </w:rPr>
      </w:pPr>
      <w:r w:rsidRPr="002B77CA">
        <w:rPr>
          <w:rFonts w:cstheme="minorHAnsi"/>
        </w:rPr>
        <w:t xml:space="preserve">To </w:t>
      </w:r>
      <w:r w:rsidR="00973F76" w:rsidRPr="002B77CA">
        <w:rPr>
          <w:rFonts w:cstheme="minorHAnsi"/>
        </w:rPr>
        <w:t>review</w:t>
      </w:r>
      <w:r w:rsidR="00382A02" w:rsidRPr="002B77CA">
        <w:rPr>
          <w:rFonts w:cstheme="minorHAnsi"/>
        </w:rPr>
        <w:t xml:space="preserve"> key feature</w:t>
      </w:r>
      <w:r w:rsidR="008F404D" w:rsidRPr="002B77CA">
        <w:rPr>
          <w:rFonts w:cstheme="minorHAnsi"/>
        </w:rPr>
        <w:t>s</w:t>
      </w:r>
      <w:r w:rsidR="00382A02" w:rsidRPr="002B77CA">
        <w:rPr>
          <w:rFonts w:cstheme="minorHAnsi"/>
        </w:rPr>
        <w:t xml:space="preserve"> of </w:t>
      </w:r>
      <w:r w:rsidR="00900685" w:rsidRPr="002B77CA">
        <w:rPr>
          <w:rFonts w:cstheme="minorHAnsi"/>
        </w:rPr>
        <w:t>professionalism in career development, in difference contexts and to meet the needs of individual populations</w:t>
      </w:r>
      <w:r w:rsidR="003F23A5" w:rsidRPr="002B77CA">
        <w:rPr>
          <w:rFonts w:cstheme="minorHAnsi"/>
        </w:rPr>
        <w:t>,</w:t>
      </w:r>
    </w:p>
    <w:p w14:paraId="4FCB8DBE" w14:textId="77777777" w:rsidR="002B77CA" w:rsidRDefault="008F404D" w:rsidP="002B77CA">
      <w:pPr>
        <w:pStyle w:val="ListParagraph"/>
        <w:numPr>
          <w:ilvl w:val="0"/>
          <w:numId w:val="2"/>
        </w:numPr>
        <w:jc w:val="both"/>
        <w:rPr>
          <w:rFonts w:cstheme="minorHAnsi"/>
        </w:rPr>
      </w:pPr>
      <w:r w:rsidRPr="002B77CA">
        <w:rPr>
          <w:rFonts w:cstheme="minorHAnsi"/>
        </w:rPr>
        <w:lastRenderedPageBreak/>
        <w:t xml:space="preserve">To </w:t>
      </w:r>
      <w:r w:rsidR="00973F76" w:rsidRPr="002B77CA">
        <w:rPr>
          <w:rFonts w:cstheme="minorHAnsi"/>
        </w:rPr>
        <w:t xml:space="preserve">discuss the </w:t>
      </w:r>
      <w:r w:rsidRPr="002B77CA">
        <w:rPr>
          <w:rFonts w:cstheme="minorHAnsi"/>
        </w:rPr>
        <w:t xml:space="preserve">strengths and weaknesses of different </w:t>
      </w:r>
      <w:r w:rsidR="00973F76" w:rsidRPr="002B77CA">
        <w:rPr>
          <w:rFonts w:cstheme="minorHAnsi"/>
        </w:rPr>
        <w:t>aspects of professional</w:t>
      </w:r>
      <w:r w:rsidR="00B71ECA" w:rsidRPr="002B77CA">
        <w:rPr>
          <w:rFonts w:cstheme="minorHAnsi"/>
        </w:rPr>
        <w:t xml:space="preserve"> recognition and standards setting</w:t>
      </w:r>
      <w:r w:rsidR="003F23A5" w:rsidRPr="002B77CA">
        <w:rPr>
          <w:rFonts w:cstheme="minorHAnsi"/>
        </w:rPr>
        <w:t>,</w:t>
      </w:r>
    </w:p>
    <w:p w14:paraId="61911C25" w14:textId="6EEE875B" w:rsidR="008F404D" w:rsidRPr="002B77CA" w:rsidRDefault="008F404D" w:rsidP="002B77CA">
      <w:pPr>
        <w:pStyle w:val="ListParagraph"/>
        <w:numPr>
          <w:ilvl w:val="0"/>
          <w:numId w:val="2"/>
        </w:numPr>
        <w:jc w:val="both"/>
        <w:rPr>
          <w:rFonts w:cstheme="minorHAnsi"/>
        </w:rPr>
      </w:pPr>
      <w:r w:rsidRPr="002B77CA">
        <w:rPr>
          <w:rFonts w:cstheme="minorHAnsi"/>
        </w:rPr>
        <w:t xml:space="preserve">To </w:t>
      </w:r>
      <w:r w:rsidR="00B71ECA" w:rsidRPr="002B77CA">
        <w:rPr>
          <w:rFonts w:cstheme="minorHAnsi"/>
        </w:rPr>
        <w:t>demonstrate collaborative and inclusive processes for enhancing professionalism</w:t>
      </w:r>
      <w:r w:rsidR="003F23A5" w:rsidRPr="002B77CA">
        <w:rPr>
          <w:rFonts w:cstheme="minorHAnsi"/>
        </w:rPr>
        <w:t>.</w:t>
      </w:r>
    </w:p>
    <w:p w14:paraId="4103A930" w14:textId="61AAFDDD" w:rsidR="00B049EA" w:rsidRPr="002F624E" w:rsidRDefault="00B049EA" w:rsidP="009252BE">
      <w:pPr>
        <w:pStyle w:val="Heading1"/>
      </w:pPr>
      <w:r w:rsidRPr="002F624E">
        <w:t xml:space="preserve">Theoretical basis </w:t>
      </w:r>
    </w:p>
    <w:p w14:paraId="33B0117A" w14:textId="49DD38DD" w:rsidR="00A0248E" w:rsidRPr="002F624E" w:rsidRDefault="0098346E" w:rsidP="00225C58">
      <w:pPr>
        <w:jc w:val="both"/>
        <w:rPr>
          <w:rFonts w:cstheme="minorHAnsi"/>
        </w:rPr>
      </w:pPr>
      <w:r w:rsidRPr="002F624E">
        <w:rPr>
          <w:rFonts w:cstheme="minorHAnsi"/>
        </w:rPr>
        <w:t>This is a policy and practice</w:t>
      </w:r>
      <w:r w:rsidR="007447A1" w:rsidRPr="002F624E">
        <w:rPr>
          <w:rFonts w:cstheme="minorHAnsi"/>
        </w:rPr>
        <w:t>-</w:t>
      </w:r>
      <w:r w:rsidRPr="002F624E">
        <w:rPr>
          <w:rFonts w:cstheme="minorHAnsi"/>
        </w:rPr>
        <w:t>based session</w:t>
      </w:r>
      <w:r w:rsidR="00CD2F5F" w:rsidRPr="002F624E">
        <w:rPr>
          <w:rFonts w:cstheme="minorHAnsi"/>
        </w:rPr>
        <w:t xml:space="preserve">; it is </w:t>
      </w:r>
      <w:r w:rsidRPr="002F624E">
        <w:rPr>
          <w:rFonts w:cstheme="minorHAnsi"/>
        </w:rPr>
        <w:t xml:space="preserve">not explicitly theoretical. </w:t>
      </w:r>
      <w:r w:rsidR="008F404D" w:rsidRPr="002F624E">
        <w:rPr>
          <w:rFonts w:cstheme="minorHAnsi"/>
        </w:rPr>
        <w:t xml:space="preserve">International comparisons of </w:t>
      </w:r>
      <w:r w:rsidR="002B77CA" w:rsidRPr="002F624E">
        <w:rPr>
          <w:rFonts w:cstheme="minorHAnsi"/>
        </w:rPr>
        <w:t>developing, enhancing and embedding professionali</w:t>
      </w:r>
      <w:r w:rsidR="00311475" w:rsidRPr="002F624E">
        <w:rPr>
          <w:rFonts w:cstheme="minorHAnsi"/>
        </w:rPr>
        <w:t>s</w:t>
      </w:r>
      <w:r w:rsidR="002B77CA" w:rsidRPr="002F624E">
        <w:rPr>
          <w:rFonts w:cstheme="minorHAnsi"/>
        </w:rPr>
        <w:t xml:space="preserve">m and standards </w:t>
      </w:r>
      <w:r w:rsidR="008F404D" w:rsidRPr="002F624E">
        <w:rPr>
          <w:rFonts w:cstheme="minorHAnsi"/>
        </w:rPr>
        <w:t xml:space="preserve">will draw on </w:t>
      </w:r>
      <w:r w:rsidR="00311475" w:rsidRPr="002F624E">
        <w:rPr>
          <w:rFonts w:cstheme="minorHAnsi"/>
        </w:rPr>
        <w:t>research conducted within each nation</w:t>
      </w:r>
      <w:r w:rsidR="008F404D" w:rsidRPr="002F624E">
        <w:rPr>
          <w:rFonts w:cstheme="minorHAnsi"/>
        </w:rPr>
        <w:t xml:space="preserve">. </w:t>
      </w:r>
      <w:r w:rsidR="007447A1" w:rsidRPr="002F624E">
        <w:rPr>
          <w:rFonts w:cstheme="minorHAnsi"/>
        </w:rPr>
        <w:t xml:space="preserve">How </w:t>
      </w:r>
      <w:r w:rsidR="0021703F" w:rsidRPr="002F624E">
        <w:rPr>
          <w:rFonts w:cstheme="minorHAnsi"/>
        </w:rPr>
        <w:t xml:space="preserve">professional standards are </w:t>
      </w:r>
      <w:r w:rsidR="007447A1" w:rsidRPr="002F624E">
        <w:rPr>
          <w:rFonts w:cstheme="minorHAnsi"/>
        </w:rPr>
        <w:t xml:space="preserve">translated into practice by </w:t>
      </w:r>
      <w:r w:rsidR="0021703F" w:rsidRPr="002F624E">
        <w:rPr>
          <w:rFonts w:cstheme="minorHAnsi"/>
        </w:rPr>
        <w:t>career development practition</w:t>
      </w:r>
      <w:r w:rsidR="00165EDB" w:rsidRPr="002F624E">
        <w:rPr>
          <w:rFonts w:cstheme="minorHAnsi"/>
        </w:rPr>
        <w:t>e</w:t>
      </w:r>
      <w:r w:rsidR="0021703F" w:rsidRPr="002F624E">
        <w:rPr>
          <w:rFonts w:cstheme="minorHAnsi"/>
        </w:rPr>
        <w:t xml:space="preserve">rs </w:t>
      </w:r>
      <w:r w:rsidR="007447A1" w:rsidRPr="002F624E">
        <w:rPr>
          <w:rFonts w:cstheme="minorHAnsi"/>
        </w:rPr>
        <w:t xml:space="preserve">will be considered </w:t>
      </w:r>
      <w:r w:rsidR="00C429F3">
        <w:rPr>
          <w:rFonts w:cstheme="minorHAnsi"/>
        </w:rPr>
        <w:t>drawing</w:t>
      </w:r>
      <w:r w:rsidR="00B31E89">
        <w:rPr>
          <w:rFonts w:cstheme="minorHAnsi"/>
        </w:rPr>
        <w:t xml:space="preserve"> on comparative analysis of international systems, empirical research and conceptual engagement with the literature of professionalism</w:t>
      </w:r>
      <w:r w:rsidR="008C43E0">
        <w:rPr>
          <w:rFonts w:cstheme="minorHAnsi"/>
        </w:rPr>
        <w:t>, professionalisation and professional identity (</w:t>
      </w:r>
      <w:r w:rsidR="00C654E6" w:rsidRPr="002F624E">
        <w:rPr>
          <w:rFonts w:cstheme="minorHAnsi"/>
        </w:rPr>
        <w:t>Gough &amp; Neary</w:t>
      </w:r>
      <w:r w:rsidR="008C43E0">
        <w:rPr>
          <w:rFonts w:cstheme="minorHAnsi"/>
        </w:rPr>
        <w:t xml:space="preserve">, </w:t>
      </w:r>
      <w:r w:rsidR="00C654E6" w:rsidRPr="002F624E">
        <w:rPr>
          <w:rFonts w:cstheme="minorHAnsi"/>
        </w:rPr>
        <w:t>202</w:t>
      </w:r>
      <w:r w:rsidR="00B43DA1" w:rsidRPr="002F624E">
        <w:rPr>
          <w:rFonts w:cstheme="minorHAnsi"/>
        </w:rPr>
        <w:t>1</w:t>
      </w:r>
      <w:r w:rsidR="00C654E6" w:rsidRPr="002F624E">
        <w:rPr>
          <w:rFonts w:cstheme="minorHAnsi"/>
        </w:rPr>
        <w:t xml:space="preserve">).  </w:t>
      </w:r>
    </w:p>
    <w:p w14:paraId="68338010" w14:textId="2825B1F7" w:rsidR="00A0248E" w:rsidRPr="002F624E" w:rsidRDefault="00B049EA" w:rsidP="009252BE">
      <w:pPr>
        <w:pStyle w:val="Heading1"/>
      </w:pPr>
      <w:r w:rsidRPr="002F624E">
        <w:t xml:space="preserve">Methodology </w:t>
      </w:r>
    </w:p>
    <w:p w14:paraId="0963968F" w14:textId="013C10EF" w:rsidR="00A0248E" w:rsidRPr="002F624E" w:rsidRDefault="0098346E" w:rsidP="00225C58">
      <w:pPr>
        <w:jc w:val="both"/>
        <w:rPr>
          <w:rFonts w:cstheme="minorHAnsi"/>
        </w:rPr>
      </w:pPr>
      <w:r w:rsidRPr="002F624E">
        <w:rPr>
          <w:rFonts w:cstheme="minorHAnsi"/>
        </w:rPr>
        <w:t xml:space="preserve">Drawing on </w:t>
      </w:r>
      <w:r w:rsidR="003F23A5" w:rsidRPr="002F624E">
        <w:rPr>
          <w:rFonts w:cstheme="minorHAnsi"/>
        </w:rPr>
        <w:t xml:space="preserve">empirical </w:t>
      </w:r>
      <w:r w:rsidRPr="002F624E">
        <w:rPr>
          <w:rFonts w:cstheme="minorHAnsi"/>
        </w:rPr>
        <w:t xml:space="preserve">studies </w:t>
      </w:r>
      <w:r w:rsidR="00165EDB" w:rsidRPr="002F624E">
        <w:rPr>
          <w:rFonts w:cstheme="minorHAnsi"/>
        </w:rPr>
        <w:t xml:space="preserve">from the UK, Canada and Australia, </w:t>
      </w:r>
      <w:r w:rsidRPr="002F624E">
        <w:rPr>
          <w:rFonts w:cstheme="minorHAnsi"/>
        </w:rPr>
        <w:t xml:space="preserve">with distinctive </w:t>
      </w:r>
      <w:r w:rsidR="00165EDB" w:rsidRPr="002F624E">
        <w:rPr>
          <w:rFonts w:cstheme="minorHAnsi"/>
        </w:rPr>
        <w:t>career development systems</w:t>
      </w:r>
      <w:r w:rsidRPr="002F624E">
        <w:rPr>
          <w:rFonts w:cstheme="minorHAnsi"/>
        </w:rPr>
        <w:t xml:space="preserve">, a comparison will be offered of the </w:t>
      </w:r>
      <w:r w:rsidR="00165EDB" w:rsidRPr="002F624E">
        <w:rPr>
          <w:rFonts w:cstheme="minorHAnsi"/>
        </w:rPr>
        <w:t xml:space="preserve">challenges facing </w:t>
      </w:r>
      <w:r w:rsidR="0010294E" w:rsidRPr="002F624E">
        <w:rPr>
          <w:rFonts w:cstheme="minorHAnsi"/>
        </w:rPr>
        <w:t>the career development profession, how national bodies have responded and their approach to strengthening professionalism</w:t>
      </w:r>
      <w:r w:rsidR="002F624E" w:rsidRPr="002F624E">
        <w:rPr>
          <w:rFonts w:cstheme="minorHAnsi"/>
        </w:rPr>
        <w:t>.</w:t>
      </w:r>
      <w:r w:rsidR="007447A1" w:rsidRPr="002F624E">
        <w:rPr>
          <w:rFonts w:cstheme="minorHAnsi"/>
        </w:rPr>
        <w:t xml:space="preserve">  </w:t>
      </w:r>
      <w:r w:rsidRPr="002F624E">
        <w:rPr>
          <w:rFonts w:cstheme="minorHAnsi"/>
        </w:rPr>
        <w:t xml:space="preserve"> </w:t>
      </w:r>
    </w:p>
    <w:p w14:paraId="7AAC6E5E" w14:textId="0D47E5D7" w:rsidR="00B049EA" w:rsidRPr="00D54238" w:rsidRDefault="00B049EA" w:rsidP="009252BE">
      <w:pPr>
        <w:pStyle w:val="Heading1"/>
      </w:pPr>
      <w:r w:rsidRPr="00D54238">
        <w:t xml:space="preserve">Conclusions </w:t>
      </w:r>
    </w:p>
    <w:p w14:paraId="069EA438" w14:textId="2FF775B5" w:rsidR="003F23A5" w:rsidRPr="00D54238" w:rsidRDefault="00B74D83" w:rsidP="00225C58">
      <w:pPr>
        <w:jc w:val="both"/>
        <w:rPr>
          <w:rFonts w:cstheme="minorHAnsi"/>
        </w:rPr>
      </w:pPr>
      <w:r w:rsidRPr="00D54238">
        <w:rPr>
          <w:rFonts w:cstheme="minorHAnsi"/>
        </w:rPr>
        <w:t xml:space="preserve">The international comparison of the work in the three papers </w:t>
      </w:r>
      <w:r w:rsidR="0098346E" w:rsidRPr="00D54238">
        <w:rPr>
          <w:rFonts w:cstheme="minorHAnsi"/>
        </w:rPr>
        <w:t xml:space="preserve">will </w:t>
      </w:r>
      <w:r w:rsidRPr="00D54238">
        <w:rPr>
          <w:rFonts w:cstheme="minorHAnsi"/>
        </w:rPr>
        <w:t>draw conclusions on the nature of professional standards, the importance of robust, accessible and clear</w:t>
      </w:r>
      <w:r w:rsidR="001C25BE" w:rsidRPr="00D54238">
        <w:rPr>
          <w:rFonts w:cstheme="minorHAnsi"/>
        </w:rPr>
        <w:t xml:space="preserve"> expectations of professionals and the roles of </w:t>
      </w:r>
      <w:r w:rsidR="00DE3197">
        <w:rPr>
          <w:rFonts w:cstheme="minorHAnsi"/>
        </w:rPr>
        <w:t>professional</w:t>
      </w:r>
      <w:r w:rsidR="001C25BE" w:rsidRPr="00D54238">
        <w:rPr>
          <w:rFonts w:cstheme="minorHAnsi"/>
        </w:rPr>
        <w:t xml:space="preserve"> bodies to embed them.</w:t>
      </w:r>
      <w:r w:rsidR="0098346E" w:rsidRPr="00D54238">
        <w:rPr>
          <w:rFonts w:cstheme="minorHAnsi"/>
        </w:rPr>
        <w:t xml:space="preserve"> </w:t>
      </w:r>
      <w:r w:rsidR="001C25BE" w:rsidRPr="00D54238">
        <w:rPr>
          <w:rFonts w:cstheme="minorHAnsi"/>
        </w:rPr>
        <w:t>This</w:t>
      </w:r>
      <w:r w:rsidR="0098346E" w:rsidRPr="00D54238">
        <w:rPr>
          <w:rFonts w:cstheme="minorHAnsi"/>
        </w:rPr>
        <w:t xml:space="preserve"> will encompass</w:t>
      </w:r>
      <w:r w:rsidR="003F23A5" w:rsidRPr="00D54238">
        <w:rPr>
          <w:rFonts w:cstheme="minorHAnsi"/>
        </w:rPr>
        <w:t xml:space="preserve"> the following considerations</w:t>
      </w:r>
      <w:r w:rsidR="00125409" w:rsidRPr="00D54238">
        <w:rPr>
          <w:rFonts w:cstheme="minorHAnsi"/>
        </w:rPr>
        <w:t>:</w:t>
      </w:r>
      <w:r w:rsidR="0098346E" w:rsidRPr="00D54238">
        <w:rPr>
          <w:rFonts w:cstheme="minorHAnsi"/>
        </w:rPr>
        <w:t xml:space="preserve"> </w:t>
      </w:r>
    </w:p>
    <w:p w14:paraId="5745D238" w14:textId="65B4E8DF" w:rsidR="003F23A5" w:rsidRPr="00D54238" w:rsidRDefault="005910B9" w:rsidP="00225C58">
      <w:pPr>
        <w:pStyle w:val="ListParagraph"/>
        <w:numPr>
          <w:ilvl w:val="0"/>
          <w:numId w:val="3"/>
        </w:numPr>
        <w:jc w:val="both"/>
        <w:rPr>
          <w:rFonts w:cstheme="minorHAnsi"/>
        </w:rPr>
      </w:pPr>
      <w:r>
        <w:rPr>
          <w:rFonts w:cstheme="minorHAnsi"/>
        </w:rPr>
        <w:t>The importance of setting p</w:t>
      </w:r>
      <w:r w:rsidR="003F23A5" w:rsidRPr="00D54238">
        <w:rPr>
          <w:rFonts w:cstheme="minorHAnsi"/>
        </w:rPr>
        <w:t xml:space="preserve">rofessional </w:t>
      </w:r>
      <w:r w:rsidR="00397F37" w:rsidRPr="00D54238">
        <w:rPr>
          <w:rFonts w:cstheme="minorHAnsi"/>
        </w:rPr>
        <w:t>standards</w:t>
      </w:r>
      <w:r>
        <w:rPr>
          <w:rFonts w:cstheme="minorHAnsi"/>
        </w:rPr>
        <w:t xml:space="preserve">, from </w:t>
      </w:r>
      <w:r w:rsidR="00397F37" w:rsidRPr="00D54238">
        <w:rPr>
          <w:rFonts w:cstheme="minorHAnsi"/>
        </w:rPr>
        <w:t>entry routes</w:t>
      </w:r>
      <w:r>
        <w:rPr>
          <w:rFonts w:cstheme="minorHAnsi"/>
        </w:rPr>
        <w:t xml:space="preserve"> and professional </w:t>
      </w:r>
      <w:r w:rsidR="00397F37" w:rsidRPr="00D54238">
        <w:rPr>
          <w:rFonts w:cstheme="minorHAnsi"/>
        </w:rPr>
        <w:t xml:space="preserve">qualification levels, </w:t>
      </w:r>
      <w:r w:rsidR="00FB474A">
        <w:rPr>
          <w:rFonts w:cstheme="minorHAnsi"/>
        </w:rPr>
        <w:t xml:space="preserve">professional recognition mechanisms and </w:t>
      </w:r>
      <w:r w:rsidR="00397F37" w:rsidRPr="00D54238">
        <w:rPr>
          <w:rFonts w:cstheme="minorHAnsi"/>
        </w:rPr>
        <w:t xml:space="preserve">continuing </w:t>
      </w:r>
      <w:r w:rsidR="00FB474A">
        <w:rPr>
          <w:rFonts w:cstheme="minorHAnsi"/>
        </w:rPr>
        <w:t xml:space="preserve">professional </w:t>
      </w:r>
      <w:r w:rsidR="00397F37" w:rsidRPr="00D54238">
        <w:rPr>
          <w:rFonts w:cstheme="minorHAnsi"/>
        </w:rPr>
        <w:t>development</w:t>
      </w:r>
      <w:r w:rsidR="00AE080B">
        <w:rPr>
          <w:rFonts w:cstheme="minorHAnsi"/>
        </w:rPr>
        <w:t>.</w:t>
      </w:r>
    </w:p>
    <w:p w14:paraId="62CD1C5A" w14:textId="28A89D8E" w:rsidR="00C654E6" w:rsidRPr="00D54238" w:rsidRDefault="00397F37" w:rsidP="00717E7A">
      <w:pPr>
        <w:pStyle w:val="ListParagraph"/>
        <w:numPr>
          <w:ilvl w:val="0"/>
          <w:numId w:val="3"/>
        </w:numPr>
        <w:jc w:val="both"/>
        <w:rPr>
          <w:rFonts w:cstheme="minorHAnsi"/>
        </w:rPr>
      </w:pPr>
      <w:r w:rsidRPr="00D54238">
        <w:rPr>
          <w:rFonts w:cstheme="minorHAnsi"/>
        </w:rPr>
        <w:t>Approaches to strengthening professional sta</w:t>
      </w:r>
      <w:r w:rsidR="00C654E6" w:rsidRPr="00D54238">
        <w:rPr>
          <w:rFonts w:cstheme="minorHAnsi"/>
        </w:rPr>
        <w:t>ndards</w:t>
      </w:r>
      <w:r w:rsidR="00717E7A" w:rsidRPr="00D54238">
        <w:rPr>
          <w:rFonts w:cstheme="minorHAnsi"/>
        </w:rPr>
        <w:t xml:space="preserve"> in different national contexts</w:t>
      </w:r>
      <w:r w:rsidR="003F11CD" w:rsidRPr="00D54238">
        <w:rPr>
          <w:rFonts w:cstheme="minorHAnsi"/>
        </w:rPr>
        <w:t>, including the role of research</w:t>
      </w:r>
      <w:r w:rsidR="00717E7A" w:rsidRPr="00D54238">
        <w:rPr>
          <w:rFonts w:cstheme="minorHAnsi"/>
        </w:rPr>
        <w:t>.</w:t>
      </w:r>
    </w:p>
    <w:p w14:paraId="49F3CB28" w14:textId="00473D86" w:rsidR="00125409" w:rsidRPr="00D54238" w:rsidRDefault="00717E7A" w:rsidP="00F3500C">
      <w:pPr>
        <w:pStyle w:val="ListParagraph"/>
        <w:numPr>
          <w:ilvl w:val="0"/>
          <w:numId w:val="3"/>
        </w:numPr>
        <w:jc w:val="both"/>
        <w:rPr>
          <w:rFonts w:cstheme="minorHAnsi"/>
        </w:rPr>
      </w:pPr>
      <w:r w:rsidRPr="00D54238">
        <w:rPr>
          <w:rFonts w:cstheme="minorHAnsi"/>
        </w:rPr>
        <w:t xml:space="preserve">Collaborative development of </w:t>
      </w:r>
      <w:r w:rsidR="003F11CD" w:rsidRPr="00D54238">
        <w:rPr>
          <w:rFonts w:cstheme="minorHAnsi"/>
        </w:rPr>
        <w:t xml:space="preserve">enhancements to professional standards, bringing the community together </w:t>
      </w:r>
      <w:r w:rsidR="00F3500C" w:rsidRPr="00D54238">
        <w:rPr>
          <w:rFonts w:cstheme="minorHAnsi"/>
        </w:rPr>
        <w:t>to inform and accept the standards.</w:t>
      </w:r>
    </w:p>
    <w:p w14:paraId="4389B226" w14:textId="41A4ED49" w:rsidR="00A0248E" w:rsidRPr="00D54238" w:rsidRDefault="00F3500C" w:rsidP="00112BF4">
      <w:pPr>
        <w:pStyle w:val="ListParagraph"/>
        <w:numPr>
          <w:ilvl w:val="0"/>
          <w:numId w:val="3"/>
        </w:numPr>
        <w:jc w:val="both"/>
        <w:rPr>
          <w:rFonts w:cstheme="minorHAnsi"/>
        </w:rPr>
      </w:pPr>
      <w:r w:rsidRPr="00D54238">
        <w:rPr>
          <w:rFonts w:cstheme="minorHAnsi"/>
        </w:rPr>
        <w:lastRenderedPageBreak/>
        <w:t xml:space="preserve">The role of professional standards in gaining </w:t>
      </w:r>
      <w:r w:rsidR="00D54238" w:rsidRPr="00D54238">
        <w:rPr>
          <w:rFonts w:cstheme="minorHAnsi"/>
        </w:rPr>
        <w:t>practitioner, political and public recognition.</w:t>
      </w:r>
      <w:r w:rsidR="0098346E" w:rsidRPr="00D54238">
        <w:rPr>
          <w:rFonts w:cstheme="minorHAnsi"/>
        </w:rPr>
        <w:t xml:space="preserve">  </w:t>
      </w:r>
    </w:p>
    <w:p w14:paraId="16721C5A" w14:textId="4D0230F9" w:rsidR="00CD2F5F" w:rsidRPr="005F3C7C" w:rsidRDefault="00240F57" w:rsidP="00225C58">
      <w:pPr>
        <w:jc w:val="both"/>
        <w:rPr>
          <w:rFonts w:cstheme="minorHAnsi"/>
        </w:rPr>
      </w:pPr>
      <w:r w:rsidRPr="00CE18B8">
        <w:rPr>
          <w:rFonts w:cstheme="minorHAnsi"/>
          <w:b/>
          <w:bCs/>
          <w:highlight w:val="yellow"/>
        </w:rPr>
        <w:br w:type="page"/>
      </w:r>
      <w:r w:rsidR="00C003A9" w:rsidRPr="005F3C7C">
        <w:rPr>
          <w:rFonts w:cstheme="minorHAnsi"/>
          <w:b/>
          <w:bCs/>
        </w:rPr>
        <w:lastRenderedPageBreak/>
        <w:t>Presentation 1</w:t>
      </w:r>
      <w:r w:rsidR="00AD6FF1">
        <w:rPr>
          <w:rFonts w:cstheme="minorHAnsi"/>
          <w:b/>
          <w:bCs/>
        </w:rPr>
        <w:t xml:space="preserve"> </w:t>
      </w:r>
      <w:r w:rsidR="009B7E10">
        <w:rPr>
          <w:rFonts w:cstheme="minorHAnsi"/>
          <w:b/>
          <w:bCs/>
        </w:rPr>
        <w:t xml:space="preserve">   </w:t>
      </w:r>
      <w:r w:rsidR="00AD6FF1">
        <w:rPr>
          <w:rFonts w:cstheme="minorHAnsi"/>
          <w:b/>
          <w:bCs/>
        </w:rPr>
        <w:t>David Morgan</w:t>
      </w:r>
    </w:p>
    <w:p w14:paraId="1A696EE4" w14:textId="3907FFD9" w:rsidR="00C003A9" w:rsidRPr="005F3C7C" w:rsidRDefault="002F624E" w:rsidP="00225C58">
      <w:pPr>
        <w:jc w:val="both"/>
        <w:rPr>
          <w:rFonts w:cstheme="minorHAnsi"/>
          <w:b/>
          <w:bCs/>
        </w:rPr>
      </w:pPr>
      <w:r w:rsidRPr="005F3C7C">
        <w:rPr>
          <w:rFonts w:cstheme="minorHAnsi"/>
          <w:b/>
          <w:bCs/>
        </w:rPr>
        <w:t>United Kingdom</w:t>
      </w:r>
      <w:r w:rsidR="00C003A9" w:rsidRPr="005F3C7C">
        <w:rPr>
          <w:rFonts w:cstheme="minorHAnsi"/>
          <w:b/>
          <w:bCs/>
        </w:rPr>
        <w:t xml:space="preserve">:  </w:t>
      </w:r>
      <w:r w:rsidR="005F3C7C" w:rsidRPr="005F3C7C">
        <w:rPr>
          <w:rFonts w:cstheme="minorHAnsi"/>
          <w:b/>
          <w:bCs/>
        </w:rPr>
        <w:t>Qualifications and Professional development in Career Development</w:t>
      </w:r>
    </w:p>
    <w:p w14:paraId="160D7AA1" w14:textId="03427C4B" w:rsidR="00C003A9" w:rsidRPr="00C6503D" w:rsidRDefault="006F32C8" w:rsidP="00225C58">
      <w:pPr>
        <w:jc w:val="both"/>
        <w:rPr>
          <w:rFonts w:cstheme="minorHAnsi"/>
          <w:b/>
          <w:bCs/>
        </w:rPr>
      </w:pPr>
      <w:r w:rsidRPr="00C6503D">
        <w:rPr>
          <w:rFonts w:cstheme="minorHAnsi"/>
          <w:b/>
          <w:bCs/>
        </w:rPr>
        <w:t>Abstract</w:t>
      </w:r>
    </w:p>
    <w:p w14:paraId="6EF25B03" w14:textId="31E3A6ED" w:rsidR="00874E6F" w:rsidRDefault="00B21E9E">
      <w:r>
        <w:t>In the UK, t</w:t>
      </w:r>
      <w:r w:rsidRPr="00AB42C2">
        <w:t>he training and qualifications for careers professionals ha</w:t>
      </w:r>
      <w:r w:rsidR="0049190E">
        <w:t>ve</w:t>
      </w:r>
      <w:r w:rsidRPr="00AB42C2">
        <w:t xml:space="preserve"> </w:t>
      </w:r>
      <w:r w:rsidR="00482865">
        <w:t xml:space="preserve">been challenged </w:t>
      </w:r>
      <w:r w:rsidR="000D2835">
        <w:t xml:space="preserve">over </w:t>
      </w:r>
      <w:r w:rsidRPr="00AB42C2">
        <w:t xml:space="preserve">the last 25 years </w:t>
      </w:r>
      <w:r w:rsidR="00482865">
        <w:t>by</w:t>
      </w:r>
      <w:r w:rsidR="000D2835">
        <w:t xml:space="preserve"> </w:t>
      </w:r>
      <w:r w:rsidRPr="00AB42C2">
        <w:t>policy and innovation</w:t>
      </w:r>
      <w:r w:rsidR="000D2835">
        <w:t xml:space="preserve"> changes</w:t>
      </w:r>
      <w:r w:rsidRPr="00AB42C2">
        <w:t xml:space="preserve">. </w:t>
      </w:r>
      <w:r w:rsidR="0049190E">
        <w:t xml:space="preserve">It has been increasingly clear that action has been needed to </w:t>
      </w:r>
      <w:r w:rsidR="00D307CD">
        <w:t xml:space="preserve">ensure career development </w:t>
      </w:r>
      <w:r w:rsidR="0049190E">
        <w:t>maintains its recognition as a professional activity</w:t>
      </w:r>
      <w:r w:rsidR="00874E6F">
        <w:t xml:space="preserve">. This paper outlines the approach taken for a systemic review and </w:t>
      </w:r>
      <w:r w:rsidR="006637B3">
        <w:t xml:space="preserve">delivery of a </w:t>
      </w:r>
      <w:r w:rsidR="00874E6F">
        <w:t>change agenda</w:t>
      </w:r>
      <w:r w:rsidR="006637B3">
        <w:t>.</w:t>
      </w:r>
    </w:p>
    <w:p w14:paraId="1CF1E0BF" w14:textId="629A7627" w:rsidR="00B266F4" w:rsidRDefault="000D2835">
      <w:r>
        <w:t>In 2024, t</w:t>
      </w:r>
      <w:r w:rsidR="00B21E9E">
        <w:t xml:space="preserve">he CDI commissioned research to </w:t>
      </w:r>
      <w:r w:rsidR="00DF5936">
        <w:t>evaluate</w:t>
      </w:r>
      <w:r w:rsidR="00B21E9E">
        <w:t xml:space="preserve"> the strengths and weaknesses of current professional development and recognition</w:t>
      </w:r>
      <w:r w:rsidR="00DF5936">
        <w:t xml:space="preserve">, and identify </w:t>
      </w:r>
      <w:r w:rsidR="00B21E9E" w:rsidRPr="00AB42C2">
        <w:t xml:space="preserve">whether </w:t>
      </w:r>
      <w:r w:rsidR="00DF5936">
        <w:t xml:space="preserve">and where </w:t>
      </w:r>
      <w:r w:rsidR="00B21E9E" w:rsidRPr="00AB42C2">
        <w:t xml:space="preserve">it needs reform. </w:t>
      </w:r>
      <w:r w:rsidR="00AB42C2">
        <w:t>Blake et al. (</w:t>
      </w:r>
      <w:r w:rsidR="00715761">
        <w:t xml:space="preserve">2025) </w:t>
      </w:r>
      <w:r w:rsidR="00FA0F65">
        <w:t xml:space="preserve">at the International Centre for Guidance Studies (iCeGS) at the University of Derby </w:t>
      </w:r>
      <w:r w:rsidR="00A47B6C">
        <w:t xml:space="preserve">undertook the </w:t>
      </w:r>
      <w:r w:rsidR="00715761">
        <w:t>research</w:t>
      </w:r>
      <w:r w:rsidR="00735032">
        <w:t>, with</w:t>
      </w:r>
      <w:r w:rsidR="00AB42C2" w:rsidRPr="00AB42C2">
        <w:t xml:space="preserve"> 22 stakeholder interviews, a survey of 644 careers professionals, employers, training providers and stakeholders</w:t>
      </w:r>
      <w:r w:rsidR="00E55732">
        <w:t>,</w:t>
      </w:r>
      <w:r w:rsidR="00AB42C2" w:rsidRPr="00AB42C2">
        <w:t xml:space="preserve"> and roundtable discussions with 25 participants. </w:t>
      </w:r>
    </w:p>
    <w:p w14:paraId="5C7F13DC" w14:textId="10357099" w:rsidR="00B266F4" w:rsidRPr="00C6503D" w:rsidRDefault="00E55732" w:rsidP="009252BE">
      <w:r>
        <w:t xml:space="preserve">The researchers </w:t>
      </w:r>
      <w:r w:rsidR="00B266F4" w:rsidRPr="00B266F4">
        <w:t>ma</w:t>
      </w:r>
      <w:r>
        <w:t>d</w:t>
      </w:r>
      <w:r w:rsidR="00B266F4" w:rsidRPr="00B266F4">
        <w:t>e 12 recommendations for consider</w:t>
      </w:r>
      <w:r>
        <w:t>ation and action</w:t>
      </w:r>
      <w:r w:rsidR="00DA4183">
        <w:t xml:space="preserve">; </w:t>
      </w:r>
      <w:r w:rsidR="00B266F4" w:rsidRPr="00B266F4">
        <w:t>1. Renew the sector’s commitment to professionalism. 2. Campaign to improve the image of the sector. 3. Improve pay and conditions for career development professionals. 4. Develop new mechanisms for funding qualifications. 5. Clarify and simplify the range of qualifications available for career development professionals. 6. Strengthen both work-based and classroom-based routes into the profession. 7. Clarify the differences between the different levels of qualification. 8. Codify the post qualification period to support the development of professional confidence and proficiency. 9. Strengthen the range of opportunities and support for CPD. 10. Expand the progression opportunities within the career development profession. 11. Reassert the CDI as the strategic body with responsibility for training, qualifications and professionalism. 12. Continue to develop, promote and clarify the register.</w:t>
      </w:r>
    </w:p>
    <w:p w14:paraId="6F15F0BA" w14:textId="77777777" w:rsidR="00D0565E" w:rsidRDefault="0059182B" w:rsidP="00225C58">
      <w:pPr>
        <w:jc w:val="both"/>
        <w:rPr>
          <w:rFonts w:cstheme="minorHAnsi"/>
        </w:rPr>
      </w:pPr>
      <w:r w:rsidRPr="0059182B">
        <w:rPr>
          <w:rFonts w:cstheme="minorHAnsi"/>
        </w:rPr>
        <w:t>As the professional body for career development, the CDI is</w:t>
      </w:r>
      <w:r>
        <w:rPr>
          <w:rFonts w:cstheme="minorHAnsi"/>
        </w:rPr>
        <w:t xml:space="preserve"> committed to championing the professionalism of the sector</w:t>
      </w:r>
      <w:r w:rsidR="00002178">
        <w:rPr>
          <w:rFonts w:cstheme="minorHAnsi"/>
        </w:rPr>
        <w:t xml:space="preserve"> and committed to addressing the main issues highlighted by the research</w:t>
      </w:r>
      <w:r>
        <w:rPr>
          <w:rFonts w:cstheme="minorHAnsi"/>
        </w:rPr>
        <w:t xml:space="preserve">. Not all </w:t>
      </w:r>
      <w:r w:rsidR="00002178">
        <w:rPr>
          <w:rFonts w:cstheme="minorHAnsi"/>
        </w:rPr>
        <w:t xml:space="preserve">of </w:t>
      </w:r>
      <w:r>
        <w:rPr>
          <w:rFonts w:cstheme="minorHAnsi"/>
        </w:rPr>
        <w:t>the</w:t>
      </w:r>
      <w:r w:rsidR="00D264C6">
        <w:rPr>
          <w:rFonts w:cstheme="minorHAnsi"/>
        </w:rPr>
        <w:t xml:space="preserve">m </w:t>
      </w:r>
      <w:r>
        <w:rPr>
          <w:rFonts w:cstheme="minorHAnsi"/>
        </w:rPr>
        <w:t xml:space="preserve">can be </w:t>
      </w:r>
      <w:r w:rsidR="00D264C6">
        <w:rPr>
          <w:rFonts w:cstheme="minorHAnsi"/>
        </w:rPr>
        <w:t xml:space="preserve">addressed </w:t>
      </w:r>
      <w:r>
        <w:rPr>
          <w:rFonts w:cstheme="minorHAnsi"/>
        </w:rPr>
        <w:t xml:space="preserve">by the CDI, </w:t>
      </w:r>
      <w:r w:rsidR="00D04528">
        <w:rPr>
          <w:rFonts w:cstheme="minorHAnsi"/>
        </w:rPr>
        <w:t xml:space="preserve">but </w:t>
      </w:r>
      <w:r w:rsidR="00D264C6">
        <w:rPr>
          <w:rFonts w:cstheme="minorHAnsi"/>
        </w:rPr>
        <w:t xml:space="preserve">we aim to lead on </w:t>
      </w:r>
      <w:r w:rsidR="00D04528">
        <w:rPr>
          <w:rFonts w:cstheme="minorHAnsi"/>
        </w:rPr>
        <w:t xml:space="preserve">several </w:t>
      </w:r>
      <w:r w:rsidR="00D264C6">
        <w:rPr>
          <w:rFonts w:cstheme="minorHAnsi"/>
        </w:rPr>
        <w:t xml:space="preserve">key </w:t>
      </w:r>
      <w:r w:rsidR="00D04528">
        <w:rPr>
          <w:rFonts w:cstheme="minorHAnsi"/>
        </w:rPr>
        <w:t>projects, collaborate with others</w:t>
      </w:r>
      <w:r w:rsidR="004675DB">
        <w:rPr>
          <w:rFonts w:cstheme="minorHAnsi"/>
        </w:rPr>
        <w:t xml:space="preserve"> on some and use our influence to highlight those needing wider support</w:t>
      </w:r>
      <w:r w:rsidR="00D04528">
        <w:rPr>
          <w:rFonts w:cstheme="minorHAnsi"/>
        </w:rPr>
        <w:t>.</w:t>
      </w:r>
    </w:p>
    <w:p w14:paraId="79F69522" w14:textId="01A8D755" w:rsidR="0059182B" w:rsidRPr="0059182B" w:rsidRDefault="00DE7DCE" w:rsidP="00225C58">
      <w:pPr>
        <w:jc w:val="both"/>
        <w:rPr>
          <w:rFonts w:cstheme="minorHAnsi"/>
        </w:rPr>
      </w:pPr>
      <w:r>
        <w:rPr>
          <w:rFonts w:cstheme="minorHAnsi"/>
        </w:rPr>
        <w:lastRenderedPageBreak/>
        <w:t>The research underpinned the CDI’s 2030 Strategy, launched in November 2025</w:t>
      </w:r>
      <w:r w:rsidR="00D0565E">
        <w:rPr>
          <w:rFonts w:cstheme="minorHAnsi"/>
        </w:rPr>
        <w:t>, and t</w:t>
      </w:r>
      <w:r w:rsidR="00A301AB">
        <w:rPr>
          <w:rFonts w:cstheme="minorHAnsi"/>
        </w:rPr>
        <w:t xml:space="preserve">he first project </w:t>
      </w:r>
      <w:r w:rsidR="00D0565E">
        <w:rPr>
          <w:rFonts w:cstheme="minorHAnsi"/>
        </w:rPr>
        <w:t xml:space="preserve">was initiated in early 2025. This </w:t>
      </w:r>
      <w:r w:rsidR="00A301AB">
        <w:rPr>
          <w:rFonts w:cstheme="minorHAnsi"/>
        </w:rPr>
        <w:t>redevelop</w:t>
      </w:r>
      <w:r w:rsidR="00D0565E">
        <w:rPr>
          <w:rFonts w:cstheme="minorHAnsi"/>
        </w:rPr>
        <w:t>ed</w:t>
      </w:r>
      <w:r w:rsidR="00A301AB">
        <w:rPr>
          <w:rFonts w:cstheme="minorHAnsi"/>
        </w:rPr>
        <w:t xml:space="preserve"> the Qualification in Career Development, awarded by the CDI for university courses (</w:t>
      </w:r>
      <w:r w:rsidR="00C144D3">
        <w:rPr>
          <w:rFonts w:cstheme="minorHAnsi"/>
        </w:rPr>
        <w:t xml:space="preserve">related to </w:t>
      </w:r>
      <w:r w:rsidR="00A301AB">
        <w:rPr>
          <w:rFonts w:cstheme="minorHAnsi"/>
        </w:rPr>
        <w:t xml:space="preserve">recommendation </w:t>
      </w:r>
      <w:r w:rsidR="00687037">
        <w:rPr>
          <w:rFonts w:cstheme="minorHAnsi"/>
        </w:rPr>
        <w:t xml:space="preserve">5). Following consultation, a new approach </w:t>
      </w:r>
      <w:r w:rsidR="00AD599A">
        <w:rPr>
          <w:rFonts w:cstheme="minorHAnsi"/>
        </w:rPr>
        <w:t>w</w:t>
      </w:r>
      <w:r w:rsidR="00687037">
        <w:rPr>
          <w:rFonts w:cstheme="minorHAnsi"/>
        </w:rPr>
        <w:t xml:space="preserve">as agreed and implemented for the </w:t>
      </w:r>
      <w:r w:rsidR="00AD599A">
        <w:rPr>
          <w:rFonts w:cstheme="minorHAnsi"/>
        </w:rPr>
        <w:t xml:space="preserve">2026 </w:t>
      </w:r>
      <w:r w:rsidR="00687037">
        <w:rPr>
          <w:rFonts w:cstheme="minorHAnsi"/>
        </w:rPr>
        <w:t>academic year</w:t>
      </w:r>
      <w:r w:rsidR="00A301AB">
        <w:rPr>
          <w:rFonts w:cstheme="minorHAnsi"/>
        </w:rPr>
        <w:t>.</w:t>
      </w:r>
      <w:r w:rsidR="00687037">
        <w:rPr>
          <w:rFonts w:cstheme="minorHAnsi"/>
        </w:rPr>
        <w:t xml:space="preserve"> The second project</w:t>
      </w:r>
      <w:r w:rsidR="00E42B82">
        <w:rPr>
          <w:rFonts w:cstheme="minorHAnsi"/>
        </w:rPr>
        <w:t xml:space="preserve"> is the review of the UK Register of Career Development Pr</w:t>
      </w:r>
      <w:r w:rsidR="00A17F60">
        <w:rPr>
          <w:rFonts w:cstheme="minorHAnsi"/>
        </w:rPr>
        <w:t>o</w:t>
      </w:r>
      <w:r w:rsidR="00E42B82">
        <w:rPr>
          <w:rFonts w:cstheme="minorHAnsi"/>
        </w:rPr>
        <w:t>fessionals</w:t>
      </w:r>
      <w:r w:rsidR="00753F42">
        <w:rPr>
          <w:rFonts w:cstheme="minorHAnsi"/>
        </w:rPr>
        <w:t xml:space="preserve"> </w:t>
      </w:r>
      <w:r w:rsidR="00E42B82">
        <w:rPr>
          <w:rFonts w:cstheme="minorHAnsi"/>
        </w:rPr>
        <w:t>(recommendation</w:t>
      </w:r>
      <w:r w:rsidR="00E67B8B">
        <w:rPr>
          <w:rFonts w:cstheme="minorHAnsi"/>
        </w:rPr>
        <w:t xml:space="preserve">s 1, </w:t>
      </w:r>
      <w:r w:rsidR="00A45511">
        <w:rPr>
          <w:rFonts w:cstheme="minorHAnsi"/>
        </w:rPr>
        <w:t>5, 7</w:t>
      </w:r>
      <w:r w:rsidR="00A17F60">
        <w:rPr>
          <w:rFonts w:cstheme="minorHAnsi"/>
        </w:rPr>
        <w:t xml:space="preserve"> and 12)</w:t>
      </w:r>
      <w:r w:rsidR="00753F42">
        <w:rPr>
          <w:rFonts w:cstheme="minorHAnsi"/>
        </w:rPr>
        <w:t xml:space="preserve"> which will </w:t>
      </w:r>
      <w:r w:rsidR="00123A80">
        <w:rPr>
          <w:rFonts w:cstheme="minorHAnsi"/>
        </w:rPr>
        <w:t xml:space="preserve">strengthen </w:t>
      </w:r>
      <w:r w:rsidR="00753F42">
        <w:rPr>
          <w:rFonts w:cstheme="minorHAnsi"/>
        </w:rPr>
        <w:t>the Register requirements and widen the career development roles covered</w:t>
      </w:r>
      <w:r w:rsidR="00A17F60">
        <w:rPr>
          <w:rFonts w:cstheme="minorHAnsi"/>
        </w:rPr>
        <w:t>.</w:t>
      </w:r>
    </w:p>
    <w:p w14:paraId="365A0517" w14:textId="7061DBD0" w:rsidR="00121349" w:rsidRDefault="00123A80" w:rsidP="00225C58">
      <w:pPr>
        <w:jc w:val="both"/>
        <w:rPr>
          <w:rFonts w:cstheme="minorHAnsi"/>
        </w:rPr>
      </w:pPr>
      <w:r>
        <w:rPr>
          <w:rFonts w:cstheme="minorHAnsi"/>
        </w:rPr>
        <w:t>T</w:t>
      </w:r>
      <w:r w:rsidR="00A17F60" w:rsidRPr="000845B7">
        <w:rPr>
          <w:rFonts w:cstheme="minorHAnsi"/>
        </w:rPr>
        <w:t>he CDI reinvigorated its CPD programme</w:t>
      </w:r>
      <w:r w:rsidR="000845B7">
        <w:rPr>
          <w:rFonts w:cstheme="minorHAnsi"/>
        </w:rPr>
        <w:t xml:space="preserve"> </w:t>
      </w:r>
      <w:r>
        <w:rPr>
          <w:rFonts w:cstheme="minorHAnsi"/>
        </w:rPr>
        <w:t xml:space="preserve">in September 2025 </w:t>
      </w:r>
      <w:r w:rsidR="000845B7">
        <w:rPr>
          <w:rFonts w:cstheme="minorHAnsi"/>
        </w:rPr>
        <w:t xml:space="preserve">(recommendation </w:t>
      </w:r>
      <w:r w:rsidR="00757E64">
        <w:rPr>
          <w:rFonts w:cstheme="minorHAnsi"/>
        </w:rPr>
        <w:t>9)</w:t>
      </w:r>
      <w:r w:rsidR="00A17F60" w:rsidRPr="000845B7">
        <w:rPr>
          <w:rFonts w:cstheme="minorHAnsi"/>
        </w:rPr>
        <w:t xml:space="preserve">, significantly </w:t>
      </w:r>
      <w:r w:rsidR="005F00EF">
        <w:rPr>
          <w:rFonts w:cstheme="minorHAnsi"/>
        </w:rPr>
        <w:t>improving the</w:t>
      </w:r>
      <w:r w:rsidR="00DE3F1C" w:rsidRPr="000845B7">
        <w:rPr>
          <w:rFonts w:cstheme="minorHAnsi"/>
        </w:rPr>
        <w:t xml:space="preserve"> CPD on offer</w:t>
      </w:r>
      <w:r w:rsidR="000845B7">
        <w:rPr>
          <w:rFonts w:cstheme="minorHAnsi"/>
        </w:rPr>
        <w:t>.</w:t>
      </w:r>
      <w:r w:rsidR="00753F42">
        <w:rPr>
          <w:rFonts w:cstheme="minorHAnsi"/>
        </w:rPr>
        <w:t xml:space="preserve"> </w:t>
      </w:r>
      <w:r w:rsidR="000845B7">
        <w:rPr>
          <w:rFonts w:cstheme="minorHAnsi"/>
        </w:rPr>
        <w:t>This has seen increased take-up of both free and paid-for CPD</w:t>
      </w:r>
      <w:r w:rsidR="00757E64">
        <w:rPr>
          <w:rFonts w:cstheme="minorHAnsi"/>
        </w:rPr>
        <w:t xml:space="preserve">. </w:t>
      </w:r>
      <w:r w:rsidR="005F00EF">
        <w:rPr>
          <w:rFonts w:cstheme="minorHAnsi"/>
        </w:rPr>
        <w:t xml:space="preserve">We will next </w:t>
      </w:r>
      <w:r w:rsidR="00EB52B7">
        <w:rPr>
          <w:rFonts w:cstheme="minorHAnsi"/>
        </w:rPr>
        <w:t xml:space="preserve">create </w:t>
      </w:r>
      <w:r w:rsidR="005F00EF">
        <w:rPr>
          <w:rFonts w:cstheme="minorHAnsi"/>
        </w:rPr>
        <w:t xml:space="preserve">tailored </w:t>
      </w:r>
      <w:r w:rsidR="00EB52B7">
        <w:rPr>
          <w:rFonts w:cstheme="minorHAnsi"/>
        </w:rPr>
        <w:t xml:space="preserve">CPD </w:t>
      </w:r>
      <w:r w:rsidR="005F00EF">
        <w:rPr>
          <w:rFonts w:cstheme="minorHAnsi"/>
        </w:rPr>
        <w:t>for</w:t>
      </w:r>
      <w:r w:rsidR="00EB52B7">
        <w:rPr>
          <w:rFonts w:cstheme="minorHAnsi"/>
        </w:rPr>
        <w:t xml:space="preserve"> students and those who are in their first year after qualification (recommendation 8). </w:t>
      </w:r>
      <w:r w:rsidR="009B0F84">
        <w:rPr>
          <w:rFonts w:cstheme="minorHAnsi"/>
        </w:rPr>
        <w:t>T</w:t>
      </w:r>
      <w:r w:rsidR="00753F42">
        <w:rPr>
          <w:rFonts w:cstheme="minorHAnsi"/>
        </w:rPr>
        <w:t xml:space="preserve">he next phase of </w:t>
      </w:r>
      <w:r w:rsidR="009B0F84">
        <w:rPr>
          <w:rFonts w:cstheme="minorHAnsi"/>
        </w:rPr>
        <w:t>our</w:t>
      </w:r>
      <w:r w:rsidR="00753F42">
        <w:rPr>
          <w:rFonts w:cstheme="minorHAnsi"/>
        </w:rPr>
        <w:t xml:space="preserve"> Valuing Careers campaign </w:t>
      </w:r>
      <w:r w:rsidR="009B0F84">
        <w:rPr>
          <w:rFonts w:cstheme="minorHAnsi"/>
        </w:rPr>
        <w:t xml:space="preserve">launched </w:t>
      </w:r>
      <w:r w:rsidR="00753F42">
        <w:rPr>
          <w:rFonts w:cstheme="minorHAnsi"/>
        </w:rPr>
        <w:t xml:space="preserve">in February 2026, </w:t>
      </w:r>
      <w:r w:rsidR="00B07D08">
        <w:rPr>
          <w:rFonts w:cstheme="minorHAnsi"/>
        </w:rPr>
        <w:t>focused on</w:t>
      </w:r>
      <w:r w:rsidR="00753F42">
        <w:rPr>
          <w:rFonts w:cstheme="minorHAnsi"/>
        </w:rPr>
        <w:t xml:space="preserve"> low pay in some parts of the profession</w:t>
      </w:r>
      <w:r w:rsidR="008C6DC7">
        <w:rPr>
          <w:rFonts w:cstheme="minorHAnsi"/>
        </w:rPr>
        <w:t xml:space="preserve"> (recommendation 3)</w:t>
      </w:r>
      <w:r w:rsidR="009B0F84">
        <w:rPr>
          <w:rFonts w:cstheme="minorHAnsi"/>
        </w:rPr>
        <w:t xml:space="preserve"> and </w:t>
      </w:r>
      <w:r w:rsidR="008C6DC7">
        <w:rPr>
          <w:rFonts w:cstheme="minorHAnsi"/>
        </w:rPr>
        <w:t xml:space="preserve">including </w:t>
      </w:r>
      <w:r w:rsidR="00B07D08">
        <w:rPr>
          <w:rFonts w:cstheme="minorHAnsi"/>
        </w:rPr>
        <w:t xml:space="preserve">raising the profile of </w:t>
      </w:r>
      <w:r w:rsidR="00F25925">
        <w:rPr>
          <w:rFonts w:cstheme="minorHAnsi"/>
        </w:rPr>
        <w:t xml:space="preserve">pay and professionalism with school leaders (recommendations </w:t>
      </w:r>
      <w:r w:rsidR="002D0718">
        <w:rPr>
          <w:rFonts w:cstheme="minorHAnsi"/>
        </w:rPr>
        <w:t xml:space="preserve">2 and </w:t>
      </w:r>
      <w:r w:rsidR="00F25925">
        <w:rPr>
          <w:rFonts w:cstheme="minorHAnsi"/>
        </w:rPr>
        <w:t>3</w:t>
      </w:r>
      <w:r w:rsidR="002D0718">
        <w:rPr>
          <w:rFonts w:cstheme="minorHAnsi"/>
        </w:rPr>
        <w:t>).</w:t>
      </w:r>
    </w:p>
    <w:p w14:paraId="16E54A54" w14:textId="3586F0D5" w:rsidR="002D0718" w:rsidRDefault="00466DAD" w:rsidP="00225C58">
      <w:pPr>
        <w:jc w:val="both"/>
        <w:rPr>
          <w:rFonts w:cstheme="minorHAnsi"/>
        </w:rPr>
      </w:pPr>
      <w:r>
        <w:rPr>
          <w:rFonts w:cstheme="minorHAnsi"/>
        </w:rPr>
        <w:t>T</w:t>
      </w:r>
      <w:r w:rsidR="00C76C2D">
        <w:rPr>
          <w:rFonts w:cstheme="minorHAnsi"/>
        </w:rPr>
        <w:t xml:space="preserve">his work demonstrates the importance of </w:t>
      </w:r>
      <w:r>
        <w:rPr>
          <w:rFonts w:cstheme="minorHAnsi"/>
        </w:rPr>
        <w:t xml:space="preserve">a </w:t>
      </w:r>
      <w:r w:rsidR="00C76C2D">
        <w:rPr>
          <w:rFonts w:cstheme="minorHAnsi"/>
        </w:rPr>
        <w:t xml:space="preserve">regular systemic review of professional </w:t>
      </w:r>
      <w:r w:rsidR="006039A8">
        <w:rPr>
          <w:rFonts w:cstheme="minorHAnsi"/>
        </w:rPr>
        <w:t xml:space="preserve">qualification and development to ensure </w:t>
      </w:r>
      <w:r>
        <w:rPr>
          <w:rFonts w:cstheme="minorHAnsi"/>
        </w:rPr>
        <w:t xml:space="preserve">the </w:t>
      </w:r>
      <w:r w:rsidR="006039A8">
        <w:rPr>
          <w:rFonts w:cstheme="minorHAnsi"/>
        </w:rPr>
        <w:t xml:space="preserve">validity of the sector. The </w:t>
      </w:r>
      <w:r w:rsidR="00396CF1">
        <w:rPr>
          <w:rFonts w:cstheme="minorHAnsi"/>
        </w:rPr>
        <w:t xml:space="preserve">approach taken in the </w:t>
      </w:r>
      <w:r w:rsidR="006039A8">
        <w:rPr>
          <w:rFonts w:cstheme="minorHAnsi"/>
        </w:rPr>
        <w:t xml:space="preserve">research </w:t>
      </w:r>
      <w:r w:rsidR="00396CF1">
        <w:rPr>
          <w:rFonts w:cstheme="minorHAnsi"/>
        </w:rPr>
        <w:t xml:space="preserve">and </w:t>
      </w:r>
      <w:r w:rsidR="006039A8">
        <w:rPr>
          <w:rFonts w:cstheme="minorHAnsi"/>
        </w:rPr>
        <w:t xml:space="preserve">resulting projects </w:t>
      </w:r>
      <w:r w:rsidR="00C2166E">
        <w:rPr>
          <w:rFonts w:cstheme="minorHAnsi"/>
        </w:rPr>
        <w:t>s</w:t>
      </w:r>
      <w:r w:rsidR="001F6ACD">
        <w:rPr>
          <w:rFonts w:cstheme="minorHAnsi"/>
        </w:rPr>
        <w:t xml:space="preserve">hows the value of </w:t>
      </w:r>
      <w:r w:rsidR="00396CF1">
        <w:rPr>
          <w:rFonts w:cstheme="minorHAnsi"/>
        </w:rPr>
        <w:t xml:space="preserve">a </w:t>
      </w:r>
      <w:r w:rsidR="001F6ACD">
        <w:rPr>
          <w:rFonts w:cstheme="minorHAnsi"/>
        </w:rPr>
        <w:t xml:space="preserve">collaboration </w:t>
      </w:r>
      <w:r w:rsidR="00396CF1">
        <w:rPr>
          <w:rFonts w:cstheme="minorHAnsi"/>
        </w:rPr>
        <w:t xml:space="preserve">and consultative </w:t>
      </w:r>
      <w:r w:rsidR="001F6ACD">
        <w:rPr>
          <w:rFonts w:cstheme="minorHAnsi"/>
        </w:rPr>
        <w:t xml:space="preserve">approach </w:t>
      </w:r>
      <w:r w:rsidR="00412B3C">
        <w:rPr>
          <w:rFonts w:cstheme="minorHAnsi"/>
        </w:rPr>
        <w:t xml:space="preserve">to </w:t>
      </w:r>
      <w:r w:rsidR="001F6ACD">
        <w:rPr>
          <w:rFonts w:cstheme="minorHAnsi"/>
        </w:rPr>
        <w:t xml:space="preserve">change in a </w:t>
      </w:r>
      <w:r w:rsidR="00755ED7">
        <w:rPr>
          <w:rFonts w:cstheme="minorHAnsi"/>
        </w:rPr>
        <w:t>dispersed</w:t>
      </w:r>
      <w:r w:rsidR="001F6ACD">
        <w:rPr>
          <w:rFonts w:cstheme="minorHAnsi"/>
        </w:rPr>
        <w:t xml:space="preserve"> professional ecosystem.</w:t>
      </w:r>
      <w:r w:rsidR="00C2166E">
        <w:rPr>
          <w:rFonts w:cstheme="minorHAnsi"/>
        </w:rPr>
        <w:t xml:space="preserve"> The thorough nature of the research informed the CDI’s strategy development and operational plans, </w:t>
      </w:r>
      <w:r w:rsidR="00412B3C">
        <w:rPr>
          <w:rFonts w:cstheme="minorHAnsi"/>
        </w:rPr>
        <w:t xml:space="preserve">and </w:t>
      </w:r>
      <w:r w:rsidR="00C2166E">
        <w:rPr>
          <w:rFonts w:cstheme="minorHAnsi"/>
        </w:rPr>
        <w:t>reassert</w:t>
      </w:r>
      <w:r w:rsidR="00412B3C">
        <w:rPr>
          <w:rFonts w:cstheme="minorHAnsi"/>
        </w:rPr>
        <w:t>ed</w:t>
      </w:r>
      <w:r w:rsidR="00C2166E">
        <w:rPr>
          <w:rFonts w:cstheme="minorHAnsi"/>
        </w:rPr>
        <w:t xml:space="preserve"> the CDI’s position as </w:t>
      </w:r>
      <w:r w:rsidR="003312CC">
        <w:rPr>
          <w:rFonts w:cstheme="minorHAnsi"/>
        </w:rPr>
        <w:t>the</w:t>
      </w:r>
      <w:r w:rsidR="00C2166E">
        <w:rPr>
          <w:rFonts w:cstheme="minorHAnsi"/>
        </w:rPr>
        <w:t xml:space="preserve"> strategic body </w:t>
      </w:r>
      <w:r w:rsidR="003312CC">
        <w:rPr>
          <w:rFonts w:cstheme="minorHAnsi"/>
        </w:rPr>
        <w:t>for qualifications and professional development (recommendation 11).</w:t>
      </w:r>
    </w:p>
    <w:p w14:paraId="7318EE1F" w14:textId="02F47EA2" w:rsidR="003312CC" w:rsidRDefault="00755ED7" w:rsidP="00225C58">
      <w:pPr>
        <w:jc w:val="both"/>
        <w:rPr>
          <w:rFonts w:cstheme="minorHAnsi"/>
        </w:rPr>
      </w:pPr>
      <w:r>
        <w:rPr>
          <w:rFonts w:cstheme="minorHAnsi"/>
        </w:rPr>
        <w:t>M</w:t>
      </w:r>
      <w:r w:rsidR="003312CC">
        <w:rPr>
          <w:rFonts w:cstheme="minorHAnsi"/>
        </w:rPr>
        <w:t>eet</w:t>
      </w:r>
      <w:r>
        <w:rPr>
          <w:rFonts w:cstheme="minorHAnsi"/>
        </w:rPr>
        <w:t>ing</w:t>
      </w:r>
      <w:r w:rsidR="003312CC">
        <w:rPr>
          <w:rFonts w:cstheme="minorHAnsi"/>
        </w:rPr>
        <w:t xml:space="preserve"> </w:t>
      </w:r>
      <w:proofErr w:type="gramStart"/>
      <w:r w:rsidR="003312CC">
        <w:rPr>
          <w:rFonts w:cstheme="minorHAnsi"/>
        </w:rPr>
        <w:t xml:space="preserve">all </w:t>
      </w:r>
      <w:r>
        <w:rPr>
          <w:rFonts w:cstheme="minorHAnsi"/>
        </w:rPr>
        <w:t>of</w:t>
      </w:r>
      <w:proofErr w:type="gramEnd"/>
      <w:r>
        <w:rPr>
          <w:rFonts w:cstheme="minorHAnsi"/>
        </w:rPr>
        <w:t xml:space="preserve"> </w:t>
      </w:r>
      <w:r w:rsidR="003312CC">
        <w:rPr>
          <w:rFonts w:cstheme="minorHAnsi"/>
        </w:rPr>
        <w:t>the recommendations</w:t>
      </w:r>
      <w:r>
        <w:rPr>
          <w:rFonts w:cstheme="minorHAnsi"/>
        </w:rPr>
        <w:t xml:space="preserve"> will go </w:t>
      </w:r>
      <w:r w:rsidR="00E245E4">
        <w:rPr>
          <w:rFonts w:cstheme="minorHAnsi"/>
        </w:rPr>
        <w:t xml:space="preserve">beyond </w:t>
      </w:r>
      <w:r w:rsidR="003312CC">
        <w:rPr>
          <w:rFonts w:cstheme="minorHAnsi"/>
        </w:rPr>
        <w:t xml:space="preserve">the </w:t>
      </w:r>
      <w:r w:rsidR="00E245E4">
        <w:rPr>
          <w:rFonts w:cstheme="minorHAnsi"/>
        </w:rPr>
        <w:t xml:space="preserve">current </w:t>
      </w:r>
      <w:r w:rsidR="003312CC">
        <w:rPr>
          <w:rFonts w:cstheme="minorHAnsi"/>
        </w:rPr>
        <w:t xml:space="preserve">5-year strategic period, but </w:t>
      </w:r>
      <w:r w:rsidR="001A008E">
        <w:rPr>
          <w:rFonts w:cstheme="minorHAnsi"/>
        </w:rPr>
        <w:t xml:space="preserve">we </w:t>
      </w:r>
      <w:r w:rsidR="00AC5DD7">
        <w:rPr>
          <w:rFonts w:cstheme="minorHAnsi"/>
        </w:rPr>
        <w:t xml:space="preserve">are already seeing </w:t>
      </w:r>
      <w:r w:rsidR="001A008E">
        <w:rPr>
          <w:rFonts w:cstheme="minorHAnsi"/>
        </w:rPr>
        <w:t>change</w:t>
      </w:r>
      <w:r w:rsidR="00AC5DD7">
        <w:rPr>
          <w:rFonts w:cstheme="minorHAnsi"/>
        </w:rPr>
        <w:t xml:space="preserve"> </w:t>
      </w:r>
      <w:r w:rsidR="00FB35BF">
        <w:rPr>
          <w:rFonts w:cstheme="minorHAnsi"/>
        </w:rPr>
        <w:t xml:space="preserve">from the conversations the research has facilitated and the projects underway. </w:t>
      </w:r>
      <w:r w:rsidR="00235779">
        <w:rPr>
          <w:rFonts w:cstheme="minorHAnsi"/>
        </w:rPr>
        <w:t xml:space="preserve">Along with the developments in Canada and Australia, </w:t>
      </w:r>
      <w:r w:rsidR="00C07A41">
        <w:rPr>
          <w:rFonts w:cstheme="minorHAnsi"/>
        </w:rPr>
        <w:t xml:space="preserve">it is contributing to </w:t>
      </w:r>
      <w:r w:rsidR="00B233AE">
        <w:rPr>
          <w:rFonts w:cstheme="minorHAnsi"/>
        </w:rPr>
        <w:t xml:space="preserve">a renewed recognition of the importance of professionalism </w:t>
      </w:r>
      <w:r w:rsidR="00C07A41">
        <w:rPr>
          <w:rFonts w:cstheme="minorHAnsi"/>
        </w:rPr>
        <w:t>within and outside profession</w:t>
      </w:r>
      <w:r w:rsidR="00B233AE">
        <w:rPr>
          <w:rFonts w:cstheme="minorHAnsi"/>
        </w:rPr>
        <w:t>.</w:t>
      </w:r>
      <w:r w:rsidR="00AC5DD7">
        <w:rPr>
          <w:rFonts w:cstheme="minorHAnsi"/>
        </w:rPr>
        <w:t xml:space="preserve"> </w:t>
      </w:r>
    </w:p>
    <w:p w14:paraId="1FC07AF1" w14:textId="77777777" w:rsidR="00F25925" w:rsidRDefault="00F25925" w:rsidP="00225C58">
      <w:pPr>
        <w:jc w:val="both"/>
        <w:rPr>
          <w:rFonts w:cstheme="minorHAnsi"/>
        </w:rPr>
      </w:pPr>
    </w:p>
    <w:p w14:paraId="4CE70857" w14:textId="77777777" w:rsidR="00F25925" w:rsidRPr="000845B7" w:rsidRDefault="00F25925" w:rsidP="00225C58">
      <w:pPr>
        <w:jc w:val="both"/>
        <w:rPr>
          <w:rFonts w:cstheme="minorHAnsi"/>
        </w:rPr>
      </w:pPr>
    </w:p>
    <w:p w14:paraId="33DE1919" w14:textId="77777777" w:rsidR="00F25925" w:rsidRDefault="00F25925">
      <w:pPr>
        <w:spacing w:before="0" w:after="160" w:line="259" w:lineRule="auto"/>
        <w:rPr>
          <w:rFonts w:cstheme="minorHAnsi"/>
          <w:b/>
          <w:bCs/>
        </w:rPr>
      </w:pPr>
      <w:r>
        <w:rPr>
          <w:rFonts w:cstheme="minorHAnsi"/>
          <w:b/>
          <w:bCs/>
        </w:rPr>
        <w:br w:type="page"/>
      </w:r>
    </w:p>
    <w:p w14:paraId="37528832" w14:textId="3E745691" w:rsidR="00CD2F5F" w:rsidRPr="005F3C7C" w:rsidRDefault="00C003A9" w:rsidP="00225C58">
      <w:pPr>
        <w:jc w:val="both"/>
        <w:rPr>
          <w:rFonts w:cstheme="minorHAnsi"/>
          <w:b/>
          <w:bCs/>
        </w:rPr>
      </w:pPr>
      <w:r w:rsidRPr="005F3C7C">
        <w:rPr>
          <w:rFonts w:cstheme="minorHAnsi"/>
          <w:b/>
          <w:bCs/>
        </w:rPr>
        <w:lastRenderedPageBreak/>
        <w:t>Presentation 2</w:t>
      </w:r>
      <w:r w:rsidR="00CD2F5F" w:rsidRPr="005F3C7C">
        <w:rPr>
          <w:rFonts w:cstheme="minorHAnsi"/>
          <w:b/>
          <w:bCs/>
        </w:rPr>
        <w:t xml:space="preserve"> </w:t>
      </w:r>
      <w:r w:rsidR="009B7E10">
        <w:rPr>
          <w:rFonts w:cstheme="minorHAnsi"/>
          <w:b/>
          <w:bCs/>
        </w:rPr>
        <w:t xml:space="preserve">   </w:t>
      </w:r>
      <w:r w:rsidR="005F3C7C" w:rsidRPr="005F3C7C">
        <w:rPr>
          <w:rFonts w:cstheme="minorHAnsi"/>
          <w:b/>
          <w:bCs/>
        </w:rPr>
        <w:t>Sareena Hopkins</w:t>
      </w:r>
    </w:p>
    <w:p w14:paraId="251E4A79" w14:textId="2F816857" w:rsidR="00C003A9" w:rsidRPr="005F3C7C" w:rsidRDefault="005F3C7C" w:rsidP="00225C58">
      <w:pPr>
        <w:jc w:val="both"/>
        <w:rPr>
          <w:rFonts w:cstheme="minorHAnsi"/>
          <w:b/>
          <w:bCs/>
        </w:rPr>
      </w:pPr>
      <w:r>
        <w:rPr>
          <w:rFonts w:cstheme="minorHAnsi"/>
          <w:b/>
          <w:bCs/>
        </w:rPr>
        <w:t>Canada</w:t>
      </w:r>
      <w:r w:rsidR="00C003A9" w:rsidRPr="005F3C7C">
        <w:rPr>
          <w:rFonts w:cstheme="minorHAnsi"/>
          <w:b/>
          <w:bCs/>
        </w:rPr>
        <w:t xml:space="preserve">:  </w:t>
      </w:r>
      <w:r w:rsidR="00EB68B4" w:rsidRPr="001F7803">
        <w:rPr>
          <w:b/>
          <w:bCs/>
        </w:rPr>
        <w:t>Building a National System for Career Development Professionalism</w:t>
      </w:r>
    </w:p>
    <w:p w14:paraId="3D6AB208" w14:textId="23F75596" w:rsidR="00C003A9" w:rsidRPr="005F3C7C" w:rsidRDefault="006F32C8" w:rsidP="00225C58">
      <w:pPr>
        <w:jc w:val="both"/>
        <w:rPr>
          <w:rFonts w:cstheme="minorHAnsi"/>
          <w:b/>
          <w:bCs/>
          <w:color w:val="FF0000"/>
        </w:rPr>
      </w:pPr>
      <w:r w:rsidRPr="005F3C7C">
        <w:rPr>
          <w:rFonts w:cstheme="minorHAnsi"/>
          <w:b/>
          <w:bCs/>
        </w:rPr>
        <w:t>Abstract</w:t>
      </w:r>
      <w:r w:rsidR="0098346E" w:rsidRPr="005F3C7C">
        <w:rPr>
          <w:rFonts w:cstheme="minorHAnsi"/>
          <w:b/>
          <w:bCs/>
        </w:rPr>
        <w:t xml:space="preserve">   </w:t>
      </w:r>
    </w:p>
    <w:p w14:paraId="67DC594A" w14:textId="77777777" w:rsidR="00A86E2E" w:rsidRPr="001F7803" w:rsidRDefault="00A86E2E" w:rsidP="00A86E2E">
      <w:r w:rsidRPr="001F7803">
        <w:t xml:space="preserve">In Canada, the professionalization of career development has evolved through sustained collaboration across a decentralized and diverse system. As in many countries, the sector has faced challenges related to fragmentation, inconsistent training pathways, and uneven recognition of the profession. This paper outlines Canada’s approach to building a coherent national system for professionalism, grounded in consultation, competency-based standards, ethical practice, and </w:t>
      </w:r>
      <w:r>
        <w:t xml:space="preserve">national </w:t>
      </w:r>
      <w:r w:rsidRPr="001F7803">
        <w:t>certification.</w:t>
      </w:r>
    </w:p>
    <w:p w14:paraId="0B5A4893" w14:textId="77777777" w:rsidR="00A86E2E" w:rsidRPr="001F7803" w:rsidRDefault="00A86E2E" w:rsidP="00A86E2E">
      <w:r w:rsidRPr="001F7803">
        <w:t xml:space="preserve">A foundational milestone </w:t>
      </w:r>
      <w:r>
        <w:t xml:space="preserve">in Canada’s journey </w:t>
      </w:r>
      <w:r w:rsidRPr="001F7803">
        <w:t xml:space="preserve">was the development of the </w:t>
      </w:r>
      <w:r w:rsidRPr="001F7803">
        <w:rPr>
          <w:b/>
          <w:bCs/>
        </w:rPr>
        <w:t>Canadian Standards and Guidelines for Career Development Practitioners (S&amp;Gs)</w:t>
      </w:r>
      <w:r w:rsidRPr="001F7803">
        <w:t xml:space="preserve"> between 1996 and 2006. Led by the Canadian Career Development Foundation (CCDF), this multi-phase initiative engaged governments, practitioners, training providers, and sector stakeholders across the country. The S&amp;Gs established shared competencies, ethical principles, and scope of practice, strengthening access to training and supporting competency-based approaches. The OECD (2004) identified the S&amp;Gs as a promising international practice.</w:t>
      </w:r>
    </w:p>
    <w:p w14:paraId="219ED6F7" w14:textId="77777777" w:rsidR="00A86E2E" w:rsidRPr="001F7803" w:rsidRDefault="00A86E2E" w:rsidP="00A86E2E">
      <w:r w:rsidRPr="001F7803">
        <w:t>Th</w:t>
      </w:r>
      <w:r>
        <w:t>is early</w:t>
      </w:r>
      <w:r w:rsidRPr="001F7803">
        <w:t xml:space="preserve"> initiative highlighted key system challenges. There was no permanent institutional home for the S&amp;Gs</w:t>
      </w:r>
      <w:r>
        <w:t xml:space="preserve">. In this vacuum, and based on sector agreement, </w:t>
      </w:r>
      <w:r w:rsidRPr="001F7803">
        <w:t>CCDF assume</w:t>
      </w:r>
      <w:r>
        <w:t>d</w:t>
      </w:r>
      <w:r w:rsidRPr="001F7803">
        <w:t xml:space="preserve"> voluntary stewardship. Practitioners also expressed concern that formal standards could exclude those </w:t>
      </w:r>
      <w:r>
        <w:t xml:space="preserve">with extensive professional experience, but lacking in </w:t>
      </w:r>
      <w:r w:rsidRPr="001F7803">
        <w:t>academic qualifications.</w:t>
      </w:r>
      <w:r>
        <w:t xml:space="preserve"> This was of particular concern given the limited access to accredited training programs. </w:t>
      </w:r>
      <w:r w:rsidRPr="001F7803">
        <w:t xml:space="preserve"> A highly consultative, values-based approach proved critical in addressing these concerns, building trust, and securing sector-wide support—an approach that has remained central to subsequent work.</w:t>
      </w:r>
    </w:p>
    <w:p w14:paraId="65A997F9" w14:textId="77777777" w:rsidR="00A86E2E" w:rsidRPr="001F7803" w:rsidRDefault="00A86E2E" w:rsidP="00A86E2E">
      <w:r w:rsidRPr="001F7803">
        <w:t>Building on this foundation, a national modernization initiative was launched in 2018</w:t>
      </w:r>
      <w:r>
        <w:t xml:space="preserve"> to update the S&amp;Gs. With funding support through</w:t>
      </w:r>
      <w:r w:rsidRPr="001F7803">
        <w:t xml:space="preserve"> the Government of Canada’s Sectoral Initiative Program</w:t>
      </w:r>
      <w:r>
        <w:t>, CCDF began with e</w:t>
      </w:r>
      <w:r w:rsidRPr="001F7803">
        <w:t xml:space="preserve">xtensive consultation—including engagement with more than </w:t>
      </w:r>
      <w:r>
        <w:t>1,0</w:t>
      </w:r>
      <w:r w:rsidRPr="001F7803">
        <w:t>00 practitioners—result</w:t>
      </w:r>
      <w:r>
        <w:t>ing</w:t>
      </w:r>
      <w:r w:rsidRPr="001F7803">
        <w:t xml:space="preserve"> in a new definition of Career Development Professional and the development of a coherent set of professional infrastructure</w:t>
      </w:r>
      <w:r>
        <w:t xml:space="preserve"> documents</w:t>
      </w:r>
      <w:r w:rsidRPr="001F7803">
        <w:t xml:space="preserve">: a </w:t>
      </w:r>
      <w:r w:rsidRPr="001F7803">
        <w:rPr>
          <w:b/>
          <w:bCs/>
        </w:rPr>
        <w:t>Pan-Canadian Competency Framework</w:t>
      </w:r>
      <w:r w:rsidRPr="001F7803">
        <w:t xml:space="preserve">, </w:t>
      </w:r>
      <w:r w:rsidRPr="001F7803">
        <w:rPr>
          <w:b/>
          <w:bCs/>
        </w:rPr>
        <w:t>National Competency Profile</w:t>
      </w:r>
      <w:r w:rsidRPr="001F7803">
        <w:t xml:space="preserve">, </w:t>
      </w:r>
      <w:r w:rsidRPr="001F7803">
        <w:rPr>
          <w:b/>
          <w:bCs/>
        </w:rPr>
        <w:lastRenderedPageBreak/>
        <w:t>Canadian Industry Standard</w:t>
      </w:r>
      <w:r w:rsidRPr="001F7803">
        <w:t xml:space="preserve">, and a </w:t>
      </w:r>
      <w:r w:rsidRPr="001F7803">
        <w:rPr>
          <w:b/>
          <w:bCs/>
        </w:rPr>
        <w:t>national Code of Ethics</w:t>
      </w:r>
      <w:r w:rsidRPr="001F7803">
        <w:t>. Together, these elements provide a shared foundation for practice, training, and workforce development across Canada.</w:t>
      </w:r>
    </w:p>
    <w:p w14:paraId="363807EB" w14:textId="77777777" w:rsidR="00A86E2E" w:rsidRPr="001F7803" w:rsidRDefault="00A86E2E" w:rsidP="00A86E2E">
      <w:r w:rsidRPr="001F7803">
        <w:t xml:space="preserve">A major achievement of this work was addressing fragmentation in certification. Prior to this initiative, only five provinces had certification systems, each with different requirements. Through sustained dialogue and collaboration, all provinces and territories agreed to adopt a single </w:t>
      </w:r>
      <w:r w:rsidRPr="001F7803">
        <w:rPr>
          <w:b/>
          <w:bCs/>
        </w:rPr>
        <w:t>national competency-based certification program</w:t>
      </w:r>
      <w:r w:rsidRPr="001F7803">
        <w:t>, representing a significant step toward a unified professional identity.</w:t>
      </w:r>
    </w:p>
    <w:p w14:paraId="1E94A1C2" w14:textId="77777777" w:rsidR="00A86E2E" w:rsidRPr="001F7803" w:rsidRDefault="00A86E2E" w:rsidP="00A86E2E">
      <w:r w:rsidRPr="001F7803">
        <w:t xml:space="preserve">The resulting </w:t>
      </w:r>
      <w:r w:rsidRPr="001F7803">
        <w:rPr>
          <w:b/>
          <w:bCs/>
        </w:rPr>
        <w:t>Certified Career Development Practitioner (CCDP®)</w:t>
      </w:r>
      <w:r w:rsidRPr="001F7803">
        <w:t xml:space="preserve"> designation is grounded in the </w:t>
      </w:r>
      <w:r w:rsidRPr="002E755A">
        <w:rPr>
          <w:b/>
          <w:bCs/>
        </w:rPr>
        <w:t>Canadian Industry Standard</w:t>
      </w:r>
      <w:r w:rsidRPr="001F7803">
        <w:t xml:space="preserve"> and supported by rigorous assessment tools developed with occupational standards and psychometric expertise. Certification includes assessment of professional experience, references, a knowledge examination, and a structured competency-based interview, ensuring both validity and reliability in assessing practitioner competence. Ongoing professional development is required to maintain the designation, reinforcing continuous learning and quality practice.</w:t>
      </w:r>
    </w:p>
    <w:p w14:paraId="470E4BB8" w14:textId="77777777" w:rsidR="00A86E2E" w:rsidRPr="001F7803" w:rsidRDefault="00A86E2E" w:rsidP="00A86E2E">
      <w:r w:rsidRPr="001F7803">
        <w:t xml:space="preserve">To support implementation, the </w:t>
      </w:r>
      <w:r w:rsidRPr="001F7803">
        <w:rPr>
          <w:b/>
          <w:bCs/>
        </w:rPr>
        <w:t>Career Development Professional Centre</w:t>
      </w:r>
      <w:r w:rsidRPr="001F7803">
        <w:t xml:space="preserve"> was initially established as a national hub for professional resources, training, and community engagement. With the launch of national certification, governance has evolved. The Centre no longer exists as a distinct entity, with many of its core functions now integrated into CCDF, including stewardship of the Competency Framework, Code of Ethics, and National Standard, as well as foundational training and communities of practice. A dedicated certification team, operating under license with CCDF, now delivers national certification, while an independent </w:t>
      </w:r>
      <w:r w:rsidRPr="001F7803">
        <w:rPr>
          <w:b/>
          <w:bCs/>
        </w:rPr>
        <w:t>Standards Council for Career Development Professionals</w:t>
      </w:r>
      <w:r w:rsidRPr="001F7803">
        <w:t xml:space="preserve"> </w:t>
      </w:r>
      <w:r>
        <w:t xml:space="preserve">comprised of Career Development Professionals from across Canada </w:t>
      </w:r>
      <w:r w:rsidRPr="001F7803">
        <w:t>provides oversight to ensure standards and certification continue to evolve in response to changes in practice</w:t>
      </w:r>
      <w:r>
        <w:t xml:space="preserve"> – and nudge our sector toward aspirational growth</w:t>
      </w:r>
      <w:r w:rsidRPr="001F7803">
        <w:t>.</w:t>
      </w:r>
    </w:p>
    <w:p w14:paraId="0A7BAD2F" w14:textId="77777777" w:rsidR="00A86E2E" w:rsidRPr="001F7803" w:rsidRDefault="00A86E2E" w:rsidP="00A86E2E">
      <w:r w:rsidRPr="001F7803">
        <w:t xml:space="preserve">Together, these elements form a coherent national architecture for professionalism in Canada, demonstrating the importance of sustained consultation, collaborative governance, and rigorous standards development in a non-regulated environment. Alongside developments in the United Kingdom and Australia, the Canadian experience reinforces a shared international direction: that professionalism in career development is built through </w:t>
      </w:r>
      <w:r w:rsidRPr="001F7803">
        <w:lastRenderedPageBreak/>
        <w:t>continuous renewal, sector engagement, and systems that connect standards, ethics, learning, and accountability.</w:t>
      </w:r>
    </w:p>
    <w:p w14:paraId="726DF6E0" w14:textId="2BEACA1E" w:rsidR="001464E4" w:rsidRPr="005F3C7C" w:rsidRDefault="00EC23B3" w:rsidP="00225C58">
      <w:pPr>
        <w:jc w:val="both"/>
        <w:rPr>
          <w:rFonts w:cstheme="minorHAnsi"/>
          <w:bCs/>
        </w:rPr>
      </w:pPr>
      <w:r w:rsidRPr="005F3C7C">
        <w:rPr>
          <w:rFonts w:cstheme="minorHAnsi"/>
          <w:bCs/>
        </w:rPr>
        <w:t xml:space="preserve"> </w:t>
      </w:r>
    </w:p>
    <w:p w14:paraId="65DA435D" w14:textId="4C0A5719" w:rsidR="00825FEF" w:rsidRPr="005F3C7C" w:rsidRDefault="00825FEF" w:rsidP="00225C58">
      <w:pPr>
        <w:jc w:val="both"/>
        <w:rPr>
          <w:rFonts w:cstheme="minorHAnsi"/>
          <w:bCs/>
        </w:rPr>
      </w:pPr>
    </w:p>
    <w:p w14:paraId="3695F0A2" w14:textId="77777777" w:rsidR="00121349" w:rsidRPr="005F3C7C" w:rsidRDefault="00121349" w:rsidP="00225C58">
      <w:pPr>
        <w:jc w:val="both"/>
        <w:rPr>
          <w:rFonts w:cstheme="minorHAnsi"/>
          <w:b/>
          <w:bCs/>
        </w:rPr>
      </w:pPr>
      <w:r w:rsidRPr="005F3C7C">
        <w:rPr>
          <w:rFonts w:cstheme="minorHAnsi"/>
          <w:b/>
          <w:bCs/>
        </w:rPr>
        <w:br w:type="page"/>
      </w:r>
    </w:p>
    <w:p w14:paraId="257C180E" w14:textId="5D6FE10D" w:rsidR="00CD2F5F" w:rsidRPr="005F3C7C" w:rsidRDefault="00C003A9" w:rsidP="00225C58">
      <w:pPr>
        <w:jc w:val="both"/>
        <w:rPr>
          <w:rFonts w:cstheme="minorHAnsi"/>
          <w:b/>
          <w:bCs/>
        </w:rPr>
      </w:pPr>
      <w:r w:rsidRPr="005F3C7C">
        <w:rPr>
          <w:rFonts w:cstheme="minorHAnsi"/>
          <w:b/>
          <w:bCs/>
        </w:rPr>
        <w:lastRenderedPageBreak/>
        <w:t xml:space="preserve">Presentation 3  </w:t>
      </w:r>
      <w:r w:rsidR="00CD2F5F" w:rsidRPr="005F3C7C">
        <w:rPr>
          <w:rFonts w:cstheme="minorHAnsi"/>
          <w:b/>
          <w:bCs/>
        </w:rPr>
        <w:t xml:space="preserve">  </w:t>
      </w:r>
      <w:r w:rsidR="005F3C7C">
        <w:rPr>
          <w:rFonts w:cstheme="minorHAnsi"/>
          <w:b/>
          <w:bCs/>
        </w:rPr>
        <w:t>David Carney</w:t>
      </w:r>
    </w:p>
    <w:p w14:paraId="529D1F27" w14:textId="42F8309E" w:rsidR="00C003A9" w:rsidRPr="001535D2" w:rsidRDefault="005F3C7C" w:rsidP="00225C58">
      <w:pPr>
        <w:jc w:val="both"/>
        <w:rPr>
          <w:rFonts w:cstheme="minorHAnsi"/>
          <w:b/>
          <w:bCs/>
        </w:rPr>
      </w:pPr>
      <w:r w:rsidRPr="001535D2">
        <w:rPr>
          <w:rFonts w:cstheme="minorHAnsi"/>
          <w:b/>
          <w:bCs/>
        </w:rPr>
        <w:t>Australia</w:t>
      </w:r>
      <w:r w:rsidR="00C003A9" w:rsidRPr="001535D2">
        <w:rPr>
          <w:rFonts w:cstheme="minorHAnsi"/>
          <w:b/>
          <w:bCs/>
        </w:rPr>
        <w:t xml:space="preserve">:  </w:t>
      </w:r>
      <w:r w:rsidR="001535D2" w:rsidRPr="001535D2">
        <w:rPr>
          <w:rFonts w:cstheme="minorHAnsi"/>
          <w:b/>
          <w:bCs/>
        </w:rPr>
        <w:t>Updating the Professional Standards for Australian Career Development Practitioners</w:t>
      </w:r>
    </w:p>
    <w:p w14:paraId="28E5021B" w14:textId="32C57C6F" w:rsidR="00C003A9" w:rsidRPr="005F3C7C" w:rsidRDefault="006F32C8" w:rsidP="00225C58">
      <w:pPr>
        <w:jc w:val="both"/>
        <w:rPr>
          <w:rFonts w:cstheme="minorHAnsi"/>
        </w:rPr>
      </w:pPr>
      <w:r w:rsidRPr="005F3C7C">
        <w:rPr>
          <w:rFonts w:cstheme="minorHAnsi"/>
          <w:b/>
          <w:bCs/>
        </w:rPr>
        <w:t>Abstract</w:t>
      </w:r>
    </w:p>
    <w:p w14:paraId="0CDF6373" w14:textId="77777777" w:rsidR="004A5D53" w:rsidRPr="006C5495" w:rsidRDefault="004A5D53" w:rsidP="004A5D53">
      <w:pPr>
        <w:jc w:val="both"/>
        <w:rPr>
          <w:rFonts w:cstheme="minorHAnsi"/>
          <w:lang w:val="en-AU"/>
        </w:rPr>
      </w:pPr>
      <w:r w:rsidRPr="006C5495">
        <w:rPr>
          <w:rFonts w:cstheme="minorHAnsi"/>
          <w:lang w:val="en-AU"/>
        </w:rPr>
        <w:t>As economic and political pressures intensify globally, the case for investing in career development has never been stronger, yet the profession's ability to make that case depends on the credibility and visibility of its professional standards. In Australia, this challenge is compounded by the absence of statutory regulation: anyone may use titles such as career counsellor, adviser, or coach without formal qualification. Professionalisation has therefore depended on voluntary sector leadership and sustained commitment to quality. Over more than two decades, CICA, as the national peak body, has advanced this agenda through four interconnected pillars.</w:t>
      </w:r>
    </w:p>
    <w:p w14:paraId="70F6EB92" w14:textId="77777777" w:rsidR="004A5D53" w:rsidRPr="006C5495" w:rsidRDefault="004A5D53" w:rsidP="004A5D53">
      <w:pPr>
        <w:jc w:val="both"/>
        <w:rPr>
          <w:rFonts w:cstheme="minorHAnsi"/>
          <w:b/>
          <w:bCs/>
          <w:lang w:val="en-AU"/>
        </w:rPr>
      </w:pPr>
      <w:r w:rsidRPr="006C5495">
        <w:rPr>
          <w:rFonts w:cstheme="minorHAnsi"/>
          <w:b/>
          <w:bCs/>
          <w:lang w:val="en-AU"/>
        </w:rPr>
        <w:t>Professional Standards for Australian Career Development Practitioners (5th Edition, 2026)</w:t>
      </w:r>
    </w:p>
    <w:p w14:paraId="4BB8341A" w14:textId="77777777" w:rsidR="004A5D53" w:rsidRPr="006C5495" w:rsidRDefault="004A5D53" w:rsidP="004A5D53">
      <w:pPr>
        <w:jc w:val="both"/>
        <w:rPr>
          <w:rFonts w:cstheme="minorHAnsi"/>
          <w:lang w:val="en-AU"/>
        </w:rPr>
      </w:pPr>
      <w:r w:rsidRPr="006C5495">
        <w:rPr>
          <w:rFonts w:cstheme="minorHAnsi"/>
          <w:lang w:val="en-AU"/>
        </w:rPr>
        <w:t>First published in 2006 and revised at regular intervals since, the Professional Standards reflect the evolving expectations placed on career development practitioners. The 2026 revision was driven by rapid digital transformation, the emergence of AI and Generative AI tools, and growing expectations around equity, inclusion, and evidence-informed practice, responding to the OECD's observation that career guidance remains weakly professionalised in most countries (OECD, 2004). A working group drawn from CICA Member Associations across school, higher education, employment services, and private practice settings conducted the review from May to December 2025, with the revised Standards ratified by CICA Council and published in February 2026. Key changes included a new core competency in digital literacy and emerging technologies and a restructured Code of Ethics with a dedicated domain on the ethical use of digital tools.</w:t>
      </w:r>
    </w:p>
    <w:p w14:paraId="74B3B138" w14:textId="77777777" w:rsidR="004A5D53" w:rsidRPr="006C5495" w:rsidRDefault="004A5D53" w:rsidP="004A5D53">
      <w:pPr>
        <w:jc w:val="both"/>
        <w:rPr>
          <w:rFonts w:cstheme="minorHAnsi"/>
          <w:b/>
          <w:bCs/>
          <w:lang w:val="en-AU"/>
        </w:rPr>
      </w:pPr>
      <w:r w:rsidRPr="006C5495">
        <w:rPr>
          <w:rFonts w:cstheme="minorHAnsi"/>
          <w:b/>
          <w:bCs/>
          <w:lang w:val="en-AU"/>
        </w:rPr>
        <w:t>Guiding Principles for Career Development Services and Career Information Products (3rd Edition, 2026)</w:t>
      </w:r>
    </w:p>
    <w:p w14:paraId="2CA2A123" w14:textId="77777777" w:rsidR="004A5D53" w:rsidRPr="006C5495" w:rsidRDefault="004A5D53" w:rsidP="004A5D53">
      <w:pPr>
        <w:jc w:val="both"/>
        <w:rPr>
          <w:rFonts w:cstheme="minorHAnsi"/>
          <w:lang w:val="en-AU"/>
        </w:rPr>
      </w:pPr>
      <w:r w:rsidRPr="006C5495">
        <w:rPr>
          <w:rFonts w:cstheme="minorHAnsi"/>
          <w:lang w:val="en-AU"/>
        </w:rPr>
        <w:t xml:space="preserve">Running in parallel with the Standards review, a dedicated working group revised the Guiding Principles, with nominees selected specifically for their experience as early adopters of AI and emerging technologies across schools, private practice, higher education, and career information product development. The 3rd edition embeds digital and AI considerations </w:t>
      </w:r>
      <w:r w:rsidRPr="006C5495">
        <w:rPr>
          <w:rFonts w:cstheme="minorHAnsi"/>
          <w:lang w:val="en-AU"/>
        </w:rPr>
        <w:lastRenderedPageBreak/>
        <w:t>throughout the framework, with new guidance on evaluating AI-generated career information and digital platforms, strengthened expectations around client transparency and data protection, and an expanded focus on equity and accessible service design. The coordinated timing of both reviews reinforced the coherence of CICA's overall professional quality framework.</w:t>
      </w:r>
    </w:p>
    <w:p w14:paraId="760C95DA" w14:textId="77777777" w:rsidR="004A5D53" w:rsidRPr="006C5495" w:rsidRDefault="004A5D53" w:rsidP="004A5D53">
      <w:pPr>
        <w:jc w:val="both"/>
        <w:rPr>
          <w:rFonts w:cstheme="minorHAnsi"/>
          <w:b/>
          <w:bCs/>
          <w:lang w:val="en-AU"/>
        </w:rPr>
      </w:pPr>
      <w:r w:rsidRPr="006C5495">
        <w:rPr>
          <w:rFonts w:cstheme="minorHAnsi"/>
          <w:b/>
          <w:bCs/>
          <w:lang w:val="en-AU"/>
        </w:rPr>
        <w:t>Australian Blueprint for Career Development</w:t>
      </w:r>
    </w:p>
    <w:p w14:paraId="5BDDB9BD" w14:textId="77777777" w:rsidR="004A5D53" w:rsidRPr="006C5495" w:rsidRDefault="004A5D53" w:rsidP="004A5D53">
      <w:pPr>
        <w:jc w:val="both"/>
        <w:rPr>
          <w:rFonts w:cstheme="minorHAnsi"/>
          <w:lang w:val="en-AU"/>
        </w:rPr>
      </w:pPr>
      <w:r w:rsidRPr="006C5495">
        <w:rPr>
          <w:rFonts w:cstheme="minorHAnsi"/>
          <w:lang w:val="en-AU"/>
        </w:rPr>
        <w:t>The Australian Blueprint for Career Development – originally piloted in 2002 and rolled out nationally in 2008, provides the competency framework that underpins practice across all settings and client groups. Commissioned by the National Careers Institute, CICA led a rigorous, evidence-based refresh across three stages between 2021 and 2023, combining an international literature review, expert gap analysis, consultation with over 570 practitioners through national focus sessions and an online survey, and iterative user testing across multiple jurisdictions. The refreshed Blueprint was implemented nationally through a programme of orientation webinars and in-person masterclass sessions, reaching more than 1,200 practitioners across all states and territories. Companion resources were published on yourcareer.gov.au. The Blueprint connects the Standards, the Guiding Principles, and the Register into a coherent architecture for professional practice.</w:t>
      </w:r>
    </w:p>
    <w:p w14:paraId="642B7714" w14:textId="77777777" w:rsidR="004A5D53" w:rsidRPr="006C5495" w:rsidRDefault="004A5D53" w:rsidP="004A5D53">
      <w:pPr>
        <w:jc w:val="both"/>
        <w:rPr>
          <w:rFonts w:cstheme="minorHAnsi"/>
          <w:b/>
          <w:bCs/>
          <w:lang w:val="en-AU"/>
        </w:rPr>
      </w:pPr>
      <w:r w:rsidRPr="006C5495">
        <w:rPr>
          <w:rFonts w:cstheme="minorHAnsi"/>
          <w:b/>
          <w:bCs/>
          <w:lang w:val="en-AU"/>
        </w:rPr>
        <w:t>National Register of Professional Career Development Practitioners</w:t>
      </w:r>
    </w:p>
    <w:p w14:paraId="728417EC" w14:textId="77777777" w:rsidR="004A5D53" w:rsidRPr="006C5495" w:rsidRDefault="004A5D53" w:rsidP="004A5D53">
      <w:pPr>
        <w:jc w:val="both"/>
        <w:rPr>
          <w:rFonts w:cstheme="minorHAnsi"/>
          <w:lang w:val="en-AU"/>
        </w:rPr>
      </w:pPr>
      <w:r w:rsidRPr="006C5495">
        <w:rPr>
          <w:rFonts w:cstheme="minorHAnsi"/>
          <w:lang w:val="en-AU"/>
        </w:rPr>
        <w:t>Launched in April 2022, the National Register is the most visible expression of CICA's professionalisation agenda: a single, publicly accessible reference point that distinguishes qualified, professionally active practitioners from the broader unregulated field. To be listed, practitioners must hold a CICA-endorsed Graduate Certificate in Career Development or higher and maintain Professional Membership of a CICA Member Association, with registered practitioners entitled to use the post-nominals RPCDP (Registered Professional Career Development Practitioner). In an environment without legislative protection for the public, the Register provides a practical quality assurance mechanism for clients, employers, and policymakers.</w:t>
      </w:r>
    </w:p>
    <w:p w14:paraId="78B42A99" w14:textId="632E2AD4" w:rsidR="001535D2" w:rsidRPr="00B03880" w:rsidRDefault="004A5D53" w:rsidP="00B03880">
      <w:pPr>
        <w:jc w:val="both"/>
        <w:rPr>
          <w:rFonts w:cstheme="minorHAnsi"/>
          <w:lang w:val="en-AU"/>
        </w:rPr>
      </w:pPr>
      <w:r w:rsidRPr="006C5495">
        <w:rPr>
          <w:rFonts w:cstheme="minorHAnsi"/>
          <w:lang w:val="en-AU"/>
        </w:rPr>
        <w:t xml:space="preserve">Together, these four pillars illustrate how a peak body can build a coherent, evidence-informed architecture for professionalism within an unregulated environment, grounded in regular review, genuine sector collaboration, and tangible accountability. They reinforce that </w:t>
      </w:r>
      <w:r w:rsidRPr="006C5495">
        <w:rPr>
          <w:rFonts w:cstheme="minorHAnsi"/>
          <w:lang w:val="en-AU"/>
        </w:rPr>
        <w:lastRenderedPageBreak/>
        <w:t>professionalism is not a fixed destination but a sustained commitment to raising standards in step with a changing world and affirm the golden thread that connects career development professionals across Australia and around the world.</w:t>
      </w:r>
      <w:r w:rsidR="001535D2">
        <w:rPr>
          <w:rFonts w:cstheme="minorHAnsi"/>
        </w:rPr>
        <w:br w:type="page"/>
      </w:r>
    </w:p>
    <w:p w14:paraId="36C08204" w14:textId="77777777" w:rsidR="00AA2609" w:rsidRPr="005F3C7C" w:rsidRDefault="00AA2609" w:rsidP="00225C58">
      <w:pPr>
        <w:jc w:val="both"/>
        <w:rPr>
          <w:rFonts w:cstheme="minorHAnsi"/>
        </w:rPr>
      </w:pPr>
    </w:p>
    <w:p w14:paraId="151E0476" w14:textId="301E2612" w:rsidR="00A0248E" w:rsidRPr="005F3C7C" w:rsidRDefault="00B049EA" w:rsidP="00225C58">
      <w:pPr>
        <w:jc w:val="both"/>
        <w:rPr>
          <w:rFonts w:cstheme="minorHAnsi"/>
          <w:b/>
          <w:bCs/>
        </w:rPr>
      </w:pPr>
      <w:r w:rsidRPr="005F3C7C">
        <w:rPr>
          <w:rFonts w:cstheme="minorHAnsi"/>
          <w:b/>
          <w:bCs/>
        </w:rPr>
        <w:t>References</w:t>
      </w:r>
    </w:p>
    <w:p w14:paraId="5C631C72" w14:textId="77777777" w:rsidR="000D2389" w:rsidRDefault="000D2389" w:rsidP="000D2389">
      <w:pPr>
        <w:rPr>
          <w:rFonts w:cs="Arial"/>
          <w:szCs w:val="24"/>
        </w:rPr>
      </w:pPr>
      <w:r w:rsidRPr="009252BE">
        <w:rPr>
          <w:rFonts w:cs="Arial"/>
          <w:szCs w:val="24"/>
        </w:rPr>
        <w:t xml:space="preserve">Bakke, I. B., &amp; Harjula, S. (2024). </w:t>
      </w:r>
      <w:r>
        <w:rPr>
          <w:rFonts w:cs="Arial"/>
          <w:szCs w:val="24"/>
        </w:rPr>
        <w:t xml:space="preserve">The professionalization of the counsellor role–a comparative study of Finland and Norway. </w:t>
      </w:r>
      <w:r>
        <w:rPr>
          <w:rFonts w:cs="Arial"/>
          <w:i/>
          <w:iCs/>
          <w:szCs w:val="24"/>
        </w:rPr>
        <w:t>Nordic Journal of Studies in Educational Policy</w:t>
      </w:r>
      <w:r>
        <w:rPr>
          <w:rFonts w:cs="Arial"/>
          <w:szCs w:val="24"/>
        </w:rPr>
        <w:t xml:space="preserve">, 1-15. </w:t>
      </w:r>
      <w:hyperlink r:id="rId9" w:history="1">
        <w:r>
          <w:rPr>
            <w:rStyle w:val="Hyperlink"/>
            <w:rFonts w:cs="Arial"/>
            <w:szCs w:val="24"/>
          </w:rPr>
          <w:t>https://doi.org/10.1080/20020317.2024.2348033</w:t>
        </w:r>
      </w:hyperlink>
      <w:r>
        <w:rPr>
          <w:rFonts w:cs="Arial"/>
          <w:szCs w:val="24"/>
        </w:rPr>
        <w:t xml:space="preserve"> </w:t>
      </w:r>
    </w:p>
    <w:p w14:paraId="0FF32C42" w14:textId="40775837" w:rsidR="000D2389" w:rsidRDefault="009018B6" w:rsidP="009252BE">
      <w:r w:rsidRPr="009018B6">
        <w:t xml:space="preserve">Blake, H., Hooley, T., &amp; Lai, K. </w:t>
      </w:r>
      <w:r>
        <w:t>(</w:t>
      </w:r>
      <w:r w:rsidRPr="009018B6">
        <w:t>2025</w:t>
      </w:r>
      <w:r>
        <w:t>)</w:t>
      </w:r>
      <w:r w:rsidRPr="009018B6">
        <w:t xml:space="preserve">. </w:t>
      </w:r>
      <w:r w:rsidRPr="009252BE">
        <w:rPr>
          <w:i/>
          <w:iCs/>
        </w:rPr>
        <w:t>Qualifications and professionalism in career development</w:t>
      </w:r>
      <w:r w:rsidRPr="009018B6">
        <w:t>. Career Development Institute. https://repository.derby.ac.uk/item/v1q57/qualifications-and-professionalism-in-career-development</w:t>
      </w:r>
    </w:p>
    <w:p w14:paraId="372CDECF" w14:textId="77777777" w:rsidR="009B7DD9" w:rsidRPr="002F0837" w:rsidRDefault="009B7DD9" w:rsidP="009B7DD9">
      <w:r w:rsidRPr="002F0837">
        <w:t xml:space="preserve">Career Certification Institute. (2021). </w:t>
      </w:r>
      <w:r w:rsidRPr="002F0837">
        <w:rPr>
          <w:i/>
          <w:iCs/>
        </w:rPr>
        <w:t>Certified Career Development Practitioner (CCDP®) certification program</w:t>
      </w:r>
      <w:r w:rsidRPr="002F0837">
        <w:t xml:space="preserve">. </w:t>
      </w:r>
      <w:hyperlink r:id="rId10" w:tgtFrame="_new" w:history="1">
        <w:r w:rsidRPr="002F0837">
          <w:rPr>
            <w:rStyle w:val="Hyperlink"/>
          </w:rPr>
          <w:t>https://careercertification.ca</w:t>
        </w:r>
      </w:hyperlink>
    </w:p>
    <w:p w14:paraId="4F6C70F5" w14:textId="77777777" w:rsidR="009B7DD9" w:rsidRDefault="009B7DD9" w:rsidP="009B7DD9">
      <w:r w:rsidRPr="002F0837">
        <w:t xml:space="preserve">Career Development Professional Centre. (2021). </w:t>
      </w:r>
      <w:r w:rsidRPr="002F0837">
        <w:rPr>
          <w:i/>
          <w:iCs/>
        </w:rPr>
        <w:t>The career development profession in Canada</w:t>
      </w:r>
      <w:r w:rsidRPr="002F0837">
        <w:t xml:space="preserve">. </w:t>
      </w:r>
      <w:hyperlink r:id="rId11" w:tgtFrame="_new" w:history="1">
        <w:r w:rsidRPr="002F0837">
          <w:rPr>
            <w:rStyle w:val="Hyperlink"/>
          </w:rPr>
          <w:t>https://cdpc-cedc.ca/our-profession/</w:t>
        </w:r>
      </w:hyperlink>
    </w:p>
    <w:p w14:paraId="61CD7466" w14:textId="77777777" w:rsidR="00865DAE" w:rsidRPr="006C5495" w:rsidRDefault="00865DAE" w:rsidP="00865DAE">
      <w:pPr>
        <w:jc w:val="both"/>
        <w:rPr>
          <w:rFonts w:cstheme="minorHAnsi"/>
          <w:lang w:val="en-AU"/>
        </w:rPr>
      </w:pPr>
      <w:r w:rsidRPr="006C5495">
        <w:rPr>
          <w:rFonts w:cstheme="minorHAnsi"/>
          <w:lang w:val="en-AU"/>
        </w:rPr>
        <w:t xml:space="preserve">Career Industry Council of Australia. (2026). </w:t>
      </w:r>
      <w:r w:rsidRPr="003D30D1">
        <w:rPr>
          <w:rFonts w:cstheme="minorHAnsi"/>
          <w:i/>
          <w:iCs/>
          <w:lang w:val="en-AU"/>
        </w:rPr>
        <w:t>Professional Standards for Australian Career Development Practitioners (5th ed.)</w:t>
      </w:r>
      <w:r w:rsidRPr="006C5495">
        <w:rPr>
          <w:rFonts w:cstheme="minorHAnsi"/>
          <w:lang w:val="en-AU"/>
        </w:rPr>
        <w:t>. CICA.</w:t>
      </w:r>
    </w:p>
    <w:p w14:paraId="21F757D4" w14:textId="77777777" w:rsidR="00865DAE" w:rsidRPr="006C5495" w:rsidRDefault="00865DAE" w:rsidP="00865DAE">
      <w:pPr>
        <w:jc w:val="both"/>
        <w:rPr>
          <w:rFonts w:cstheme="minorHAnsi"/>
          <w:lang w:val="en-AU"/>
        </w:rPr>
      </w:pPr>
      <w:r w:rsidRPr="006C5495">
        <w:rPr>
          <w:rFonts w:cstheme="minorHAnsi"/>
          <w:lang w:val="en-AU"/>
        </w:rPr>
        <w:t xml:space="preserve">Career Industry Council of Australia. (2026). </w:t>
      </w:r>
      <w:r w:rsidRPr="003D30D1">
        <w:rPr>
          <w:rFonts w:cstheme="minorHAnsi"/>
          <w:i/>
          <w:iCs/>
          <w:lang w:val="en-AU"/>
        </w:rPr>
        <w:t>Guiding Principles for Career Development Services and Career Information Products (3rd ed.)</w:t>
      </w:r>
      <w:r w:rsidRPr="006C5495">
        <w:rPr>
          <w:rFonts w:cstheme="minorHAnsi"/>
          <w:lang w:val="en-AU"/>
        </w:rPr>
        <w:t>. CICA.</w:t>
      </w:r>
    </w:p>
    <w:p w14:paraId="0020B8C7" w14:textId="5370FEA9" w:rsidR="0003212E" w:rsidRDefault="0003212E" w:rsidP="0003212E">
      <w:pPr>
        <w:rPr>
          <w:rFonts w:cs="Arial"/>
          <w:szCs w:val="24"/>
        </w:rPr>
      </w:pPr>
      <w:r>
        <w:rPr>
          <w:rFonts w:cs="Arial"/>
          <w:szCs w:val="24"/>
        </w:rPr>
        <w:t xml:space="preserve">Gough, J., &amp; Neary, S. (2020). The career development profession: Professionalisation, professionalism, and professional identity. In P.J. Robertson, T. Hooley, &amp; P. McCash (Eds.) </w:t>
      </w:r>
      <w:r>
        <w:rPr>
          <w:rFonts w:cs="Arial"/>
          <w:i/>
          <w:iCs/>
          <w:szCs w:val="24"/>
        </w:rPr>
        <w:t>The Oxford handbook of career development</w:t>
      </w:r>
      <w:r>
        <w:rPr>
          <w:rFonts w:cs="Arial"/>
          <w:szCs w:val="24"/>
        </w:rPr>
        <w:t xml:space="preserve"> (pp.257-268). Oxford University Press. </w:t>
      </w:r>
    </w:p>
    <w:p w14:paraId="5B962510" w14:textId="77777777" w:rsidR="00F075D5" w:rsidRDefault="00F075D5" w:rsidP="00F075D5">
      <w:pPr>
        <w:rPr>
          <w:rFonts w:cs="Arial"/>
          <w:szCs w:val="24"/>
        </w:rPr>
      </w:pPr>
      <w:r>
        <w:rPr>
          <w:rFonts w:cs="Arial"/>
          <w:szCs w:val="24"/>
        </w:rPr>
        <w:t xml:space="preserve">Hooley, T., Sultana, R. &amp; Thomsen, R. (2018). </w:t>
      </w:r>
      <w:r>
        <w:rPr>
          <w:rFonts w:cs="Arial"/>
          <w:i/>
          <w:iCs/>
          <w:szCs w:val="24"/>
        </w:rPr>
        <w:t>Career guidance for social justice: Contesting neoliberalism</w:t>
      </w:r>
      <w:r>
        <w:rPr>
          <w:rFonts w:cs="Arial"/>
          <w:szCs w:val="24"/>
        </w:rPr>
        <w:t>. Routledge.</w:t>
      </w:r>
    </w:p>
    <w:p w14:paraId="6A13D25F" w14:textId="77777777" w:rsidR="00CE1540" w:rsidRPr="006C5495" w:rsidRDefault="00CE1540" w:rsidP="00CE1540">
      <w:pPr>
        <w:jc w:val="both"/>
        <w:rPr>
          <w:rFonts w:cstheme="minorHAnsi"/>
          <w:lang w:val="en-AU"/>
        </w:rPr>
      </w:pPr>
      <w:r w:rsidRPr="006C5495">
        <w:rPr>
          <w:rFonts w:cstheme="minorHAnsi"/>
          <w:lang w:val="en-AU"/>
        </w:rPr>
        <w:t xml:space="preserve">Hooley, T., Watts, A. G., Sultana, R. G., &amp; Neary, S. (2013). The 'Blueprint' framework for career management skills: a critical exploration. </w:t>
      </w:r>
      <w:r w:rsidRPr="00F06A60">
        <w:rPr>
          <w:rFonts w:cstheme="minorHAnsi"/>
          <w:i/>
          <w:iCs/>
          <w:lang w:val="en-AU"/>
        </w:rPr>
        <w:t>British Journal of Guidance &amp; Counselling</w:t>
      </w:r>
      <w:r w:rsidRPr="006C5495">
        <w:rPr>
          <w:rFonts w:cstheme="minorHAnsi"/>
          <w:lang w:val="en-AU"/>
        </w:rPr>
        <w:t>, 41(2), 117–131.</w:t>
      </w:r>
    </w:p>
    <w:p w14:paraId="51DC4DE5" w14:textId="77777777" w:rsidR="00F07F56" w:rsidRPr="006C5495" w:rsidRDefault="00F07F56" w:rsidP="00F07F56">
      <w:pPr>
        <w:jc w:val="both"/>
        <w:rPr>
          <w:rFonts w:cstheme="minorHAnsi"/>
          <w:lang w:val="en-AU"/>
        </w:rPr>
      </w:pPr>
      <w:r w:rsidRPr="006C5495">
        <w:rPr>
          <w:rFonts w:cstheme="minorHAnsi"/>
          <w:lang w:val="en-AU"/>
        </w:rPr>
        <w:t xml:space="preserve">International Association for Educational and Vocational Guidance. (2003). </w:t>
      </w:r>
      <w:r w:rsidRPr="00F06A60">
        <w:rPr>
          <w:rFonts w:cstheme="minorHAnsi"/>
          <w:i/>
          <w:iCs/>
          <w:lang w:val="en-AU"/>
        </w:rPr>
        <w:t>International Competencies for Educational and Vocational Guidance Practitioners</w:t>
      </w:r>
      <w:r w:rsidRPr="006C5495">
        <w:rPr>
          <w:rFonts w:cstheme="minorHAnsi"/>
          <w:lang w:val="en-AU"/>
        </w:rPr>
        <w:t>. IAEVG.</w:t>
      </w:r>
    </w:p>
    <w:p w14:paraId="149AD116" w14:textId="3268DD90" w:rsidR="001755FE" w:rsidRDefault="001755FE" w:rsidP="001755FE">
      <w:r>
        <w:rPr>
          <w:rFonts w:cs="Arial"/>
          <w:szCs w:val="24"/>
        </w:rPr>
        <w:lastRenderedPageBreak/>
        <w:t xml:space="preserve">Nilsson, S., &amp; Hertzberg, F. (2022). On the professionalism and professionalisation of career guidance and counselling in Sweden. </w:t>
      </w:r>
      <w:r>
        <w:rPr>
          <w:rFonts w:cs="Arial"/>
          <w:i/>
          <w:iCs/>
          <w:szCs w:val="24"/>
        </w:rPr>
        <w:t>Nordic Journal of Transitions, Careers and Guidance</w:t>
      </w:r>
      <w:r>
        <w:rPr>
          <w:rFonts w:cs="Arial"/>
          <w:szCs w:val="24"/>
        </w:rPr>
        <w:t xml:space="preserve">, </w:t>
      </w:r>
      <w:r>
        <w:rPr>
          <w:rFonts w:cs="Arial"/>
          <w:i/>
          <w:iCs/>
          <w:szCs w:val="24"/>
        </w:rPr>
        <w:t>3</w:t>
      </w:r>
      <w:r>
        <w:rPr>
          <w:rFonts w:cs="Arial"/>
          <w:szCs w:val="24"/>
        </w:rPr>
        <w:t xml:space="preserve">(1), 1-15. </w:t>
      </w:r>
      <w:hyperlink r:id="rId12" w:history="1">
        <w:r>
          <w:rPr>
            <w:rStyle w:val="Hyperlink"/>
            <w:rFonts w:cs="Arial"/>
            <w:szCs w:val="24"/>
          </w:rPr>
          <w:t>https://doi.org/10.16993/njtcg.38</w:t>
        </w:r>
      </w:hyperlink>
    </w:p>
    <w:p w14:paraId="0E3644F8" w14:textId="77777777" w:rsidR="009B7DD9" w:rsidRPr="002F0837" w:rsidRDefault="009B7DD9" w:rsidP="009B7DD9">
      <w:r w:rsidRPr="002F0837">
        <w:t xml:space="preserve">OECD. (2004). </w:t>
      </w:r>
      <w:r w:rsidRPr="002F0837">
        <w:rPr>
          <w:i/>
          <w:iCs/>
        </w:rPr>
        <w:t>Career guidance and public policy: Bridging the gap</w:t>
      </w:r>
      <w:r w:rsidRPr="002F0837">
        <w:t>. OECD.</w:t>
      </w:r>
    </w:p>
    <w:p w14:paraId="24553A65" w14:textId="77777777" w:rsidR="00F06A60" w:rsidRPr="006C5495" w:rsidRDefault="00F06A60" w:rsidP="00F06A60">
      <w:pPr>
        <w:jc w:val="both"/>
        <w:rPr>
          <w:rFonts w:cstheme="minorHAnsi"/>
          <w:lang w:val="en-AU"/>
        </w:rPr>
      </w:pPr>
      <w:r w:rsidRPr="006C5495">
        <w:rPr>
          <w:rFonts w:cstheme="minorHAnsi"/>
          <w:lang w:val="en-AU"/>
        </w:rPr>
        <w:t xml:space="preserve">Skills Development Scotland. (2012). </w:t>
      </w:r>
      <w:r w:rsidRPr="00F06A60">
        <w:rPr>
          <w:rFonts w:cstheme="minorHAnsi"/>
          <w:i/>
          <w:iCs/>
          <w:lang w:val="en-AU"/>
        </w:rPr>
        <w:t>Career Management Skills Framework for Scotland</w:t>
      </w:r>
      <w:r w:rsidRPr="006C5495">
        <w:rPr>
          <w:rFonts w:cstheme="minorHAnsi"/>
          <w:lang w:val="en-AU"/>
        </w:rPr>
        <w:t>. Skills Development Scotland.</w:t>
      </w:r>
    </w:p>
    <w:p w14:paraId="53008907" w14:textId="61CAA6B4" w:rsidR="009B7DD9" w:rsidRPr="002F0837" w:rsidRDefault="009B7DD9" w:rsidP="009B7DD9">
      <w:r w:rsidRPr="002F0837">
        <w:t xml:space="preserve">Watts, A. G., &amp; Sultana, R. G. (2004). Career guidance policies in 37 countries: Contrasts and common themes. </w:t>
      </w:r>
      <w:r w:rsidRPr="002F0837">
        <w:rPr>
          <w:i/>
          <w:iCs/>
        </w:rPr>
        <w:t>International Journal for Educational and Vocational Guidance</w:t>
      </w:r>
      <w:r w:rsidRPr="002F0837">
        <w:t>, 4, 105–122.</w:t>
      </w:r>
    </w:p>
    <w:p w14:paraId="729004BE" w14:textId="77777777" w:rsidR="00E51A44" w:rsidRDefault="00E51A44" w:rsidP="00225C58">
      <w:pPr>
        <w:jc w:val="both"/>
        <w:rPr>
          <w:rFonts w:cstheme="minorHAnsi"/>
        </w:rPr>
      </w:pPr>
    </w:p>
    <w:p w14:paraId="4FF01841" w14:textId="77777777" w:rsidR="00E51A44" w:rsidRPr="0076431F" w:rsidRDefault="00E51A44" w:rsidP="00225C58">
      <w:pPr>
        <w:jc w:val="both"/>
        <w:rPr>
          <w:rFonts w:cstheme="minorHAnsi"/>
        </w:rPr>
      </w:pPr>
    </w:p>
    <w:sectPr w:rsidR="00E51A44" w:rsidRPr="007643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187E8" w14:textId="77777777" w:rsidR="00656F94" w:rsidRDefault="00656F94" w:rsidP="00B049EA">
      <w:pPr>
        <w:spacing w:after="0" w:line="240" w:lineRule="auto"/>
      </w:pPr>
      <w:r>
        <w:separator/>
      </w:r>
    </w:p>
  </w:endnote>
  <w:endnote w:type="continuationSeparator" w:id="0">
    <w:p w14:paraId="13E3BF0B" w14:textId="77777777" w:rsidR="00656F94" w:rsidRDefault="00656F94" w:rsidP="00B04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FDE80" w14:textId="77777777" w:rsidR="00656F94" w:rsidRDefault="00656F94" w:rsidP="00B049EA">
      <w:pPr>
        <w:spacing w:after="0" w:line="240" w:lineRule="auto"/>
      </w:pPr>
      <w:r>
        <w:separator/>
      </w:r>
    </w:p>
  </w:footnote>
  <w:footnote w:type="continuationSeparator" w:id="0">
    <w:p w14:paraId="639074D3" w14:textId="77777777" w:rsidR="00656F94" w:rsidRDefault="00656F94" w:rsidP="00B049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01097"/>
    <w:multiLevelType w:val="hybridMultilevel"/>
    <w:tmpl w:val="99B089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930E1"/>
    <w:multiLevelType w:val="hybridMultilevel"/>
    <w:tmpl w:val="AE789E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740396"/>
    <w:multiLevelType w:val="multilevel"/>
    <w:tmpl w:val="6C4C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E33CB2"/>
    <w:multiLevelType w:val="hybridMultilevel"/>
    <w:tmpl w:val="4342AE06"/>
    <w:lvl w:ilvl="0" w:tplc="370AE0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1479810">
    <w:abstractNumId w:val="2"/>
  </w:num>
  <w:num w:numId="2" w16cid:durableId="934551635">
    <w:abstractNumId w:val="1"/>
  </w:num>
  <w:num w:numId="3" w16cid:durableId="1141194416">
    <w:abstractNumId w:val="0"/>
  </w:num>
  <w:num w:numId="4" w16cid:durableId="492450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9EA"/>
    <w:rsid w:val="00002178"/>
    <w:rsid w:val="00004287"/>
    <w:rsid w:val="00006979"/>
    <w:rsid w:val="0003212E"/>
    <w:rsid w:val="000405AE"/>
    <w:rsid w:val="000405CA"/>
    <w:rsid w:val="000503D7"/>
    <w:rsid w:val="00053382"/>
    <w:rsid w:val="0006198B"/>
    <w:rsid w:val="00071805"/>
    <w:rsid w:val="000760FE"/>
    <w:rsid w:val="000845B7"/>
    <w:rsid w:val="000905A6"/>
    <w:rsid w:val="000940B9"/>
    <w:rsid w:val="000A3B00"/>
    <w:rsid w:val="000A76A2"/>
    <w:rsid w:val="000B1752"/>
    <w:rsid w:val="000B63BA"/>
    <w:rsid w:val="000B74E6"/>
    <w:rsid w:val="000C04A1"/>
    <w:rsid w:val="000D07BF"/>
    <w:rsid w:val="000D2389"/>
    <w:rsid w:val="000D2835"/>
    <w:rsid w:val="000E1997"/>
    <w:rsid w:val="000E1ED7"/>
    <w:rsid w:val="000E51ED"/>
    <w:rsid w:val="000F44B4"/>
    <w:rsid w:val="00102101"/>
    <w:rsid w:val="0010294E"/>
    <w:rsid w:val="00104970"/>
    <w:rsid w:val="0011028D"/>
    <w:rsid w:val="00115A3D"/>
    <w:rsid w:val="00120027"/>
    <w:rsid w:val="00121349"/>
    <w:rsid w:val="00122254"/>
    <w:rsid w:val="00123A80"/>
    <w:rsid w:val="00125409"/>
    <w:rsid w:val="001263D5"/>
    <w:rsid w:val="00126BB0"/>
    <w:rsid w:val="00144BD1"/>
    <w:rsid w:val="001464E4"/>
    <w:rsid w:val="00151687"/>
    <w:rsid w:val="001535D2"/>
    <w:rsid w:val="00162DEC"/>
    <w:rsid w:val="00165C27"/>
    <w:rsid w:val="00165EA7"/>
    <w:rsid w:val="00165EDB"/>
    <w:rsid w:val="00172750"/>
    <w:rsid w:val="001755FE"/>
    <w:rsid w:val="00194E4C"/>
    <w:rsid w:val="001A008E"/>
    <w:rsid w:val="001A485A"/>
    <w:rsid w:val="001C25BE"/>
    <w:rsid w:val="001C552A"/>
    <w:rsid w:val="001F547F"/>
    <w:rsid w:val="001F6ACD"/>
    <w:rsid w:val="00203F51"/>
    <w:rsid w:val="00210A10"/>
    <w:rsid w:val="0021703F"/>
    <w:rsid w:val="0022040D"/>
    <w:rsid w:val="00222D5D"/>
    <w:rsid w:val="00225C58"/>
    <w:rsid w:val="00235779"/>
    <w:rsid w:val="00240F57"/>
    <w:rsid w:val="00273679"/>
    <w:rsid w:val="002820E7"/>
    <w:rsid w:val="00284ADC"/>
    <w:rsid w:val="00284BFA"/>
    <w:rsid w:val="0028740F"/>
    <w:rsid w:val="002A4D8D"/>
    <w:rsid w:val="002A648C"/>
    <w:rsid w:val="002A74C4"/>
    <w:rsid w:val="002B4434"/>
    <w:rsid w:val="002B77CA"/>
    <w:rsid w:val="002D0718"/>
    <w:rsid w:val="002F09E6"/>
    <w:rsid w:val="002F624E"/>
    <w:rsid w:val="0030633F"/>
    <w:rsid w:val="00311475"/>
    <w:rsid w:val="003134C2"/>
    <w:rsid w:val="00315BF9"/>
    <w:rsid w:val="003312CC"/>
    <w:rsid w:val="003319C4"/>
    <w:rsid w:val="00367A9F"/>
    <w:rsid w:val="003716AA"/>
    <w:rsid w:val="00371ED8"/>
    <w:rsid w:val="00376674"/>
    <w:rsid w:val="00382A02"/>
    <w:rsid w:val="00391F79"/>
    <w:rsid w:val="00394581"/>
    <w:rsid w:val="00396B9F"/>
    <w:rsid w:val="00396CF1"/>
    <w:rsid w:val="00397F37"/>
    <w:rsid w:val="003B549C"/>
    <w:rsid w:val="003B7816"/>
    <w:rsid w:val="003D30D1"/>
    <w:rsid w:val="003D5060"/>
    <w:rsid w:val="003F11CD"/>
    <w:rsid w:val="003F23A5"/>
    <w:rsid w:val="003F499B"/>
    <w:rsid w:val="004014F9"/>
    <w:rsid w:val="00403ED5"/>
    <w:rsid w:val="004116AA"/>
    <w:rsid w:val="00412B3C"/>
    <w:rsid w:val="00414101"/>
    <w:rsid w:val="004162F7"/>
    <w:rsid w:val="00430870"/>
    <w:rsid w:val="004320A4"/>
    <w:rsid w:val="0043278C"/>
    <w:rsid w:val="004336E9"/>
    <w:rsid w:val="00435144"/>
    <w:rsid w:val="00460233"/>
    <w:rsid w:val="004602D4"/>
    <w:rsid w:val="00466DAD"/>
    <w:rsid w:val="004675DB"/>
    <w:rsid w:val="00473165"/>
    <w:rsid w:val="0047332C"/>
    <w:rsid w:val="00476618"/>
    <w:rsid w:val="004810BE"/>
    <w:rsid w:val="00482865"/>
    <w:rsid w:val="0048798B"/>
    <w:rsid w:val="0049190E"/>
    <w:rsid w:val="004A298B"/>
    <w:rsid w:val="004A5D53"/>
    <w:rsid w:val="004B39BE"/>
    <w:rsid w:val="004B7158"/>
    <w:rsid w:val="004C1D63"/>
    <w:rsid w:val="004C261E"/>
    <w:rsid w:val="004D5039"/>
    <w:rsid w:val="004E78C4"/>
    <w:rsid w:val="004F0AFE"/>
    <w:rsid w:val="004F1173"/>
    <w:rsid w:val="00500662"/>
    <w:rsid w:val="00512F06"/>
    <w:rsid w:val="00526515"/>
    <w:rsid w:val="00550BDA"/>
    <w:rsid w:val="00550E22"/>
    <w:rsid w:val="00554A1D"/>
    <w:rsid w:val="00574615"/>
    <w:rsid w:val="005910B9"/>
    <w:rsid w:val="0059182B"/>
    <w:rsid w:val="0059559E"/>
    <w:rsid w:val="005A2294"/>
    <w:rsid w:val="005D39F0"/>
    <w:rsid w:val="005E121D"/>
    <w:rsid w:val="005E7430"/>
    <w:rsid w:val="005F00EF"/>
    <w:rsid w:val="005F25EE"/>
    <w:rsid w:val="005F3C7C"/>
    <w:rsid w:val="005F434D"/>
    <w:rsid w:val="006039A8"/>
    <w:rsid w:val="006057B9"/>
    <w:rsid w:val="006265D0"/>
    <w:rsid w:val="00630E4B"/>
    <w:rsid w:val="00640BB4"/>
    <w:rsid w:val="00652194"/>
    <w:rsid w:val="00656F94"/>
    <w:rsid w:val="006637B3"/>
    <w:rsid w:val="00667D4F"/>
    <w:rsid w:val="00671ADD"/>
    <w:rsid w:val="006736DE"/>
    <w:rsid w:val="0067374E"/>
    <w:rsid w:val="00677B33"/>
    <w:rsid w:val="00687037"/>
    <w:rsid w:val="00687284"/>
    <w:rsid w:val="006A76BB"/>
    <w:rsid w:val="006C47A2"/>
    <w:rsid w:val="006C613B"/>
    <w:rsid w:val="006E4668"/>
    <w:rsid w:val="006F32C8"/>
    <w:rsid w:val="006F3CB0"/>
    <w:rsid w:val="00715761"/>
    <w:rsid w:val="007175E8"/>
    <w:rsid w:val="00717E7A"/>
    <w:rsid w:val="00721947"/>
    <w:rsid w:val="00727911"/>
    <w:rsid w:val="00735032"/>
    <w:rsid w:val="00737F91"/>
    <w:rsid w:val="00740056"/>
    <w:rsid w:val="007447A1"/>
    <w:rsid w:val="00753F42"/>
    <w:rsid w:val="00755ED7"/>
    <w:rsid w:val="00756786"/>
    <w:rsid w:val="00757E64"/>
    <w:rsid w:val="0076431F"/>
    <w:rsid w:val="00764C21"/>
    <w:rsid w:val="00781968"/>
    <w:rsid w:val="0079631D"/>
    <w:rsid w:val="007B1EB0"/>
    <w:rsid w:val="007F5DEA"/>
    <w:rsid w:val="007F612B"/>
    <w:rsid w:val="00825FEF"/>
    <w:rsid w:val="00865DAE"/>
    <w:rsid w:val="008715C7"/>
    <w:rsid w:val="00874E6F"/>
    <w:rsid w:val="008857D6"/>
    <w:rsid w:val="00890F14"/>
    <w:rsid w:val="00897601"/>
    <w:rsid w:val="008A6428"/>
    <w:rsid w:val="008C3631"/>
    <w:rsid w:val="008C43E0"/>
    <w:rsid w:val="008C6DC7"/>
    <w:rsid w:val="008D1F37"/>
    <w:rsid w:val="008D4CBE"/>
    <w:rsid w:val="008D6818"/>
    <w:rsid w:val="008E24A7"/>
    <w:rsid w:val="008E4A8B"/>
    <w:rsid w:val="008E7EC6"/>
    <w:rsid w:val="008F3BD6"/>
    <w:rsid w:val="008F404D"/>
    <w:rsid w:val="00900685"/>
    <w:rsid w:val="009018B6"/>
    <w:rsid w:val="009252BE"/>
    <w:rsid w:val="00927A9F"/>
    <w:rsid w:val="00933C09"/>
    <w:rsid w:val="00942EE2"/>
    <w:rsid w:val="00943869"/>
    <w:rsid w:val="00955FD4"/>
    <w:rsid w:val="00967277"/>
    <w:rsid w:val="009729E4"/>
    <w:rsid w:val="00973F76"/>
    <w:rsid w:val="009752AA"/>
    <w:rsid w:val="0097533B"/>
    <w:rsid w:val="00976764"/>
    <w:rsid w:val="0098346E"/>
    <w:rsid w:val="009943A8"/>
    <w:rsid w:val="009A5A11"/>
    <w:rsid w:val="009A7E0C"/>
    <w:rsid w:val="009B0F84"/>
    <w:rsid w:val="009B5866"/>
    <w:rsid w:val="009B7DD9"/>
    <w:rsid w:val="009B7E10"/>
    <w:rsid w:val="009C0594"/>
    <w:rsid w:val="009C3312"/>
    <w:rsid w:val="009D23FC"/>
    <w:rsid w:val="009D2440"/>
    <w:rsid w:val="009D306D"/>
    <w:rsid w:val="009D6C14"/>
    <w:rsid w:val="00A0248E"/>
    <w:rsid w:val="00A06547"/>
    <w:rsid w:val="00A1086E"/>
    <w:rsid w:val="00A16058"/>
    <w:rsid w:val="00A17F60"/>
    <w:rsid w:val="00A25172"/>
    <w:rsid w:val="00A301AB"/>
    <w:rsid w:val="00A37265"/>
    <w:rsid w:val="00A44249"/>
    <w:rsid w:val="00A45511"/>
    <w:rsid w:val="00A47B6C"/>
    <w:rsid w:val="00A529B0"/>
    <w:rsid w:val="00A543BE"/>
    <w:rsid w:val="00A643EA"/>
    <w:rsid w:val="00A77A2B"/>
    <w:rsid w:val="00A823D3"/>
    <w:rsid w:val="00A86E2E"/>
    <w:rsid w:val="00A91135"/>
    <w:rsid w:val="00A974F9"/>
    <w:rsid w:val="00AA2609"/>
    <w:rsid w:val="00AA31BD"/>
    <w:rsid w:val="00AB42C2"/>
    <w:rsid w:val="00AB5E07"/>
    <w:rsid w:val="00AC5DD7"/>
    <w:rsid w:val="00AC634C"/>
    <w:rsid w:val="00AD599A"/>
    <w:rsid w:val="00AD6078"/>
    <w:rsid w:val="00AD6FF1"/>
    <w:rsid w:val="00AE080B"/>
    <w:rsid w:val="00AE2C07"/>
    <w:rsid w:val="00AE76F3"/>
    <w:rsid w:val="00B01B40"/>
    <w:rsid w:val="00B03302"/>
    <w:rsid w:val="00B03880"/>
    <w:rsid w:val="00B049EA"/>
    <w:rsid w:val="00B0620C"/>
    <w:rsid w:val="00B07D08"/>
    <w:rsid w:val="00B21E9E"/>
    <w:rsid w:val="00B233AE"/>
    <w:rsid w:val="00B266F4"/>
    <w:rsid w:val="00B3185B"/>
    <w:rsid w:val="00B31E89"/>
    <w:rsid w:val="00B35511"/>
    <w:rsid w:val="00B42475"/>
    <w:rsid w:val="00B43DA1"/>
    <w:rsid w:val="00B5203A"/>
    <w:rsid w:val="00B546FF"/>
    <w:rsid w:val="00B62602"/>
    <w:rsid w:val="00B71ECA"/>
    <w:rsid w:val="00B74D83"/>
    <w:rsid w:val="00B949F7"/>
    <w:rsid w:val="00BA2785"/>
    <w:rsid w:val="00BA6348"/>
    <w:rsid w:val="00BA7B68"/>
    <w:rsid w:val="00BB2121"/>
    <w:rsid w:val="00BB7B6D"/>
    <w:rsid w:val="00BC19B2"/>
    <w:rsid w:val="00BC785A"/>
    <w:rsid w:val="00BF0321"/>
    <w:rsid w:val="00BF2567"/>
    <w:rsid w:val="00C003A9"/>
    <w:rsid w:val="00C07A41"/>
    <w:rsid w:val="00C11889"/>
    <w:rsid w:val="00C133EC"/>
    <w:rsid w:val="00C144D3"/>
    <w:rsid w:val="00C144EA"/>
    <w:rsid w:val="00C2166E"/>
    <w:rsid w:val="00C23A1B"/>
    <w:rsid w:val="00C42383"/>
    <w:rsid w:val="00C429F3"/>
    <w:rsid w:val="00C46E50"/>
    <w:rsid w:val="00C526A2"/>
    <w:rsid w:val="00C5309A"/>
    <w:rsid w:val="00C553B0"/>
    <w:rsid w:val="00C55F77"/>
    <w:rsid w:val="00C6503D"/>
    <w:rsid w:val="00C654E6"/>
    <w:rsid w:val="00C66E67"/>
    <w:rsid w:val="00C7109B"/>
    <w:rsid w:val="00C76C2D"/>
    <w:rsid w:val="00C83763"/>
    <w:rsid w:val="00C90680"/>
    <w:rsid w:val="00CB1C84"/>
    <w:rsid w:val="00CB1DDD"/>
    <w:rsid w:val="00CB4584"/>
    <w:rsid w:val="00CC7276"/>
    <w:rsid w:val="00CD2F5F"/>
    <w:rsid w:val="00CD3E8D"/>
    <w:rsid w:val="00CD6326"/>
    <w:rsid w:val="00CE1540"/>
    <w:rsid w:val="00CE18B8"/>
    <w:rsid w:val="00CF0836"/>
    <w:rsid w:val="00D04528"/>
    <w:rsid w:val="00D0565E"/>
    <w:rsid w:val="00D0630A"/>
    <w:rsid w:val="00D07F68"/>
    <w:rsid w:val="00D20554"/>
    <w:rsid w:val="00D22B4E"/>
    <w:rsid w:val="00D23B72"/>
    <w:rsid w:val="00D264C6"/>
    <w:rsid w:val="00D307CD"/>
    <w:rsid w:val="00D3341F"/>
    <w:rsid w:val="00D54238"/>
    <w:rsid w:val="00D76C39"/>
    <w:rsid w:val="00D803AA"/>
    <w:rsid w:val="00D91095"/>
    <w:rsid w:val="00D958C2"/>
    <w:rsid w:val="00DA4183"/>
    <w:rsid w:val="00DA6911"/>
    <w:rsid w:val="00DC5B69"/>
    <w:rsid w:val="00DD1582"/>
    <w:rsid w:val="00DD3BD0"/>
    <w:rsid w:val="00DD685F"/>
    <w:rsid w:val="00DE2274"/>
    <w:rsid w:val="00DE3197"/>
    <w:rsid w:val="00DE3F1C"/>
    <w:rsid w:val="00DE7DCE"/>
    <w:rsid w:val="00DF2F77"/>
    <w:rsid w:val="00DF5936"/>
    <w:rsid w:val="00E16404"/>
    <w:rsid w:val="00E245E4"/>
    <w:rsid w:val="00E2611F"/>
    <w:rsid w:val="00E42B82"/>
    <w:rsid w:val="00E51A44"/>
    <w:rsid w:val="00E55732"/>
    <w:rsid w:val="00E67B8B"/>
    <w:rsid w:val="00E67D7D"/>
    <w:rsid w:val="00E705BB"/>
    <w:rsid w:val="00E829DD"/>
    <w:rsid w:val="00E854C5"/>
    <w:rsid w:val="00E952AA"/>
    <w:rsid w:val="00EA0B5E"/>
    <w:rsid w:val="00EA3875"/>
    <w:rsid w:val="00EA56F6"/>
    <w:rsid w:val="00EA64B5"/>
    <w:rsid w:val="00EB2B2B"/>
    <w:rsid w:val="00EB52B7"/>
    <w:rsid w:val="00EB68B4"/>
    <w:rsid w:val="00EC23B3"/>
    <w:rsid w:val="00ED0DEF"/>
    <w:rsid w:val="00ED4336"/>
    <w:rsid w:val="00ED63EF"/>
    <w:rsid w:val="00EF4995"/>
    <w:rsid w:val="00F06A60"/>
    <w:rsid w:val="00F075D5"/>
    <w:rsid w:val="00F07F56"/>
    <w:rsid w:val="00F12360"/>
    <w:rsid w:val="00F25925"/>
    <w:rsid w:val="00F3500C"/>
    <w:rsid w:val="00F407B4"/>
    <w:rsid w:val="00F408EE"/>
    <w:rsid w:val="00F44A8E"/>
    <w:rsid w:val="00F45629"/>
    <w:rsid w:val="00F55969"/>
    <w:rsid w:val="00F6593D"/>
    <w:rsid w:val="00F72111"/>
    <w:rsid w:val="00F750F8"/>
    <w:rsid w:val="00F905E6"/>
    <w:rsid w:val="00FA045E"/>
    <w:rsid w:val="00FA0F65"/>
    <w:rsid w:val="00FB35BF"/>
    <w:rsid w:val="00FB474A"/>
    <w:rsid w:val="00FB6D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97EC"/>
  <w15:chartTrackingRefBased/>
  <w15:docId w15:val="{C7DFBC4D-71CD-4FA3-8AB3-34F87E90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E4B"/>
    <w:pPr>
      <w:spacing w:before="120" w:after="120" w:line="360" w:lineRule="auto"/>
    </w:pPr>
    <w:rPr>
      <w:sz w:val="24"/>
    </w:rPr>
  </w:style>
  <w:style w:type="paragraph" w:styleId="Heading1">
    <w:name w:val="heading 1"/>
    <w:basedOn w:val="Normal"/>
    <w:next w:val="Normal"/>
    <w:link w:val="Heading1Char"/>
    <w:uiPriority w:val="9"/>
    <w:qFormat/>
    <w:rsid w:val="00630E4B"/>
    <w:pPr>
      <w:keepNext/>
      <w:keepLines/>
      <w:spacing w:before="240" w:after="0"/>
      <w:outlineLvl w:val="0"/>
    </w:pPr>
    <w:rPr>
      <w:rFonts w:asciiTheme="majorHAnsi" w:eastAsiaTheme="majorEastAsia" w:hAnsiTheme="majorHAnsi" w:cstheme="majorBidi"/>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9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9EA"/>
  </w:style>
  <w:style w:type="paragraph" w:styleId="Footer">
    <w:name w:val="footer"/>
    <w:basedOn w:val="Normal"/>
    <w:link w:val="FooterChar"/>
    <w:uiPriority w:val="99"/>
    <w:unhideWhenUsed/>
    <w:rsid w:val="00B049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9EA"/>
  </w:style>
  <w:style w:type="character" w:styleId="Hyperlink">
    <w:name w:val="Hyperlink"/>
    <w:basedOn w:val="DefaultParagraphFont"/>
    <w:uiPriority w:val="99"/>
    <w:unhideWhenUsed/>
    <w:qFormat/>
    <w:rsid w:val="00B049EA"/>
    <w:rPr>
      <w:color w:val="0563C1" w:themeColor="hyperlink"/>
      <w:u w:val="single"/>
    </w:rPr>
  </w:style>
  <w:style w:type="character" w:customStyle="1" w:styleId="UnresolvedMention1">
    <w:name w:val="Unresolved Mention1"/>
    <w:basedOn w:val="DefaultParagraphFont"/>
    <w:uiPriority w:val="99"/>
    <w:semiHidden/>
    <w:unhideWhenUsed/>
    <w:rsid w:val="007447A1"/>
    <w:rPr>
      <w:color w:val="605E5C"/>
      <w:shd w:val="clear" w:color="auto" w:fill="E1DFDD"/>
    </w:rPr>
  </w:style>
  <w:style w:type="character" w:customStyle="1" w:styleId="UnresolvedMention2">
    <w:name w:val="Unresolved Mention2"/>
    <w:basedOn w:val="DefaultParagraphFont"/>
    <w:uiPriority w:val="99"/>
    <w:semiHidden/>
    <w:unhideWhenUsed/>
    <w:rsid w:val="00121349"/>
    <w:rPr>
      <w:color w:val="605E5C"/>
      <w:shd w:val="clear" w:color="auto" w:fill="E1DFDD"/>
    </w:rPr>
  </w:style>
  <w:style w:type="paragraph" w:styleId="ListParagraph">
    <w:name w:val="List Paragraph"/>
    <w:basedOn w:val="Normal"/>
    <w:uiPriority w:val="34"/>
    <w:qFormat/>
    <w:rsid w:val="008F404D"/>
    <w:pPr>
      <w:ind w:left="720"/>
      <w:contextualSpacing/>
    </w:pPr>
  </w:style>
  <w:style w:type="paragraph" w:styleId="Revision">
    <w:name w:val="Revision"/>
    <w:hidden/>
    <w:uiPriority w:val="99"/>
    <w:semiHidden/>
    <w:rsid w:val="002820E7"/>
    <w:pPr>
      <w:spacing w:after="0" w:line="240" w:lineRule="auto"/>
    </w:pPr>
  </w:style>
  <w:style w:type="character" w:styleId="UnresolvedMention">
    <w:name w:val="Unresolved Mention"/>
    <w:basedOn w:val="DefaultParagraphFont"/>
    <w:uiPriority w:val="99"/>
    <w:semiHidden/>
    <w:unhideWhenUsed/>
    <w:rsid w:val="00A543BE"/>
    <w:rPr>
      <w:color w:val="605E5C"/>
      <w:shd w:val="clear" w:color="auto" w:fill="E1DFDD"/>
    </w:rPr>
  </w:style>
  <w:style w:type="paragraph" w:styleId="Title">
    <w:name w:val="Title"/>
    <w:basedOn w:val="Normal"/>
    <w:next w:val="Normal"/>
    <w:link w:val="TitleChar"/>
    <w:uiPriority w:val="10"/>
    <w:qFormat/>
    <w:rsid w:val="00630E4B"/>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E4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30E4B"/>
    <w:rPr>
      <w:rFonts w:asciiTheme="majorHAnsi" w:eastAsiaTheme="majorEastAsia" w:hAnsiTheme="majorHAnsi" w:cstheme="majorBidi"/>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493563">
      <w:bodyDiv w:val="1"/>
      <w:marLeft w:val="0"/>
      <w:marRight w:val="0"/>
      <w:marTop w:val="0"/>
      <w:marBottom w:val="0"/>
      <w:divBdr>
        <w:top w:val="none" w:sz="0" w:space="0" w:color="auto"/>
        <w:left w:val="none" w:sz="0" w:space="0" w:color="auto"/>
        <w:bottom w:val="none" w:sz="0" w:space="0" w:color="auto"/>
        <w:right w:val="none" w:sz="0" w:space="0" w:color="auto"/>
      </w:divBdr>
    </w:div>
    <w:div w:id="174741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oley@derby.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vid.morgan@thecdi.net" TargetMode="External"/><Relationship Id="rId12" Type="http://schemas.openxmlformats.org/officeDocument/2006/relationships/hyperlink" Target="https://doi.org/10.16993/njtcg.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dpc-cedc.ca/our-profession/" TargetMode="External"/><Relationship Id="rId5" Type="http://schemas.openxmlformats.org/officeDocument/2006/relationships/footnotes" Target="footnotes.xml"/><Relationship Id="rId10" Type="http://schemas.openxmlformats.org/officeDocument/2006/relationships/hyperlink" Target="https://careercertification.ca?utm_source=chatgpt.com" TargetMode="External"/><Relationship Id="rId4" Type="http://schemas.openxmlformats.org/officeDocument/2006/relationships/webSettings" Target="webSettings.xml"/><Relationship Id="rId9" Type="http://schemas.openxmlformats.org/officeDocument/2006/relationships/hyperlink" Target="https://doi.org/10.1080/20020317.2024.234803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3720</Words>
  <Characters>21206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Edinburgh Napier University</Company>
  <LinksUpToDate>false</LinksUpToDate>
  <CharactersWithSpaces>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Peter</dc:creator>
  <cp:keywords/>
  <dc:description/>
  <cp:lastModifiedBy>David Morgan</cp:lastModifiedBy>
  <cp:revision>2</cp:revision>
  <cp:lastPrinted>2024-06-21T15:19:00Z</cp:lastPrinted>
  <dcterms:created xsi:type="dcterms:W3CDTF">2026-03-31T08:09:00Z</dcterms:created>
  <dcterms:modified xsi:type="dcterms:W3CDTF">2026-03-31T08:09:00Z</dcterms:modified>
</cp:coreProperties>
</file>