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26F98" w14:textId="088C7C06" w:rsidR="00D509A7" w:rsidRDefault="00D509A7"/>
    <w:p w14:paraId="66D0E240" w14:textId="77777777" w:rsidR="00D509A7" w:rsidRPr="00C13BE5" w:rsidRDefault="00D509A7" w:rsidP="00D509A7">
      <w:pPr>
        <w:pStyle w:val="3"/>
        <w:spacing w:before="0" w:after="0" w:line="276" w:lineRule="auto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C13BE5">
        <w:rPr>
          <w:rFonts w:ascii="Times New Roman" w:hAnsi="Times New Roman" w:cs="Times New Roman"/>
          <w:b w:val="0"/>
          <w:sz w:val="32"/>
          <w:szCs w:val="32"/>
        </w:rPr>
        <w:t>Empowering Middle-Aged Women for Workforce Re-entry</w:t>
      </w:r>
    </w:p>
    <w:p w14:paraId="7684AA68" w14:textId="77777777" w:rsidR="00D509A7" w:rsidRPr="006C5A45" w:rsidRDefault="00D509A7" w:rsidP="00D509A7">
      <w:pPr>
        <w:rPr>
          <w:rFonts w:ascii="Times New Roman" w:hAnsi="Times New Roman" w:cs="Times New Roman"/>
        </w:rPr>
      </w:pPr>
    </w:p>
    <w:p w14:paraId="5A8A4CF8" w14:textId="77777777" w:rsidR="00D509A7" w:rsidRPr="006C5A45" w:rsidRDefault="00D509A7" w:rsidP="00D509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7A33C" w14:textId="77777777" w:rsidR="00D509A7" w:rsidRPr="006C5A45" w:rsidRDefault="00D509A7" w:rsidP="00D509A7">
      <w:pPr>
        <w:spacing w:line="276" w:lineRule="auto"/>
        <w:rPr>
          <w:rFonts w:ascii="Times New Roman" w:hAnsi="Times New Roman" w:cs="Times New Roman"/>
        </w:rPr>
      </w:pPr>
    </w:p>
    <w:p w14:paraId="4DFDDFCE" w14:textId="77777777" w:rsidR="00D509A7" w:rsidRPr="006C5A45" w:rsidRDefault="00D509A7" w:rsidP="00D509A7">
      <w:pPr>
        <w:spacing w:line="276" w:lineRule="auto"/>
        <w:rPr>
          <w:rFonts w:ascii="Times New Roman" w:hAnsi="Times New Roman" w:cs="Times New Roman"/>
        </w:rPr>
      </w:pPr>
    </w:p>
    <w:p w14:paraId="1F7FC5B8" w14:textId="77777777" w:rsidR="00D509A7" w:rsidRDefault="00D509A7" w:rsidP="00D509A7">
      <w:pPr>
        <w:pStyle w:val="3"/>
        <w:spacing w:before="120"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6C5A45">
        <w:rPr>
          <w:rFonts w:ascii="Times New Roman" w:hAnsi="Times New Roman" w:cs="Times New Roman"/>
          <w:color w:val="000000"/>
        </w:rPr>
        <w:t xml:space="preserve">Abstract </w:t>
      </w:r>
    </w:p>
    <w:p w14:paraId="03D0DC32" w14:textId="77777777" w:rsidR="00D509A7" w:rsidRPr="006C5A45" w:rsidRDefault="00D509A7" w:rsidP="00D509A7">
      <w:pPr>
        <w:rPr>
          <w:highlight w:val="yellow"/>
        </w:rPr>
      </w:pPr>
    </w:p>
    <w:p w14:paraId="7E9C0E0D" w14:textId="77777777" w:rsidR="00D509A7" w:rsidRDefault="00D509A7" w:rsidP="00D509A7">
      <w:pPr>
        <w:widowControl/>
        <w:spacing w:line="276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lang w:eastAsia="zh-CN"/>
        </w:rPr>
      </w:pPr>
      <w:r w:rsidRPr="00DD618F">
        <w:rPr>
          <w:rFonts w:ascii="Times New Roman" w:eastAsia="Times New Roman" w:hAnsi="Times New Roman" w:cs="Times New Roman"/>
          <w:b/>
          <w:bCs/>
          <w:color w:val="000000"/>
          <w:lang w:eastAsia="zh-CN"/>
        </w:rPr>
        <w:t> </w:t>
      </w:r>
    </w:p>
    <w:p w14:paraId="43D40926" w14:textId="77777777" w:rsidR="00D509A7" w:rsidRDefault="00D509A7" w:rsidP="00D509A7">
      <w:pPr>
        <w:widowControl/>
        <w:spacing w:line="276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lang w:eastAsia="zh-CN"/>
        </w:rPr>
      </w:pPr>
    </w:p>
    <w:p w14:paraId="386FDD88" w14:textId="77777777" w:rsidR="00D509A7" w:rsidRDefault="00D509A7" w:rsidP="00D509A7">
      <w:pPr>
        <w:widowControl/>
        <w:spacing w:line="276" w:lineRule="auto"/>
        <w:ind w:firstLine="720"/>
        <w:rPr>
          <w:rFonts w:ascii="Times New Roman" w:eastAsia="Times New Roman" w:hAnsi="Times New Roman" w:cs="Times New Roman"/>
          <w:color w:val="000000"/>
          <w:lang w:eastAsia="zh-CN"/>
        </w:rPr>
      </w:pPr>
      <w:r w:rsidRPr="006D5ECA">
        <w:rPr>
          <w:rFonts w:ascii="Times New Roman" w:eastAsia="Times New Roman" w:hAnsi="Times New Roman" w:cs="Times New Roman"/>
          <w:color w:val="000000"/>
          <w:lang w:eastAsia="zh-CN"/>
        </w:rPr>
        <w:t>Th</w:t>
      </w:r>
      <w:r>
        <w:rPr>
          <w:rFonts w:ascii="Times New Roman" w:eastAsia="Times New Roman" w:hAnsi="Times New Roman" w:cs="Times New Roman"/>
          <w:color w:val="000000"/>
          <w:lang w:eastAsia="zh-CN"/>
        </w:rPr>
        <w:t>is</w:t>
      </w:r>
      <w:r w:rsidRPr="006C5A45">
        <w:rPr>
          <w:rFonts w:ascii="Times New Roman" w:eastAsia="Times New Roman" w:hAnsi="Times New Roman" w:cs="Times New Roman"/>
          <w:color w:val="000000"/>
          <w:lang w:eastAsia="zh-CN"/>
        </w:rPr>
        <w:t xml:space="preserve"> study </w:t>
      </w:r>
      <w:r>
        <w:rPr>
          <w:rFonts w:ascii="Times New Roman" w:eastAsia="Times New Roman" w:hAnsi="Times New Roman" w:cs="Times New Roman"/>
          <w:color w:val="000000"/>
          <w:lang w:eastAsia="zh-CN"/>
        </w:rPr>
        <w:t>aimed</w:t>
      </w:r>
      <w:r w:rsidRPr="006C5A45">
        <w:rPr>
          <w:rFonts w:ascii="Times New Roman" w:eastAsia="Times New Roman" w:hAnsi="Times New Roman" w:cs="Times New Roman"/>
          <w:color w:val="000000"/>
          <w:lang w:eastAsia="zh-CN"/>
        </w:rPr>
        <w:t xml:space="preserve"> to explore career helpers’ viewpoint</w:t>
      </w:r>
      <w:r>
        <w:rPr>
          <w:rFonts w:ascii="Times New Roman" w:eastAsia="Times New Roman" w:hAnsi="Times New Roman" w:cs="Times New Roman"/>
          <w:color w:val="000000"/>
          <w:lang w:eastAsia="zh-CN"/>
        </w:rPr>
        <w:t>s</w:t>
      </w:r>
      <w:r w:rsidRPr="006C5A45">
        <w:rPr>
          <w:rFonts w:ascii="Times New Roman" w:eastAsia="Times New Roman" w:hAnsi="Times New Roman" w:cs="Times New Roman"/>
          <w:color w:val="000000"/>
          <w:lang w:eastAsia="zh-CN"/>
        </w:rPr>
        <w:t xml:space="preserve"> on middle-aged women returning to the workforce. </w:t>
      </w:r>
      <w:r>
        <w:rPr>
          <w:rFonts w:ascii="Times New Roman" w:eastAsia="Arial" w:hAnsi="Times New Roman" w:cs="Times New Roman"/>
        </w:rPr>
        <w:t>S</w:t>
      </w:r>
      <w:r w:rsidRPr="006C5A45">
        <w:rPr>
          <w:rFonts w:ascii="Times New Roman" w:eastAsia="Arial" w:hAnsi="Times New Roman" w:cs="Times New Roman"/>
        </w:rPr>
        <w:t>pecifically, career-related issues and hurdles confronted by middle-aged</w:t>
      </w:r>
      <w:r w:rsidRPr="006D5ECA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Pr="006C5A45">
        <w:rPr>
          <w:rFonts w:ascii="Times New Roman" w:eastAsia="Times New Roman" w:hAnsi="Times New Roman" w:cs="Times New Roman"/>
          <w:color w:val="000000"/>
          <w:lang w:eastAsia="zh-CN"/>
        </w:rPr>
        <w:t xml:space="preserve">women were examined. In addition, we explored how </w:t>
      </w:r>
      <w:r w:rsidRPr="006C5A45">
        <w:rPr>
          <w:rFonts w:ascii="Times New Roman" w:eastAsia="Arial" w:hAnsi="Times New Roman" w:cs="Times New Roman"/>
        </w:rPr>
        <w:t>career helpers facilitate</w:t>
      </w:r>
      <w:r>
        <w:rPr>
          <w:rFonts w:ascii="Times New Roman" w:eastAsia="Arial" w:hAnsi="Times New Roman" w:cs="Times New Roman"/>
        </w:rPr>
        <w:t>d</w:t>
      </w:r>
      <w:r w:rsidRPr="006C5A45">
        <w:rPr>
          <w:rFonts w:ascii="Times New Roman" w:eastAsia="Arial" w:hAnsi="Times New Roman" w:cs="Times New Roman"/>
        </w:rPr>
        <w:t xml:space="preserve"> the re-employment of these women. Their insights into government polici</w:t>
      </w:r>
      <w:r w:rsidRPr="00BA4621">
        <w:rPr>
          <w:rFonts w:ascii="Times New Roman" w:eastAsia="Arial" w:hAnsi="Times New Roman" w:cs="Times New Roman"/>
        </w:rPr>
        <w:t xml:space="preserve">es </w:t>
      </w:r>
      <w:r w:rsidRPr="00BA4621">
        <w:rPr>
          <w:rFonts w:ascii="Times New Roman" w:eastAsia="新細明體" w:hAnsi="Times New Roman" w:cs="Times New Roman"/>
        </w:rPr>
        <w:t>we</w:t>
      </w:r>
      <w:r w:rsidRPr="00BA4621">
        <w:rPr>
          <w:rFonts w:ascii="Times New Roman" w:eastAsia="Arial" w:hAnsi="Times New Roman" w:cs="Times New Roman"/>
        </w:rPr>
        <w:t>re</w:t>
      </w:r>
      <w:r w:rsidRPr="006C5A45">
        <w:rPr>
          <w:rFonts w:ascii="Times New Roman" w:eastAsia="Arial" w:hAnsi="Times New Roman" w:cs="Times New Roman"/>
        </w:rPr>
        <w:t xml:space="preserve"> also examined.</w:t>
      </w:r>
      <w:r>
        <w:rPr>
          <w:rFonts w:ascii="Times New Roman" w:eastAsia="Times New Roman" w:hAnsi="Times New Roman" w:cs="Times New Roman"/>
          <w:color w:val="000000"/>
          <w:lang w:eastAsia="zh-CN"/>
        </w:rPr>
        <w:t xml:space="preserve"> Eight career helpers were interviewed and the transcripts were analyzed using content analysis. </w:t>
      </w:r>
      <w:r w:rsidRPr="00DD618F">
        <w:rPr>
          <w:rFonts w:ascii="Times New Roman" w:eastAsia="Times New Roman" w:hAnsi="Times New Roman" w:cs="Times New Roman"/>
          <w:color w:val="000000"/>
          <w:lang w:eastAsia="zh-CN"/>
        </w:rPr>
        <w:t>The findings revealed that middle-aged and older women re-entering the workforce possessed internal and external advantages, including stability, responsibility, resilience, social adeptness, life experience, and outside assistance. Career helpers c</w:t>
      </w:r>
      <w:r>
        <w:rPr>
          <w:rFonts w:ascii="Times New Roman" w:eastAsia="Times New Roman" w:hAnsi="Times New Roman" w:cs="Times New Roman"/>
          <w:color w:val="000000"/>
          <w:lang w:eastAsia="zh-CN"/>
        </w:rPr>
        <w:t>an</w:t>
      </w:r>
      <w:r w:rsidRPr="00DD618F">
        <w:rPr>
          <w:rFonts w:ascii="Times New Roman" w:eastAsia="Times New Roman" w:hAnsi="Times New Roman" w:cs="Times New Roman"/>
          <w:color w:val="000000"/>
          <w:lang w:eastAsia="zh-CN"/>
        </w:rPr>
        <w:t xml:space="preserve"> provide a wide range of services, such as employment counseling, resource provision, psychological </w:t>
      </w:r>
      <w:r>
        <w:rPr>
          <w:rFonts w:ascii="Times New Roman" w:eastAsia="Times New Roman" w:hAnsi="Times New Roman" w:cs="Times New Roman"/>
          <w:color w:val="000000"/>
          <w:lang w:eastAsia="zh-CN"/>
        </w:rPr>
        <w:t>help</w:t>
      </w:r>
      <w:r w:rsidRPr="00DD618F">
        <w:rPr>
          <w:rFonts w:ascii="Times New Roman" w:eastAsia="Times New Roman" w:hAnsi="Times New Roman" w:cs="Times New Roman"/>
          <w:color w:val="000000"/>
          <w:lang w:eastAsia="zh-CN"/>
        </w:rPr>
        <w:t xml:space="preserve">, and group support. Effective intervention strategies encompassed the cultivation of trusted relationships and implementation of anxiety alleviation techniques. Finally, policy recommendations for </w:t>
      </w:r>
      <w:r>
        <w:rPr>
          <w:rFonts w:ascii="Times New Roman" w:eastAsia="Times New Roman" w:hAnsi="Times New Roman" w:cs="Times New Roman"/>
          <w:color w:val="000000"/>
          <w:lang w:eastAsia="zh-CN"/>
        </w:rPr>
        <w:t xml:space="preserve">the </w:t>
      </w:r>
      <w:r w:rsidRPr="00DD618F">
        <w:rPr>
          <w:rFonts w:ascii="Times New Roman" w:eastAsia="Times New Roman" w:hAnsi="Times New Roman" w:cs="Times New Roman"/>
          <w:color w:val="000000"/>
          <w:lang w:eastAsia="zh-CN"/>
        </w:rPr>
        <w:t xml:space="preserve">government </w:t>
      </w:r>
      <w:r>
        <w:rPr>
          <w:rFonts w:ascii="Times New Roman" w:eastAsia="Times New Roman" w:hAnsi="Times New Roman" w:cs="Times New Roman"/>
          <w:color w:val="000000"/>
          <w:lang w:eastAsia="zh-CN"/>
        </w:rPr>
        <w:t>a</w:t>
      </w:r>
      <w:r w:rsidRPr="00DD618F">
        <w:rPr>
          <w:rFonts w:ascii="Times New Roman" w:eastAsia="Times New Roman" w:hAnsi="Times New Roman" w:cs="Times New Roman"/>
          <w:color w:val="000000"/>
          <w:lang w:eastAsia="zh-CN"/>
        </w:rPr>
        <w:t>re proposed.</w:t>
      </w:r>
    </w:p>
    <w:p w14:paraId="3692855F" w14:textId="77777777" w:rsidR="00D509A7" w:rsidRDefault="00D509A7" w:rsidP="00D509A7">
      <w:pPr>
        <w:widowControl/>
        <w:spacing w:line="276" w:lineRule="auto"/>
        <w:ind w:firstLine="720"/>
        <w:rPr>
          <w:rFonts w:ascii="Times New Roman" w:eastAsia="Times New Roman" w:hAnsi="Times New Roman" w:cs="Times New Roman"/>
          <w:color w:val="000000"/>
          <w:lang w:eastAsia="zh-CN"/>
        </w:rPr>
      </w:pPr>
    </w:p>
    <w:p w14:paraId="2E13549F" w14:textId="77777777" w:rsidR="00D509A7" w:rsidRDefault="00D509A7" w:rsidP="00D509A7">
      <w:pPr>
        <w:widowControl/>
        <w:spacing w:line="276" w:lineRule="auto"/>
        <w:rPr>
          <w:rFonts w:ascii="Times New Roman" w:eastAsia="Times New Roman" w:hAnsi="Times New Roman" w:cs="Times New Roman"/>
          <w:color w:val="500050"/>
          <w:lang w:eastAsia="zh-CN"/>
        </w:rPr>
      </w:pPr>
    </w:p>
    <w:p w14:paraId="36A219B3" w14:textId="77777777" w:rsidR="00D509A7" w:rsidRPr="00DD618F" w:rsidRDefault="00D509A7" w:rsidP="00D509A7">
      <w:pPr>
        <w:widowControl/>
        <w:spacing w:line="276" w:lineRule="auto"/>
        <w:rPr>
          <w:rFonts w:ascii="Times New Roman" w:eastAsia="Times New Roman" w:hAnsi="Times New Roman" w:cs="Times New Roman"/>
          <w:color w:val="500050"/>
          <w:lang w:eastAsia="zh-CN"/>
        </w:rPr>
      </w:pPr>
    </w:p>
    <w:p w14:paraId="03C0BBE0" w14:textId="77777777" w:rsidR="00D509A7" w:rsidRPr="007761B3" w:rsidRDefault="00D509A7" w:rsidP="00D509A7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6F39CF">
        <w:rPr>
          <w:rFonts w:ascii="Times New Roman" w:hAnsi="Times New Roman" w:cs="Times New Roman"/>
          <w:i/>
          <w:iCs/>
          <w:color w:val="000000" w:themeColor="text1"/>
        </w:rPr>
        <w:t>Keywords</w:t>
      </w:r>
      <w:r w:rsidRPr="007761B3"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>
        <w:rPr>
          <w:rFonts w:ascii="Times New Roman" w:hAnsi="Times New Roman" w:cs="Times New Roman"/>
          <w:color w:val="000000" w:themeColor="text1"/>
        </w:rPr>
        <w:t>m</w:t>
      </w:r>
      <w:r w:rsidRPr="007761B3">
        <w:rPr>
          <w:rFonts w:ascii="Times New Roman" w:hAnsi="Times New Roman" w:cs="Times New Roman"/>
          <w:color w:val="000000" w:themeColor="text1"/>
        </w:rPr>
        <w:t xml:space="preserve">iddle-aged and </w:t>
      </w:r>
      <w:r>
        <w:rPr>
          <w:rFonts w:ascii="Times New Roman" w:hAnsi="Times New Roman" w:cs="Times New Roman"/>
          <w:color w:val="000000" w:themeColor="text1"/>
        </w:rPr>
        <w:t>o</w:t>
      </w:r>
      <w:r w:rsidRPr="007761B3">
        <w:rPr>
          <w:rFonts w:ascii="Times New Roman" w:hAnsi="Times New Roman" w:cs="Times New Roman"/>
          <w:color w:val="000000" w:themeColor="text1"/>
        </w:rPr>
        <w:t xml:space="preserve">lder </w:t>
      </w:r>
      <w:r>
        <w:rPr>
          <w:rFonts w:ascii="Times New Roman" w:hAnsi="Times New Roman" w:cs="Times New Roman"/>
          <w:color w:val="000000" w:themeColor="text1"/>
        </w:rPr>
        <w:t>w</w:t>
      </w:r>
      <w:r w:rsidRPr="007761B3">
        <w:rPr>
          <w:rFonts w:ascii="Times New Roman" w:hAnsi="Times New Roman" w:cs="Times New Roman"/>
          <w:color w:val="000000" w:themeColor="text1"/>
        </w:rPr>
        <w:t xml:space="preserve">omen, </w:t>
      </w:r>
      <w:r>
        <w:rPr>
          <w:rFonts w:ascii="Times New Roman" w:hAnsi="Times New Roman" w:cs="Times New Roman"/>
          <w:color w:val="000000" w:themeColor="text1"/>
        </w:rPr>
        <w:t>w</w:t>
      </w:r>
      <w:r w:rsidRPr="007761B3">
        <w:rPr>
          <w:rFonts w:ascii="Times New Roman" w:hAnsi="Times New Roman" w:cs="Times New Roman"/>
          <w:color w:val="000000" w:themeColor="text1"/>
        </w:rPr>
        <w:t xml:space="preserve">orkforce </w:t>
      </w:r>
      <w:r>
        <w:rPr>
          <w:rFonts w:ascii="Times New Roman" w:hAnsi="Times New Roman" w:cs="Times New Roman"/>
          <w:color w:val="000000" w:themeColor="text1"/>
        </w:rPr>
        <w:t>r</w:t>
      </w:r>
      <w:r w:rsidRPr="007761B3">
        <w:rPr>
          <w:rFonts w:ascii="Times New Roman" w:hAnsi="Times New Roman" w:cs="Times New Roman"/>
          <w:color w:val="000000" w:themeColor="text1"/>
        </w:rPr>
        <w:t xml:space="preserve">e-entry, </w:t>
      </w:r>
      <w:r>
        <w:rPr>
          <w:rFonts w:ascii="Times New Roman" w:hAnsi="Times New Roman" w:cs="Times New Roman"/>
          <w:color w:val="000000" w:themeColor="text1"/>
        </w:rPr>
        <w:t>q</w:t>
      </w:r>
      <w:r w:rsidRPr="007761B3">
        <w:rPr>
          <w:rFonts w:ascii="Times New Roman" w:hAnsi="Times New Roman" w:cs="Times New Roman"/>
          <w:color w:val="000000" w:themeColor="text1"/>
        </w:rPr>
        <w:t xml:space="preserve">ualitative </w:t>
      </w:r>
      <w:r>
        <w:rPr>
          <w:rFonts w:ascii="Times New Roman" w:hAnsi="Times New Roman" w:cs="Times New Roman"/>
          <w:color w:val="000000" w:themeColor="text1"/>
        </w:rPr>
        <w:t>r</w:t>
      </w:r>
      <w:r w:rsidRPr="007761B3">
        <w:rPr>
          <w:rFonts w:ascii="Times New Roman" w:hAnsi="Times New Roman" w:cs="Times New Roman"/>
          <w:color w:val="000000" w:themeColor="text1"/>
        </w:rPr>
        <w:t xml:space="preserve">esearch, </w:t>
      </w:r>
      <w:r>
        <w:rPr>
          <w:rFonts w:ascii="Times New Roman" w:hAnsi="Times New Roman" w:cs="Times New Roman"/>
          <w:color w:val="000000" w:themeColor="text1"/>
        </w:rPr>
        <w:t>e</w:t>
      </w:r>
      <w:r w:rsidRPr="007761B3">
        <w:rPr>
          <w:rFonts w:ascii="Times New Roman" w:hAnsi="Times New Roman" w:cs="Times New Roman"/>
          <w:color w:val="000000" w:themeColor="text1"/>
        </w:rPr>
        <w:t xml:space="preserve">mployment </w:t>
      </w:r>
      <w:r>
        <w:rPr>
          <w:rFonts w:ascii="Times New Roman" w:hAnsi="Times New Roman" w:cs="Times New Roman"/>
          <w:color w:val="000000" w:themeColor="text1"/>
        </w:rPr>
        <w:t>b</w:t>
      </w:r>
      <w:r w:rsidRPr="007761B3">
        <w:rPr>
          <w:rFonts w:ascii="Times New Roman" w:hAnsi="Times New Roman" w:cs="Times New Roman"/>
          <w:color w:val="000000" w:themeColor="text1"/>
        </w:rPr>
        <w:t>arriers</w:t>
      </w:r>
    </w:p>
    <w:p w14:paraId="13F43DAB" w14:textId="77777777" w:rsidR="00D509A7" w:rsidRDefault="00D509A7" w:rsidP="00D509A7">
      <w:pPr>
        <w:spacing w:before="120" w:line="276" w:lineRule="auto"/>
        <w:rPr>
          <w:rFonts w:ascii="Times New Roman" w:hAnsi="Times New Roman" w:cs="Times New Roman"/>
          <w:color w:val="000000"/>
        </w:rPr>
      </w:pPr>
    </w:p>
    <w:p w14:paraId="1BEE92EE" w14:textId="77777777" w:rsidR="00D509A7" w:rsidRPr="001C4F9C" w:rsidRDefault="00D509A7" w:rsidP="00D509A7">
      <w:pPr>
        <w:rPr>
          <w:rFonts w:ascii="Times New Roman" w:hAnsi="Times New Roman" w:cs="Times New Roman"/>
        </w:rPr>
      </w:pPr>
    </w:p>
    <w:p w14:paraId="2A8764B7" w14:textId="77777777" w:rsidR="00D509A7" w:rsidRPr="001C4F9C" w:rsidRDefault="00D509A7" w:rsidP="00D509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40"/>
          <w:szCs w:val="40"/>
        </w:rPr>
      </w:pPr>
    </w:p>
    <w:p w14:paraId="107EAD74" w14:textId="2D573C6C" w:rsidR="00D509A7" w:rsidRPr="00D509A7" w:rsidRDefault="00D509A7">
      <w:pPr>
        <w:rPr>
          <w:rFonts w:ascii="Times New Roman" w:hAnsi="Times New Roman" w:cs="Times New Roman" w:hint="eastAsia"/>
          <w:sz w:val="28"/>
          <w:szCs w:val="28"/>
        </w:rPr>
      </w:pPr>
    </w:p>
    <w:sectPr w:rsidR="00D509A7" w:rsidRPr="00D509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A7"/>
    <w:rsid w:val="00D5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103EC"/>
  <w15:chartTrackingRefBased/>
  <w15:docId w15:val="{3FAC01EA-F624-4E19-9951-E3C381FA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9A7"/>
    <w:pPr>
      <w:widowControl w:val="0"/>
    </w:pPr>
    <w:rPr>
      <w:rFonts w:ascii="Calibri" w:hAnsi="Calibri" w:cs="Calibri"/>
      <w:kern w:val="0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509A7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509A7"/>
    <w:rPr>
      <w:rFonts w:ascii="Calibri" w:hAnsi="Calibri" w:cs="Calibri"/>
      <w:b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</dc:creator>
  <cp:keywords/>
  <dc:description/>
  <cp:lastModifiedBy>Shelley</cp:lastModifiedBy>
  <cp:revision>1</cp:revision>
  <dcterms:created xsi:type="dcterms:W3CDTF">2026-02-23T01:56:00Z</dcterms:created>
  <dcterms:modified xsi:type="dcterms:W3CDTF">2026-02-23T01:59:00Z</dcterms:modified>
</cp:coreProperties>
</file>