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7C3C" w14:textId="7B2CFC75" w:rsidR="00581441" w:rsidRPr="00B16163" w:rsidRDefault="00581441" w:rsidP="003A0C8B">
      <w:pPr>
        <w:spacing w:after="0" w:line="360" w:lineRule="auto"/>
        <w:jc w:val="both"/>
        <w:rPr>
          <w:rFonts w:ascii="Calibri" w:hAnsi="Calibri" w:cs="Calibri"/>
          <w:b/>
          <w:bCs/>
        </w:rPr>
      </w:pPr>
      <w:r w:rsidRPr="00B16163">
        <w:rPr>
          <w:rFonts w:ascii="Calibri" w:hAnsi="Calibri" w:cs="Calibri"/>
          <w:b/>
          <w:bCs/>
        </w:rPr>
        <w:t xml:space="preserve">Title of </w:t>
      </w:r>
      <w:r w:rsidR="0065560E" w:rsidRPr="00B16163">
        <w:rPr>
          <w:rFonts w:ascii="Calibri" w:hAnsi="Calibri" w:cs="Calibri"/>
          <w:b/>
          <w:bCs/>
        </w:rPr>
        <w:t>Paper</w:t>
      </w:r>
    </w:p>
    <w:p w14:paraId="17D5DF5E" w14:textId="2BB71068" w:rsidR="00581441" w:rsidRPr="00B16163" w:rsidRDefault="006E1B6D" w:rsidP="003A0C8B">
      <w:pPr>
        <w:spacing w:line="360" w:lineRule="auto"/>
        <w:jc w:val="both"/>
        <w:rPr>
          <w:rFonts w:ascii="Calibri" w:hAnsi="Calibri" w:cs="Calibri"/>
        </w:rPr>
      </w:pPr>
      <w:r w:rsidRPr="00B16163">
        <w:rPr>
          <w:rFonts w:ascii="Calibri" w:hAnsi="Calibri" w:cs="Calibri"/>
        </w:rPr>
        <w:t xml:space="preserve">A real-world feasibility acceptability trial of a novel </w:t>
      </w:r>
      <w:r w:rsidR="00DA61BE" w:rsidRPr="00B16163">
        <w:rPr>
          <w:rFonts w:ascii="Calibri" w:hAnsi="Calibri" w:cs="Calibri"/>
        </w:rPr>
        <w:t xml:space="preserve">virtual reality </w:t>
      </w:r>
      <w:r w:rsidRPr="00B16163">
        <w:rPr>
          <w:rFonts w:ascii="Calibri" w:hAnsi="Calibri" w:cs="Calibri"/>
        </w:rPr>
        <w:t>vocational intervention and its implementation</w:t>
      </w:r>
    </w:p>
    <w:p w14:paraId="17C5214B" w14:textId="62306517" w:rsidR="00A9200B" w:rsidRPr="00B16163" w:rsidRDefault="00961380" w:rsidP="003A0C8B">
      <w:pPr>
        <w:spacing w:line="360" w:lineRule="auto"/>
        <w:jc w:val="both"/>
        <w:rPr>
          <w:rFonts w:ascii="Calibri" w:hAnsi="Calibri" w:cs="Calibri"/>
          <w:b/>
          <w:bCs/>
        </w:rPr>
      </w:pPr>
      <w:r w:rsidRPr="00B16163">
        <w:rPr>
          <w:rFonts w:ascii="Calibri" w:hAnsi="Calibri" w:cs="Calibri"/>
          <w:b/>
          <w:bCs/>
        </w:rPr>
        <w:t>Contributor information</w:t>
      </w:r>
    </w:p>
    <w:p w14:paraId="0A8A4550" w14:textId="793677C7" w:rsidR="00961380" w:rsidRPr="00B16163" w:rsidRDefault="00961380" w:rsidP="003A0C8B">
      <w:pPr>
        <w:spacing w:after="0" w:line="360" w:lineRule="auto"/>
        <w:jc w:val="both"/>
        <w:rPr>
          <w:rFonts w:ascii="Calibri" w:hAnsi="Calibri" w:cs="Calibri"/>
          <w:b/>
          <w:bCs/>
        </w:rPr>
      </w:pPr>
      <w:r w:rsidRPr="00B16163">
        <w:rPr>
          <w:rFonts w:ascii="Calibri" w:hAnsi="Calibri" w:cs="Calibri"/>
          <w:b/>
          <w:bCs/>
        </w:rPr>
        <w:t xml:space="preserve">Name: </w:t>
      </w:r>
      <w:r w:rsidRPr="00B16163">
        <w:rPr>
          <w:rFonts w:ascii="Calibri" w:hAnsi="Calibri" w:cs="Calibri"/>
        </w:rPr>
        <w:t>James Whiting</w:t>
      </w:r>
    </w:p>
    <w:p w14:paraId="0C0F6B98" w14:textId="224CA75A" w:rsidR="00961380" w:rsidRPr="00B16163" w:rsidRDefault="00961380" w:rsidP="003A0C8B">
      <w:pPr>
        <w:spacing w:after="0" w:line="360" w:lineRule="auto"/>
        <w:jc w:val="both"/>
        <w:rPr>
          <w:rFonts w:ascii="Calibri" w:hAnsi="Calibri" w:cs="Calibri"/>
        </w:rPr>
      </w:pPr>
      <w:r w:rsidRPr="00B16163">
        <w:rPr>
          <w:rFonts w:ascii="Calibri" w:hAnsi="Calibri" w:cs="Calibri"/>
          <w:b/>
          <w:bCs/>
        </w:rPr>
        <w:t xml:space="preserve">Title/Position: </w:t>
      </w:r>
      <w:r w:rsidRPr="00B16163">
        <w:rPr>
          <w:rFonts w:ascii="Calibri" w:hAnsi="Calibri" w:cs="Calibri"/>
        </w:rPr>
        <w:t>Career Projects Innovation Lead</w:t>
      </w:r>
    </w:p>
    <w:p w14:paraId="76676AB0" w14:textId="0C4B56BD" w:rsidR="00961380" w:rsidRPr="00B16163" w:rsidRDefault="0017722D" w:rsidP="003A0C8B">
      <w:pPr>
        <w:spacing w:after="0" w:line="360" w:lineRule="auto"/>
        <w:jc w:val="both"/>
        <w:rPr>
          <w:rFonts w:ascii="Calibri" w:hAnsi="Calibri" w:cs="Calibri"/>
        </w:rPr>
      </w:pPr>
      <w:r w:rsidRPr="00B16163">
        <w:rPr>
          <w:rFonts w:ascii="Calibri" w:hAnsi="Calibri" w:cs="Calibri"/>
          <w:b/>
          <w:bCs/>
        </w:rPr>
        <w:t xml:space="preserve">Email: </w:t>
      </w:r>
      <w:r w:rsidRPr="00B16163">
        <w:rPr>
          <w:rFonts w:ascii="Calibri" w:hAnsi="Calibri" w:cs="Calibri"/>
        </w:rPr>
        <w:t>james.whiting@orygen.org.au</w:t>
      </w:r>
    </w:p>
    <w:p w14:paraId="7F67E58C" w14:textId="5C1DD8C1" w:rsidR="0017722D" w:rsidRPr="00B16163" w:rsidRDefault="0017722D" w:rsidP="003A0C8B">
      <w:pPr>
        <w:spacing w:after="0" w:line="360" w:lineRule="auto"/>
        <w:jc w:val="both"/>
        <w:rPr>
          <w:rFonts w:ascii="Calibri" w:hAnsi="Calibri" w:cs="Calibri"/>
        </w:rPr>
      </w:pPr>
      <w:r w:rsidRPr="00B16163">
        <w:rPr>
          <w:rFonts w:ascii="Calibri" w:hAnsi="Calibri" w:cs="Calibri"/>
          <w:b/>
          <w:bCs/>
        </w:rPr>
        <w:t xml:space="preserve">Institution: </w:t>
      </w:r>
      <w:r w:rsidRPr="00B16163">
        <w:rPr>
          <w:rFonts w:ascii="Calibri" w:hAnsi="Calibri" w:cs="Calibri"/>
        </w:rPr>
        <w:t xml:space="preserve">Orygen, </w:t>
      </w:r>
      <w:r w:rsidR="005C50C9" w:rsidRPr="00B16163">
        <w:rPr>
          <w:rFonts w:ascii="Calibri" w:hAnsi="Calibri" w:cs="Calibri"/>
        </w:rPr>
        <w:t>Australia’s National Centre of Excellence in Youth Mental Health</w:t>
      </w:r>
    </w:p>
    <w:p w14:paraId="31EF9AE4" w14:textId="19F975E4" w:rsidR="005C50C9" w:rsidRPr="00B16163" w:rsidRDefault="005C50C9" w:rsidP="003A0C8B">
      <w:pPr>
        <w:spacing w:line="360" w:lineRule="auto"/>
        <w:jc w:val="both"/>
        <w:rPr>
          <w:rFonts w:ascii="Calibri" w:hAnsi="Calibri" w:cs="Calibri"/>
        </w:rPr>
      </w:pPr>
      <w:r w:rsidRPr="00B16163">
        <w:rPr>
          <w:rFonts w:ascii="Calibri" w:hAnsi="Calibri" w:cs="Calibri"/>
          <w:b/>
          <w:bCs/>
        </w:rPr>
        <w:t xml:space="preserve">Country: </w:t>
      </w:r>
      <w:r w:rsidRPr="00B16163">
        <w:rPr>
          <w:rFonts w:ascii="Calibri" w:hAnsi="Calibri" w:cs="Calibri"/>
        </w:rPr>
        <w:t>Australia</w:t>
      </w:r>
    </w:p>
    <w:p w14:paraId="3B20D3C1" w14:textId="16FD8FCE" w:rsidR="005F0390" w:rsidRPr="00B16163" w:rsidRDefault="005F0390" w:rsidP="003A0C8B">
      <w:pPr>
        <w:spacing w:after="0" w:line="360" w:lineRule="auto"/>
        <w:jc w:val="both"/>
        <w:rPr>
          <w:rFonts w:ascii="Calibri" w:hAnsi="Calibri" w:cs="Calibri"/>
          <w:b/>
          <w:bCs/>
        </w:rPr>
      </w:pPr>
      <w:r w:rsidRPr="00B16163">
        <w:rPr>
          <w:rFonts w:ascii="Calibri" w:hAnsi="Calibri" w:cs="Calibri"/>
          <w:b/>
          <w:bCs/>
        </w:rPr>
        <w:t>Proposal type</w:t>
      </w:r>
    </w:p>
    <w:p w14:paraId="74702D13" w14:textId="7FA94A68" w:rsidR="005F0390" w:rsidRPr="00B16163" w:rsidRDefault="00925B1F" w:rsidP="003A0C8B">
      <w:pPr>
        <w:spacing w:line="360" w:lineRule="auto"/>
        <w:jc w:val="both"/>
        <w:rPr>
          <w:rFonts w:ascii="Calibri" w:hAnsi="Calibri" w:cs="Calibri"/>
        </w:rPr>
      </w:pPr>
      <w:r w:rsidRPr="00B16163">
        <w:rPr>
          <w:rFonts w:ascii="Calibri" w:hAnsi="Calibri" w:cs="Calibri"/>
        </w:rPr>
        <w:t>Paper session</w:t>
      </w:r>
      <w:r w:rsidR="00F4792C" w:rsidRPr="00B16163">
        <w:rPr>
          <w:rFonts w:ascii="Calibri" w:hAnsi="Calibri" w:cs="Calibri"/>
        </w:rPr>
        <w:t xml:space="preserve"> (</w:t>
      </w:r>
      <w:r w:rsidRPr="00B16163">
        <w:rPr>
          <w:rFonts w:ascii="Calibri" w:hAnsi="Calibri" w:cs="Calibri"/>
        </w:rPr>
        <w:t>20</w:t>
      </w:r>
      <w:r w:rsidR="00F4792C" w:rsidRPr="00B16163">
        <w:rPr>
          <w:rFonts w:ascii="Calibri" w:hAnsi="Calibri" w:cs="Calibri"/>
        </w:rPr>
        <w:t xml:space="preserve"> minutes)</w:t>
      </w:r>
    </w:p>
    <w:p w14:paraId="2C2E2F4D" w14:textId="48F5AADC" w:rsidR="001E56AC" w:rsidRPr="00B16163" w:rsidRDefault="001E56AC" w:rsidP="003A0C8B">
      <w:pPr>
        <w:spacing w:after="0" w:line="360" w:lineRule="auto"/>
        <w:jc w:val="both"/>
        <w:rPr>
          <w:rFonts w:ascii="Calibri" w:hAnsi="Calibri" w:cs="Calibri"/>
          <w:b/>
          <w:bCs/>
        </w:rPr>
      </w:pPr>
      <w:r w:rsidRPr="00B16163">
        <w:rPr>
          <w:rFonts w:ascii="Calibri" w:hAnsi="Calibri" w:cs="Calibri"/>
          <w:b/>
          <w:bCs/>
        </w:rPr>
        <w:t>Conference Themes</w:t>
      </w:r>
    </w:p>
    <w:p w14:paraId="14ED3D6C" w14:textId="77777777" w:rsidR="00427C35" w:rsidRPr="00B16163" w:rsidRDefault="00427C35" w:rsidP="003A0C8B">
      <w:pPr>
        <w:spacing w:line="360" w:lineRule="auto"/>
        <w:jc w:val="both"/>
        <w:rPr>
          <w:rFonts w:ascii="Calibri" w:hAnsi="Calibri" w:cs="Calibri"/>
          <w:i/>
          <w:iCs/>
        </w:rPr>
      </w:pPr>
      <w:r w:rsidRPr="00B16163">
        <w:rPr>
          <w:rFonts w:ascii="Calibri" w:hAnsi="Calibri" w:cs="Calibri"/>
        </w:rPr>
        <w:t>Research – Hiwa-</w:t>
      </w:r>
      <w:proofErr w:type="spellStart"/>
      <w:r w:rsidRPr="00B16163">
        <w:rPr>
          <w:rFonts w:ascii="Calibri" w:hAnsi="Calibri" w:cs="Calibri"/>
        </w:rPr>
        <w:t>i</w:t>
      </w:r>
      <w:proofErr w:type="spellEnd"/>
      <w:r w:rsidRPr="00B16163">
        <w:rPr>
          <w:rFonts w:ascii="Calibri" w:hAnsi="Calibri" w:cs="Calibri"/>
        </w:rPr>
        <w:t>-</w:t>
      </w:r>
      <w:proofErr w:type="spellStart"/>
      <w:r w:rsidRPr="00B16163">
        <w:rPr>
          <w:rFonts w:ascii="Calibri" w:hAnsi="Calibri" w:cs="Calibri"/>
        </w:rPr>
        <w:t>te-rangi</w:t>
      </w:r>
      <w:proofErr w:type="spellEnd"/>
      <w:r w:rsidRPr="00B16163">
        <w:rPr>
          <w:rFonts w:ascii="Calibri" w:hAnsi="Calibri" w:cs="Calibri"/>
          <w:i/>
          <w:iCs/>
        </w:rPr>
        <w:t xml:space="preserve"> - Future Directions in Research; Future Thinking; Using Research to Look Ahead</w:t>
      </w:r>
    </w:p>
    <w:p w14:paraId="1F9BB7A0" w14:textId="4E08C002" w:rsidR="006A6D0B" w:rsidRPr="00B16163" w:rsidRDefault="001E56AC" w:rsidP="003A0C8B">
      <w:pPr>
        <w:spacing w:line="360" w:lineRule="auto"/>
        <w:jc w:val="both"/>
        <w:rPr>
          <w:rFonts w:ascii="Calibri" w:hAnsi="Calibri" w:cs="Calibri"/>
          <w:i/>
          <w:iCs/>
        </w:rPr>
      </w:pPr>
      <w:r w:rsidRPr="00B16163">
        <w:rPr>
          <w:rFonts w:ascii="Calibri" w:hAnsi="Calibri" w:cs="Calibri"/>
        </w:rPr>
        <w:t xml:space="preserve">Well-being </w:t>
      </w:r>
      <w:r w:rsidR="009B5CBC" w:rsidRPr="00B16163">
        <w:rPr>
          <w:rFonts w:ascii="Calibri" w:hAnsi="Calibri" w:cs="Calibri"/>
        </w:rPr>
        <w:t>–</w:t>
      </w:r>
      <w:r w:rsidRPr="00B16163">
        <w:rPr>
          <w:rFonts w:ascii="Calibri" w:hAnsi="Calibri" w:cs="Calibri"/>
        </w:rPr>
        <w:t xml:space="preserve"> Matariki</w:t>
      </w:r>
      <w:r w:rsidR="00871069" w:rsidRPr="00B16163">
        <w:rPr>
          <w:rFonts w:ascii="Calibri" w:hAnsi="Calibri" w:cs="Calibri"/>
          <w:i/>
          <w:iCs/>
        </w:rPr>
        <w:t xml:space="preserve"> - </w:t>
      </w:r>
      <w:r w:rsidRPr="00B16163">
        <w:rPr>
          <w:rFonts w:ascii="Calibri" w:hAnsi="Calibri" w:cs="Calibri"/>
          <w:i/>
          <w:iCs/>
        </w:rPr>
        <w:t>Mental Health and Resilience</w:t>
      </w:r>
      <w:r w:rsidR="00871069" w:rsidRPr="00B16163">
        <w:rPr>
          <w:rFonts w:ascii="Calibri" w:hAnsi="Calibri" w:cs="Calibri"/>
          <w:i/>
          <w:iCs/>
        </w:rPr>
        <w:t>;</w:t>
      </w:r>
      <w:r w:rsidRPr="00B16163">
        <w:rPr>
          <w:rFonts w:ascii="Calibri" w:hAnsi="Calibri" w:cs="Calibri"/>
          <w:i/>
          <w:iCs/>
        </w:rPr>
        <w:t xml:space="preserve"> Personal Wellness.</w:t>
      </w:r>
    </w:p>
    <w:p w14:paraId="521E59B8" w14:textId="0E77A904" w:rsidR="00B110F5" w:rsidRPr="00B16163" w:rsidRDefault="00B110F5" w:rsidP="003A0C8B">
      <w:pPr>
        <w:spacing w:after="0" w:line="360" w:lineRule="auto"/>
        <w:jc w:val="both"/>
        <w:rPr>
          <w:rFonts w:ascii="Calibri" w:hAnsi="Calibri" w:cs="Calibri"/>
          <w:b/>
          <w:bCs/>
        </w:rPr>
      </w:pPr>
      <w:r w:rsidRPr="00B16163">
        <w:rPr>
          <w:rFonts w:ascii="Calibri" w:hAnsi="Calibri" w:cs="Calibri"/>
          <w:b/>
          <w:bCs/>
        </w:rPr>
        <w:t>Presentation Language</w:t>
      </w:r>
    </w:p>
    <w:p w14:paraId="6AEA7E92" w14:textId="5898334C" w:rsidR="00B028F6" w:rsidRPr="00B16163" w:rsidRDefault="00B028F6" w:rsidP="003A0C8B">
      <w:pPr>
        <w:spacing w:line="360" w:lineRule="auto"/>
        <w:jc w:val="both"/>
        <w:rPr>
          <w:rFonts w:ascii="Calibri" w:hAnsi="Calibri" w:cs="Calibri"/>
        </w:rPr>
      </w:pPr>
      <w:r w:rsidRPr="00B16163">
        <w:rPr>
          <w:rFonts w:ascii="Calibri" w:hAnsi="Calibri" w:cs="Calibri"/>
        </w:rPr>
        <w:t>English</w:t>
      </w:r>
    </w:p>
    <w:p w14:paraId="0050F298" w14:textId="378BC2D7" w:rsidR="00303DB1" w:rsidRPr="00B16163" w:rsidRDefault="00E71F60" w:rsidP="003A0C8B">
      <w:pPr>
        <w:spacing w:line="360" w:lineRule="auto"/>
        <w:jc w:val="both"/>
        <w:rPr>
          <w:rFonts w:ascii="Calibri" w:hAnsi="Calibri" w:cs="Calibri"/>
        </w:rPr>
      </w:pPr>
      <w:r w:rsidRPr="00B16163">
        <w:rPr>
          <w:rFonts w:ascii="Calibri" w:hAnsi="Calibri" w:cs="Calibri"/>
          <w:b/>
          <w:bCs/>
        </w:rPr>
        <w:t xml:space="preserve">Keywords: </w:t>
      </w:r>
      <w:r w:rsidR="00D30997" w:rsidRPr="00B16163">
        <w:rPr>
          <w:rFonts w:ascii="Calibri" w:hAnsi="Calibri" w:cs="Calibri"/>
        </w:rPr>
        <w:t>youth</w:t>
      </w:r>
      <w:r w:rsidRPr="00B16163">
        <w:rPr>
          <w:rFonts w:ascii="Calibri" w:hAnsi="Calibri" w:cs="Calibri"/>
        </w:rPr>
        <w:t xml:space="preserve">, </w:t>
      </w:r>
      <w:r w:rsidR="00BE3337" w:rsidRPr="00B16163">
        <w:rPr>
          <w:rFonts w:ascii="Calibri" w:hAnsi="Calibri" w:cs="Calibri"/>
        </w:rPr>
        <w:t>mental health</w:t>
      </w:r>
      <w:r w:rsidR="00BE3337" w:rsidRPr="00B16163">
        <w:rPr>
          <w:rFonts w:ascii="Calibri" w:hAnsi="Calibri" w:cs="Calibri"/>
        </w:rPr>
        <w:t xml:space="preserve">, </w:t>
      </w:r>
      <w:r w:rsidR="000A75B2" w:rsidRPr="00B16163">
        <w:rPr>
          <w:rFonts w:ascii="Calibri" w:hAnsi="Calibri" w:cs="Calibri"/>
        </w:rPr>
        <w:t>virtual reality</w:t>
      </w:r>
      <w:r w:rsidRPr="00B16163">
        <w:rPr>
          <w:rFonts w:ascii="Calibri" w:hAnsi="Calibri" w:cs="Calibri"/>
        </w:rPr>
        <w:t xml:space="preserve">, </w:t>
      </w:r>
      <w:r w:rsidR="000A75B2" w:rsidRPr="00B16163">
        <w:rPr>
          <w:rFonts w:ascii="Calibri" w:hAnsi="Calibri" w:cs="Calibri"/>
        </w:rPr>
        <w:t>technology</w:t>
      </w:r>
      <w:r w:rsidR="00221036" w:rsidRPr="00B16163">
        <w:rPr>
          <w:rFonts w:ascii="Calibri" w:hAnsi="Calibri" w:cs="Calibri"/>
        </w:rPr>
        <w:t>, skill development</w:t>
      </w:r>
    </w:p>
    <w:p w14:paraId="153FD3F0" w14:textId="4BFEFAAE" w:rsidR="00112858" w:rsidRPr="00B16163" w:rsidRDefault="00A42814" w:rsidP="003A0C8B">
      <w:pPr>
        <w:spacing w:line="360" w:lineRule="auto"/>
        <w:jc w:val="both"/>
        <w:rPr>
          <w:rFonts w:ascii="Calibri" w:hAnsi="Calibri" w:cs="Calibri"/>
          <w:b/>
          <w:bCs/>
        </w:rPr>
      </w:pPr>
      <w:r w:rsidRPr="00B16163">
        <w:rPr>
          <w:rFonts w:ascii="Calibri" w:hAnsi="Calibri" w:cs="Calibri"/>
          <w:b/>
          <w:bCs/>
        </w:rPr>
        <w:br w:type="column"/>
      </w:r>
      <w:r w:rsidR="00303DB1" w:rsidRPr="00B16163">
        <w:rPr>
          <w:rFonts w:ascii="Calibri" w:hAnsi="Calibri" w:cs="Calibri"/>
          <w:b/>
          <w:bCs/>
        </w:rPr>
        <w:lastRenderedPageBreak/>
        <w:t>Abstract</w:t>
      </w:r>
    </w:p>
    <w:p w14:paraId="3CF2C335" w14:textId="65B96AB7" w:rsidR="00F9118D" w:rsidRPr="00B16163" w:rsidRDefault="61565F1A" w:rsidP="003A0C8B">
      <w:pPr>
        <w:spacing w:after="0" w:line="360" w:lineRule="auto"/>
        <w:jc w:val="both"/>
        <w:rPr>
          <w:rFonts w:ascii="Calibri" w:hAnsi="Calibri" w:cs="Calibri"/>
          <w:b/>
          <w:bCs/>
          <w:i/>
          <w:iCs/>
        </w:rPr>
      </w:pPr>
      <w:r w:rsidRPr="00B16163">
        <w:rPr>
          <w:rFonts w:ascii="Calibri" w:hAnsi="Calibri" w:cs="Calibri"/>
          <w:b/>
          <w:bCs/>
          <w:i/>
          <w:iCs/>
        </w:rPr>
        <w:t>Introduction</w:t>
      </w:r>
    </w:p>
    <w:p w14:paraId="228A6610" w14:textId="6575D388" w:rsidR="00B717A9" w:rsidRPr="00B16163" w:rsidRDefault="009E447D" w:rsidP="003A0C8B">
      <w:pPr>
        <w:spacing w:line="360" w:lineRule="auto"/>
        <w:jc w:val="both"/>
        <w:rPr>
          <w:rFonts w:ascii="Calibri" w:hAnsi="Calibri" w:cs="Calibri"/>
        </w:rPr>
      </w:pPr>
      <w:r w:rsidRPr="00B16163">
        <w:rPr>
          <w:rFonts w:ascii="Calibri" w:hAnsi="Calibri" w:cs="Calibri"/>
        </w:rPr>
        <w:t xml:space="preserve">Young people </w:t>
      </w:r>
      <w:r w:rsidR="00ED25BF" w:rsidRPr="00B16163">
        <w:rPr>
          <w:rFonts w:ascii="Calibri" w:hAnsi="Calibri" w:cs="Calibri"/>
        </w:rPr>
        <w:t>experiencing mental ill-health</w:t>
      </w:r>
      <w:r w:rsidR="00584532" w:rsidRPr="00B16163">
        <w:rPr>
          <w:rFonts w:ascii="Calibri" w:hAnsi="Calibri" w:cs="Calibri"/>
        </w:rPr>
        <w:t xml:space="preserve"> can</w:t>
      </w:r>
      <w:r w:rsidRPr="00B16163">
        <w:rPr>
          <w:rFonts w:ascii="Calibri" w:hAnsi="Calibri" w:cs="Calibri"/>
        </w:rPr>
        <w:t xml:space="preserve"> </w:t>
      </w:r>
      <w:r w:rsidR="00516810" w:rsidRPr="00B16163">
        <w:rPr>
          <w:rFonts w:ascii="Calibri" w:hAnsi="Calibri" w:cs="Calibri"/>
        </w:rPr>
        <w:t>face</w:t>
      </w:r>
      <w:r w:rsidRPr="00B16163">
        <w:rPr>
          <w:rFonts w:ascii="Calibri" w:hAnsi="Calibri" w:cs="Calibri"/>
        </w:rPr>
        <w:t xml:space="preserve"> significant </w:t>
      </w:r>
      <w:r w:rsidR="00584532" w:rsidRPr="00B16163">
        <w:rPr>
          <w:rFonts w:ascii="Calibri" w:hAnsi="Calibri" w:cs="Calibri"/>
        </w:rPr>
        <w:t xml:space="preserve">disruption </w:t>
      </w:r>
      <w:r w:rsidR="00334A74" w:rsidRPr="00B16163">
        <w:rPr>
          <w:rFonts w:ascii="Calibri" w:hAnsi="Calibri" w:cs="Calibri"/>
        </w:rPr>
        <w:t xml:space="preserve">to education and training and </w:t>
      </w:r>
      <w:r w:rsidRPr="00B16163">
        <w:rPr>
          <w:rFonts w:ascii="Calibri" w:hAnsi="Calibri" w:cs="Calibri"/>
        </w:rPr>
        <w:t>challenges gaining and maintaining employment. V</w:t>
      </w:r>
      <w:r w:rsidR="00516810" w:rsidRPr="00B16163">
        <w:rPr>
          <w:rFonts w:ascii="Calibri" w:hAnsi="Calibri" w:cs="Calibri"/>
        </w:rPr>
        <w:t>irtual reality</w:t>
      </w:r>
      <w:r w:rsidRPr="00B16163">
        <w:rPr>
          <w:rFonts w:ascii="Calibri" w:hAnsi="Calibri" w:cs="Calibri"/>
        </w:rPr>
        <w:t xml:space="preserve"> offers a promising approach to support vocational skill development through immersive, experiential learning. </w:t>
      </w:r>
      <w:r w:rsidR="000F60EB" w:rsidRPr="00B16163">
        <w:rPr>
          <w:rFonts w:ascii="Calibri" w:hAnsi="Calibri" w:cs="Calibri"/>
        </w:rPr>
        <w:t xml:space="preserve">To date, the focus of digital mental health research has been symptom reduction and relapse prevention. A small body of work has applied digital technologies to support functional outcomes such as vocational </w:t>
      </w:r>
      <w:proofErr w:type="gramStart"/>
      <w:r w:rsidR="000F60EB" w:rsidRPr="00B16163">
        <w:rPr>
          <w:rFonts w:ascii="Calibri" w:hAnsi="Calibri" w:cs="Calibri"/>
        </w:rPr>
        <w:t>recovery</w:t>
      </w:r>
      <w:r w:rsidR="004361DB" w:rsidRPr="00B16163">
        <w:rPr>
          <w:rFonts w:ascii="Calibri" w:hAnsi="Calibri" w:cs="Calibri"/>
        </w:rPr>
        <w:t>,</w:t>
      </w:r>
      <w:proofErr w:type="gramEnd"/>
      <w:r w:rsidR="004361DB" w:rsidRPr="00B16163">
        <w:rPr>
          <w:rFonts w:ascii="Calibri" w:hAnsi="Calibri" w:cs="Calibri"/>
        </w:rPr>
        <w:t xml:space="preserve"> h</w:t>
      </w:r>
      <w:r w:rsidR="000F60EB" w:rsidRPr="00B16163">
        <w:rPr>
          <w:rFonts w:ascii="Calibri" w:hAnsi="Calibri" w:cs="Calibri"/>
        </w:rPr>
        <w:t xml:space="preserve">owever, most digital vocational interventions target the reduction of work-related stress </w:t>
      </w:r>
      <w:r w:rsidR="002B4A51" w:rsidRPr="00B16163">
        <w:rPr>
          <w:rFonts w:ascii="Calibri" w:hAnsi="Calibri" w:cs="Calibri"/>
        </w:rPr>
        <w:t>(</w:t>
      </w:r>
      <w:r w:rsidR="000F60EB" w:rsidRPr="00B16163">
        <w:rPr>
          <w:rFonts w:ascii="Calibri" w:hAnsi="Calibri" w:cs="Calibri"/>
        </w:rPr>
        <w:t xml:space="preserve">Phillips et al., 2019). More recent research </w:t>
      </w:r>
      <w:r w:rsidR="0098149E">
        <w:rPr>
          <w:rFonts w:ascii="Calibri" w:hAnsi="Calibri" w:cs="Calibri"/>
        </w:rPr>
        <w:t>investigates</w:t>
      </w:r>
      <w:r w:rsidR="000F60EB" w:rsidRPr="00B16163">
        <w:rPr>
          <w:rFonts w:ascii="Calibri" w:hAnsi="Calibri" w:cs="Calibri"/>
        </w:rPr>
        <w:t xml:space="preserve"> </w:t>
      </w:r>
      <w:r w:rsidR="006010BF" w:rsidRPr="00B16163">
        <w:rPr>
          <w:rFonts w:ascii="Calibri" w:hAnsi="Calibri" w:cs="Calibri"/>
        </w:rPr>
        <w:t>virtual reality</w:t>
      </w:r>
      <w:r w:rsidR="000F60EB" w:rsidRPr="00B16163">
        <w:rPr>
          <w:rFonts w:ascii="Calibri" w:hAnsi="Calibri" w:cs="Calibri"/>
        </w:rPr>
        <w:t xml:space="preserve"> for vocational skill attainment</w:t>
      </w:r>
      <w:r w:rsidR="005C20C5" w:rsidRPr="00B16163">
        <w:rPr>
          <w:rFonts w:ascii="Calibri" w:hAnsi="Calibri" w:cs="Calibri"/>
        </w:rPr>
        <w:t xml:space="preserve"> among people with mental ill-health</w:t>
      </w:r>
      <w:r w:rsidR="000F60EB" w:rsidRPr="00B16163">
        <w:rPr>
          <w:rFonts w:ascii="Calibri" w:hAnsi="Calibri" w:cs="Calibri"/>
        </w:rPr>
        <w:t xml:space="preserve"> (Tsang &amp; Man, 2013; Smith et al., 2015).</w:t>
      </w:r>
      <w:r w:rsidR="005C20C5" w:rsidRPr="00B16163">
        <w:rPr>
          <w:rFonts w:ascii="Calibri" w:hAnsi="Calibri" w:cs="Calibri"/>
        </w:rPr>
        <w:t xml:space="preserve"> </w:t>
      </w:r>
      <w:r w:rsidR="005C20C5" w:rsidRPr="00B16163">
        <w:rPr>
          <w:rFonts w:ascii="Calibri" w:hAnsi="Calibri" w:cs="Calibri"/>
        </w:rPr>
        <w:t>However, there are limited digital interventions that focus on functional outcomes, and traditional feasibility acceptability trials often discount the implementation context.</w:t>
      </w:r>
    </w:p>
    <w:p w14:paraId="413614F2" w14:textId="6832AF9C" w:rsidR="00B717A9" w:rsidRPr="00B16163" w:rsidRDefault="00B717A9" w:rsidP="003A0C8B">
      <w:pPr>
        <w:spacing w:after="0" w:line="360" w:lineRule="auto"/>
        <w:jc w:val="both"/>
        <w:rPr>
          <w:rFonts w:ascii="Calibri" w:hAnsi="Calibri" w:cs="Calibri"/>
          <w:b/>
          <w:bCs/>
          <w:i/>
          <w:iCs/>
        </w:rPr>
      </w:pPr>
      <w:r w:rsidRPr="00B16163">
        <w:rPr>
          <w:rFonts w:ascii="Calibri" w:hAnsi="Calibri" w:cs="Calibri"/>
          <w:b/>
          <w:bCs/>
          <w:i/>
          <w:iCs/>
        </w:rPr>
        <w:t>Objectives</w:t>
      </w:r>
    </w:p>
    <w:p w14:paraId="3CA0C026" w14:textId="7440E251" w:rsidR="007E56B6" w:rsidRPr="00B16163" w:rsidRDefault="00461F30" w:rsidP="003A0C8B">
      <w:pPr>
        <w:spacing w:line="360" w:lineRule="auto"/>
        <w:jc w:val="both"/>
        <w:rPr>
          <w:rFonts w:ascii="Calibri" w:hAnsi="Calibri" w:cs="Calibri"/>
        </w:rPr>
      </w:pPr>
      <w:r w:rsidRPr="00B16163">
        <w:rPr>
          <w:rFonts w:ascii="Calibri" w:hAnsi="Calibri" w:cs="Calibri"/>
        </w:rPr>
        <w:t>This novel feasibility study aimed to assess the feasibility, acceptability, and safety of a virtual reality vocational recovery intervention (VR4VR) and its implementation, delivered within vocational support co-located with youth mental health services.</w:t>
      </w:r>
      <w:r w:rsidRPr="00B16163">
        <w:rPr>
          <w:rFonts w:ascii="Calibri" w:hAnsi="Calibri" w:cs="Calibri"/>
        </w:rPr>
        <w:t xml:space="preserve"> </w:t>
      </w:r>
      <w:r w:rsidR="003D27B8" w:rsidRPr="00B16163">
        <w:rPr>
          <w:rFonts w:ascii="Calibri" w:hAnsi="Calibri" w:cs="Calibri"/>
        </w:rPr>
        <w:t>For this trial, VR4VR was implemented in a youth mental health service and a youth out of home care and homelessness service in diverse geographic locations in Australia.</w:t>
      </w:r>
      <w:r w:rsidR="003D27B8" w:rsidRPr="00B16163">
        <w:rPr>
          <w:rFonts w:ascii="Calibri" w:hAnsi="Calibri" w:cs="Calibri"/>
        </w:rPr>
        <w:t xml:space="preserve"> </w:t>
      </w:r>
      <w:r w:rsidR="009E6E08" w:rsidRPr="00B16163">
        <w:rPr>
          <w:rFonts w:ascii="Calibri" w:hAnsi="Calibri" w:cs="Calibri"/>
        </w:rPr>
        <w:t xml:space="preserve">The </w:t>
      </w:r>
      <w:r w:rsidR="0004759F" w:rsidRPr="00B16163">
        <w:rPr>
          <w:rFonts w:ascii="Calibri" w:hAnsi="Calibri" w:cs="Calibri"/>
        </w:rPr>
        <w:t>objectives</w:t>
      </w:r>
      <w:r w:rsidR="009E6E08" w:rsidRPr="00B16163">
        <w:rPr>
          <w:rFonts w:ascii="Calibri" w:hAnsi="Calibri" w:cs="Calibri"/>
        </w:rPr>
        <w:t xml:space="preserve"> were to understand </w:t>
      </w:r>
      <w:r w:rsidR="00556A34" w:rsidRPr="00B16163">
        <w:rPr>
          <w:rFonts w:ascii="Calibri" w:hAnsi="Calibri" w:cs="Calibri"/>
        </w:rPr>
        <w:t xml:space="preserve">the implementation from staff and young people’s perspectives to ensure further development </w:t>
      </w:r>
      <w:r w:rsidR="007A6D1C" w:rsidRPr="00B16163">
        <w:rPr>
          <w:rFonts w:ascii="Calibri" w:hAnsi="Calibri" w:cs="Calibri"/>
        </w:rPr>
        <w:t>responds to feedback, leading to</w:t>
      </w:r>
      <w:r w:rsidR="00556A34" w:rsidRPr="00B16163">
        <w:rPr>
          <w:rFonts w:ascii="Calibri" w:hAnsi="Calibri" w:cs="Calibri"/>
        </w:rPr>
        <w:t xml:space="preserve"> scalable and effective </w:t>
      </w:r>
      <w:r w:rsidR="007A6D1C" w:rsidRPr="00B16163">
        <w:rPr>
          <w:rFonts w:ascii="Calibri" w:hAnsi="Calibri" w:cs="Calibri"/>
        </w:rPr>
        <w:t>enhancements to existing services.</w:t>
      </w:r>
      <w:r w:rsidR="00B16163" w:rsidRPr="00B16163">
        <w:rPr>
          <w:rFonts w:ascii="Calibri" w:hAnsi="Calibri" w:cs="Calibri"/>
        </w:rPr>
        <w:t xml:space="preserve"> </w:t>
      </w:r>
    </w:p>
    <w:p w14:paraId="2A01314F" w14:textId="0E67BBEA" w:rsidR="00B76136" w:rsidRPr="00B16163" w:rsidRDefault="00B76136" w:rsidP="003A0C8B">
      <w:pPr>
        <w:spacing w:after="0" w:line="360" w:lineRule="auto"/>
        <w:jc w:val="both"/>
        <w:rPr>
          <w:rFonts w:ascii="Calibri" w:hAnsi="Calibri" w:cs="Calibri"/>
          <w:b/>
          <w:bCs/>
          <w:i/>
          <w:iCs/>
        </w:rPr>
      </w:pPr>
      <w:r w:rsidRPr="00B16163">
        <w:rPr>
          <w:rFonts w:ascii="Calibri" w:hAnsi="Calibri" w:cs="Calibri"/>
          <w:b/>
          <w:bCs/>
          <w:i/>
          <w:iCs/>
        </w:rPr>
        <w:t>Theoretical basis</w:t>
      </w:r>
    </w:p>
    <w:p w14:paraId="5B35FAD0" w14:textId="7914DDBF" w:rsidR="003F506F" w:rsidRPr="00B16163" w:rsidRDefault="00D506AB" w:rsidP="003A0C8B">
      <w:pPr>
        <w:spacing w:line="360" w:lineRule="auto"/>
        <w:jc w:val="both"/>
        <w:rPr>
          <w:rFonts w:ascii="Calibri" w:hAnsi="Calibri" w:cs="Calibri"/>
        </w:rPr>
      </w:pPr>
      <w:r w:rsidRPr="00B16163">
        <w:rPr>
          <w:rFonts w:ascii="Calibri" w:hAnsi="Calibri" w:cs="Calibri"/>
        </w:rPr>
        <w:t>Virtual reality for vocational recovery (VR4VR) was developed in consultation with young people and vocational workers</w:t>
      </w:r>
      <w:r w:rsidR="00E51B48" w:rsidRPr="00B16163">
        <w:rPr>
          <w:rFonts w:ascii="Calibri" w:hAnsi="Calibri" w:cs="Calibri"/>
        </w:rPr>
        <w:t xml:space="preserve"> with t</w:t>
      </w:r>
      <w:r w:rsidR="00971925" w:rsidRPr="00B16163">
        <w:rPr>
          <w:rFonts w:ascii="Calibri" w:hAnsi="Calibri" w:cs="Calibri"/>
        </w:rPr>
        <w:t xml:space="preserve">hemes identified from interviews and focus groups </w:t>
      </w:r>
      <w:r w:rsidR="00E51B48" w:rsidRPr="00B16163">
        <w:rPr>
          <w:rFonts w:ascii="Calibri" w:hAnsi="Calibri" w:cs="Calibri"/>
        </w:rPr>
        <w:t>contributing</w:t>
      </w:r>
      <w:r w:rsidR="00BC3ABC" w:rsidRPr="00B16163">
        <w:rPr>
          <w:rFonts w:ascii="Calibri" w:hAnsi="Calibri" w:cs="Calibri"/>
        </w:rPr>
        <w:t xml:space="preserve"> to the selection of the scenarios developed. </w:t>
      </w:r>
      <w:r w:rsidR="00E51B48" w:rsidRPr="00B16163">
        <w:rPr>
          <w:rFonts w:ascii="Calibri" w:hAnsi="Calibri" w:cs="Calibri"/>
        </w:rPr>
        <w:t>T</w:t>
      </w:r>
      <w:r w:rsidR="008E6A13" w:rsidRPr="00B16163">
        <w:rPr>
          <w:rFonts w:ascii="Calibri" w:hAnsi="Calibri" w:cs="Calibri"/>
        </w:rPr>
        <w:t xml:space="preserve">hemes were mapped against theories and frameworks </w:t>
      </w:r>
      <w:r w:rsidR="000A04FE" w:rsidRPr="00B16163">
        <w:rPr>
          <w:rFonts w:ascii="Calibri" w:hAnsi="Calibri" w:cs="Calibri"/>
        </w:rPr>
        <w:t>including</w:t>
      </w:r>
      <w:r w:rsidR="000140D1" w:rsidRPr="00B16163">
        <w:rPr>
          <w:rFonts w:ascii="Calibri" w:hAnsi="Calibri" w:cs="Calibri"/>
        </w:rPr>
        <w:t xml:space="preserve"> experiential learning, the Australian Blueprint for Career Development</w:t>
      </w:r>
      <w:r w:rsidR="002D0C41" w:rsidRPr="00B16163">
        <w:rPr>
          <w:rFonts w:ascii="Calibri" w:hAnsi="Calibri" w:cs="Calibri"/>
        </w:rPr>
        <w:t xml:space="preserve">, </w:t>
      </w:r>
      <w:r w:rsidR="00AA07D6" w:rsidRPr="00B16163">
        <w:rPr>
          <w:rFonts w:ascii="Calibri" w:hAnsi="Calibri" w:cs="Calibri"/>
        </w:rPr>
        <w:t>relevant Australian curriculum, insights from the Individual Placement and Support (IPS) supported employment model</w:t>
      </w:r>
      <w:r w:rsidR="002D0C41" w:rsidRPr="00B16163">
        <w:rPr>
          <w:rFonts w:ascii="Calibri" w:hAnsi="Calibri" w:cs="Calibri"/>
        </w:rPr>
        <w:t xml:space="preserve"> and</w:t>
      </w:r>
      <w:r w:rsidR="00F9147A" w:rsidRPr="00B16163">
        <w:rPr>
          <w:rFonts w:ascii="Calibri" w:hAnsi="Calibri" w:cs="Calibri"/>
        </w:rPr>
        <w:t xml:space="preserve"> functional and vocational recovery</w:t>
      </w:r>
      <w:r w:rsidR="005A6DFD" w:rsidRPr="00B16163">
        <w:rPr>
          <w:rFonts w:ascii="Calibri" w:hAnsi="Calibri" w:cs="Calibri"/>
        </w:rPr>
        <w:t>.</w:t>
      </w:r>
      <w:r w:rsidR="0014644A" w:rsidRPr="00B16163">
        <w:rPr>
          <w:rFonts w:ascii="Calibri" w:hAnsi="Calibri" w:cs="Calibri"/>
        </w:rPr>
        <w:t xml:space="preserve"> Trial components were based on </w:t>
      </w:r>
      <w:r w:rsidR="00603E9C" w:rsidRPr="00B16163">
        <w:rPr>
          <w:rFonts w:ascii="Calibri" w:hAnsi="Calibri" w:cs="Calibri"/>
        </w:rPr>
        <w:t>the</w:t>
      </w:r>
      <w:r w:rsidR="005A6DFD" w:rsidRPr="00B16163">
        <w:rPr>
          <w:rFonts w:ascii="Calibri" w:hAnsi="Calibri" w:cs="Calibri"/>
        </w:rPr>
        <w:t xml:space="preserve"> </w:t>
      </w:r>
      <w:r w:rsidR="00603E9C" w:rsidRPr="00B16163">
        <w:rPr>
          <w:rFonts w:ascii="Calibri" w:hAnsi="Calibri" w:cs="Calibri"/>
        </w:rPr>
        <w:t>theoretical framework of acceptability</w:t>
      </w:r>
      <w:r w:rsidR="007A3DAC" w:rsidRPr="00B16163">
        <w:rPr>
          <w:rFonts w:ascii="Calibri" w:hAnsi="Calibri" w:cs="Calibri"/>
        </w:rPr>
        <w:t xml:space="preserve"> (</w:t>
      </w:r>
      <w:r w:rsidR="007A3DAC" w:rsidRPr="00B16163">
        <w:rPr>
          <w:rFonts w:ascii="Calibri" w:hAnsi="Calibri" w:cs="Calibri"/>
        </w:rPr>
        <w:t xml:space="preserve">Sekhon, Cartwright, &amp; Francis, </w:t>
      </w:r>
      <w:r w:rsidR="007A3DAC" w:rsidRPr="00B16163">
        <w:rPr>
          <w:rFonts w:ascii="Calibri" w:hAnsi="Calibri" w:cs="Calibri"/>
        </w:rPr>
        <w:t>2017)</w:t>
      </w:r>
      <w:r w:rsidR="00603E9C" w:rsidRPr="00B16163">
        <w:rPr>
          <w:rFonts w:ascii="Calibri" w:hAnsi="Calibri" w:cs="Calibri"/>
        </w:rPr>
        <w:t xml:space="preserve"> </w:t>
      </w:r>
      <w:r w:rsidR="00603E9C" w:rsidRPr="00B16163">
        <w:rPr>
          <w:rFonts w:ascii="Calibri" w:hAnsi="Calibri" w:cs="Calibri"/>
        </w:rPr>
        <w:t>and</w:t>
      </w:r>
      <w:r w:rsidR="0014644A" w:rsidRPr="00B16163">
        <w:rPr>
          <w:rFonts w:ascii="Calibri" w:hAnsi="Calibri" w:cs="Calibri"/>
        </w:rPr>
        <w:t xml:space="preserve"> </w:t>
      </w:r>
      <w:r w:rsidR="0014644A" w:rsidRPr="00B16163">
        <w:rPr>
          <w:rFonts w:ascii="Calibri" w:eastAsiaTheme="minorEastAsia" w:hAnsi="Calibri" w:cs="Calibri"/>
          <w:color w:val="000000" w:themeColor="text1"/>
        </w:rPr>
        <w:t>consolidated framework for implementation research (Damschroder et al., 2022)</w:t>
      </w:r>
      <w:r w:rsidR="006245AB" w:rsidRPr="00B16163">
        <w:rPr>
          <w:rFonts w:ascii="Calibri" w:eastAsiaTheme="minorEastAsia" w:hAnsi="Calibri" w:cs="Calibri"/>
          <w:color w:val="000000" w:themeColor="text1"/>
        </w:rPr>
        <w:t xml:space="preserve">. </w:t>
      </w:r>
      <w:r w:rsidR="0014644A" w:rsidRPr="00B16163">
        <w:rPr>
          <w:rFonts w:ascii="Calibri" w:eastAsiaTheme="minorEastAsia" w:hAnsi="Calibri" w:cs="Calibri"/>
          <w:color w:val="000000" w:themeColor="text1"/>
        </w:rPr>
        <w:t xml:space="preserve"> </w:t>
      </w:r>
      <w:r w:rsidR="00024A1A" w:rsidRPr="00B16163">
        <w:rPr>
          <w:rFonts w:ascii="Calibri" w:hAnsi="Calibri" w:cs="Calibri"/>
        </w:rPr>
        <w:t>O</w:t>
      </w:r>
      <w:r w:rsidR="005A6DFD" w:rsidRPr="00B16163">
        <w:rPr>
          <w:rFonts w:ascii="Calibri" w:hAnsi="Calibri" w:cs="Calibri"/>
        </w:rPr>
        <w:t>ccupational and general self-efficacy and social and occupational functioning</w:t>
      </w:r>
      <w:r w:rsidR="00024A1A" w:rsidRPr="00B16163">
        <w:rPr>
          <w:rFonts w:ascii="Calibri" w:hAnsi="Calibri" w:cs="Calibri"/>
        </w:rPr>
        <w:t xml:space="preserve"> were also key components </w:t>
      </w:r>
      <w:r w:rsidR="005A6DFD" w:rsidRPr="00B16163">
        <w:rPr>
          <w:rFonts w:ascii="Calibri" w:hAnsi="Calibri" w:cs="Calibri"/>
        </w:rPr>
        <w:t xml:space="preserve">(Rigotti, </w:t>
      </w:r>
      <w:proofErr w:type="spellStart"/>
      <w:r w:rsidR="005A6DFD" w:rsidRPr="00B16163">
        <w:rPr>
          <w:rFonts w:ascii="Calibri" w:hAnsi="Calibri" w:cs="Calibri"/>
        </w:rPr>
        <w:t>Schyns</w:t>
      </w:r>
      <w:proofErr w:type="spellEnd"/>
      <w:r w:rsidR="005A6DFD" w:rsidRPr="00B16163">
        <w:rPr>
          <w:rFonts w:ascii="Calibri" w:hAnsi="Calibri" w:cs="Calibri"/>
        </w:rPr>
        <w:t xml:space="preserve"> &amp; Mohr, 2008</w:t>
      </w:r>
      <w:r w:rsidR="005A6DFD" w:rsidRPr="00B16163">
        <w:rPr>
          <w:rFonts w:ascii="Calibri" w:hAnsi="Calibri" w:cs="Calibri"/>
        </w:rPr>
        <w:t xml:space="preserve">; </w:t>
      </w:r>
      <w:r w:rsidR="005A6DFD" w:rsidRPr="00B16163">
        <w:rPr>
          <w:rFonts w:ascii="Calibri" w:hAnsi="Calibri" w:cs="Calibri"/>
        </w:rPr>
        <w:t>Schwarzer &amp; Jerusalem, 1995)</w:t>
      </w:r>
      <w:r w:rsidR="005A6DFD" w:rsidRPr="00B16163">
        <w:rPr>
          <w:rFonts w:ascii="Calibri" w:hAnsi="Calibri" w:cs="Calibri"/>
        </w:rPr>
        <w:t>.</w:t>
      </w:r>
    </w:p>
    <w:p w14:paraId="571DFB21" w14:textId="1F75B852" w:rsidR="00B717A9" w:rsidRPr="00B16163" w:rsidRDefault="00B44E77" w:rsidP="003A0C8B">
      <w:pPr>
        <w:spacing w:after="0" w:line="360" w:lineRule="auto"/>
        <w:jc w:val="both"/>
        <w:rPr>
          <w:rFonts w:ascii="Calibri" w:hAnsi="Calibri" w:cs="Calibri"/>
          <w:b/>
          <w:i/>
        </w:rPr>
      </w:pPr>
      <w:r>
        <w:rPr>
          <w:rFonts w:ascii="Calibri" w:hAnsi="Calibri" w:cs="Calibri"/>
          <w:b/>
          <w:i/>
        </w:rPr>
        <w:br w:type="column"/>
      </w:r>
      <w:r w:rsidR="00F77512" w:rsidRPr="00B16163">
        <w:rPr>
          <w:rFonts w:ascii="Calibri" w:hAnsi="Calibri" w:cs="Calibri"/>
          <w:b/>
          <w:i/>
        </w:rPr>
        <w:lastRenderedPageBreak/>
        <w:t>Methodology</w:t>
      </w:r>
    </w:p>
    <w:p w14:paraId="465E29FA" w14:textId="27838F14" w:rsidR="00F87E24" w:rsidRPr="00B16163" w:rsidRDefault="0075444C" w:rsidP="003A0C8B">
      <w:pPr>
        <w:spacing w:line="360" w:lineRule="auto"/>
        <w:jc w:val="both"/>
        <w:rPr>
          <w:rFonts w:ascii="Calibri" w:hAnsi="Calibri" w:cs="Calibri"/>
          <w:bCs/>
          <w:iCs/>
        </w:rPr>
      </w:pPr>
      <w:r w:rsidRPr="00B16163">
        <w:rPr>
          <w:rFonts w:ascii="Calibri" w:hAnsi="Calibri" w:cs="Calibri"/>
          <w:bCs/>
          <w:iCs/>
        </w:rPr>
        <w:t>A feasibility and acceptability implementation-effectiveness trial was conducted with young people with mental health difficulties receiving vocational support. Vocational workers were trained to deliver the intervention over three sessions as part of routine care and referred eligible young people aged 18-25 years seeking vocational support.</w:t>
      </w:r>
      <w:r w:rsidR="00B16163" w:rsidRPr="00B16163">
        <w:rPr>
          <w:rFonts w:ascii="Calibri" w:hAnsi="Calibri" w:cs="Calibri"/>
          <w:bCs/>
          <w:iCs/>
        </w:rPr>
        <w:t xml:space="preserve"> </w:t>
      </w:r>
      <w:r w:rsidR="00B16163" w:rsidRPr="00B16163">
        <w:rPr>
          <w:rFonts w:ascii="Calibri" w:hAnsi="Calibri" w:cs="Calibri"/>
        </w:rPr>
        <w:t>Implementation strategies were developed with the services and included training, monthly supervision, and technical support.</w:t>
      </w:r>
      <w:r w:rsidRPr="00B16163">
        <w:rPr>
          <w:rFonts w:ascii="Calibri" w:hAnsi="Calibri" w:cs="Calibri"/>
          <w:bCs/>
          <w:iCs/>
        </w:rPr>
        <w:t xml:space="preserve"> Quantitative measures at baseline and 6 weeks post-intervention assessed feasibility, acceptability, safety, and uptake. Implementation outcomes included vocational worker adoption, acceptability, and fidelity. Qualitative interviews with young people and vocational workers were conducted.</w:t>
      </w:r>
      <w:r w:rsidR="00B16163" w:rsidRPr="00B16163">
        <w:rPr>
          <w:rFonts w:ascii="Calibri" w:hAnsi="Calibri" w:cs="Calibri"/>
          <w:bCs/>
          <w:iCs/>
        </w:rPr>
        <w:t xml:space="preserve"> </w:t>
      </w:r>
    </w:p>
    <w:p w14:paraId="3C3A99C7" w14:textId="38629FB6" w:rsidR="00F87E24" w:rsidRPr="00B16163" w:rsidRDefault="00F87E24" w:rsidP="003A0C8B">
      <w:pPr>
        <w:spacing w:after="0" w:line="360" w:lineRule="auto"/>
        <w:jc w:val="both"/>
        <w:rPr>
          <w:rFonts w:ascii="Calibri" w:hAnsi="Calibri" w:cs="Calibri"/>
          <w:b/>
          <w:i/>
        </w:rPr>
      </w:pPr>
      <w:r w:rsidRPr="00B16163">
        <w:rPr>
          <w:rFonts w:ascii="Calibri" w:hAnsi="Calibri" w:cs="Calibri"/>
          <w:b/>
          <w:i/>
        </w:rPr>
        <w:t>Results</w:t>
      </w:r>
    </w:p>
    <w:p w14:paraId="50FEB4DE" w14:textId="2F55724D" w:rsidR="00F87E24" w:rsidRPr="00B16163" w:rsidRDefault="00906167" w:rsidP="003A0C8B">
      <w:pPr>
        <w:spacing w:line="360" w:lineRule="auto"/>
        <w:jc w:val="both"/>
        <w:rPr>
          <w:rFonts w:ascii="Calibri" w:hAnsi="Calibri" w:cs="Calibri"/>
          <w:bCs/>
          <w:iCs/>
        </w:rPr>
      </w:pPr>
      <w:r w:rsidRPr="00B16163">
        <w:rPr>
          <w:rFonts w:ascii="Calibri" w:hAnsi="Calibri" w:cs="Calibri"/>
          <w:bCs/>
          <w:iCs/>
        </w:rPr>
        <w:t>6 of 7 vocational workers, in two services, took part in the study. Vocational workers referred a total of 18 young people, 16 consented to participate, and 11 were retained through follow-up. Mean age was 19.8 years, 56% female, 12% trans or gender diverse, 25% first nations. Acceptability was high among both young people (91%) and workers (100%), with participants reporting the scenarios were engaging and relevant to vocational goals. No adverse events related to the intervention were reported. Vocational workers delivered a mean of 3.4 sessions, with 93% completing all planned sessions. Qualitative findings from young people and vocational workers will be presented.</w:t>
      </w:r>
    </w:p>
    <w:p w14:paraId="0413733E" w14:textId="257D3FA0" w:rsidR="00F87E24" w:rsidRPr="00B16163" w:rsidRDefault="00F87E24" w:rsidP="003A0C8B">
      <w:pPr>
        <w:spacing w:after="0" w:line="360" w:lineRule="auto"/>
        <w:jc w:val="both"/>
        <w:rPr>
          <w:rFonts w:ascii="Calibri" w:hAnsi="Calibri" w:cs="Calibri"/>
          <w:b/>
          <w:i/>
        </w:rPr>
      </w:pPr>
      <w:r w:rsidRPr="00B16163">
        <w:rPr>
          <w:rFonts w:ascii="Calibri" w:hAnsi="Calibri" w:cs="Calibri"/>
          <w:b/>
          <w:i/>
        </w:rPr>
        <w:t>Conclusions</w:t>
      </w:r>
    </w:p>
    <w:p w14:paraId="1BBF5CA5" w14:textId="0C9DFA61" w:rsidR="009F7E70" w:rsidRPr="00B16163" w:rsidRDefault="002A51C5" w:rsidP="003A0C8B">
      <w:pPr>
        <w:spacing w:line="360" w:lineRule="auto"/>
        <w:jc w:val="both"/>
        <w:rPr>
          <w:rFonts w:ascii="Calibri" w:hAnsi="Calibri" w:cs="Calibri"/>
          <w:bCs/>
          <w:iCs/>
        </w:rPr>
      </w:pPr>
      <w:r w:rsidRPr="00B16163">
        <w:rPr>
          <w:rFonts w:ascii="Calibri" w:hAnsi="Calibri" w:cs="Calibri"/>
          <w:bCs/>
          <w:iCs/>
        </w:rPr>
        <w:t>Delivering VR-based vocational intervention within youth mental health-based vocational services is feasible, acceptable, and safe. Embedding feasibility and acceptability trials within implementation contexts provides valuable early insight into real-world delivery and scalability. VR4VR is a feasible and acceptable vocational intervention, warranting further development and evaluation, with continued attention to implementation.</w:t>
      </w:r>
    </w:p>
    <w:p w14:paraId="2E5B78A7" w14:textId="6114C99C" w:rsidR="10354C3D" w:rsidRPr="00B16163" w:rsidRDefault="003A0C8B" w:rsidP="003A0C8B">
      <w:pPr>
        <w:spacing w:after="0" w:line="360" w:lineRule="auto"/>
        <w:jc w:val="both"/>
        <w:rPr>
          <w:rFonts w:ascii="Calibri" w:hAnsi="Calibri" w:cs="Calibri"/>
          <w:b/>
          <w:iCs/>
        </w:rPr>
      </w:pPr>
      <w:r>
        <w:rPr>
          <w:rFonts w:ascii="Calibri" w:hAnsi="Calibri" w:cs="Calibri"/>
          <w:b/>
          <w:iCs/>
        </w:rPr>
        <w:br w:type="column"/>
      </w:r>
      <w:r w:rsidR="00982AF6" w:rsidRPr="00B16163">
        <w:rPr>
          <w:rFonts w:ascii="Calibri" w:hAnsi="Calibri" w:cs="Calibri"/>
          <w:b/>
          <w:iCs/>
        </w:rPr>
        <w:lastRenderedPageBreak/>
        <w:t>Bibliography</w:t>
      </w:r>
    </w:p>
    <w:p w14:paraId="4F6F6002" w14:textId="77777777" w:rsidR="004D21D1" w:rsidRPr="003A0C8B" w:rsidRDefault="004D21D1" w:rsidP="003A0C8B">
      <w:pPr>
        <w:spacing w:after="0" w:line="360" w:lineRule="auto"/>
        <w:ind w:left="720" w:hanging="720"/>
        <w:jc w:val="both"/>
        <w:rPr>
          <w:rFonts w:ascii="Calibri" w:eastAsia="Aptos" w:hAnsi="Calibri" w:cs="Calibri"/>
        </w:rPr>
      </w:pPr>
      <w:r w:rsidRPr="003A0C8B">
        <w:rPr>
          <w:rFonts w:ascii="Calibri" w:eastAsia="Aptos" w:hAnsi="Calibri" w:cs="Calibri"/>
        </w:rPr>
        <w:t xml:space="preserve">Damschroder, L.J., Reardon, C.M., </w:t>
      </w:r>
      <w:proofErr w:type="spellStart"/>
      <w:r w:rsidRPr="003A0C8B">
        <w:rPr>
          <w:rFonts w:ascii="Calibri" w:eastAsia="Aptos" w:hAnsi="Calibri" w:cs="Calibri"/>
        </w:rPr>
        <w:t>Widerquist</w:t>
      </w:r>
      <w:proofErr w:type="spellEnd"/>
      <w:r w:rsidRPr="003A0C8B">
        <w:rPr>
          <w:rFonts w:ascii="Calibri" w:eastAsia="Aptos" w:hAnsi="Calibri" w:cs="Calibri"/>
        </w:rPr>
        <w:t>, M.A.O. et al. The updated Consolidated Framework for Implementation Research based on user feedback. Implementation Sci 17, 75 (2022). https://doi.org/10.1186/s13012-022-01245-0</w:t>
      </w:r>
    </w:p>
    <w:p w14:paraId="7EC3067D" w14:textId="77777777" w:rsidR="004D21D1" w:rsidRPr="003A0C8B" w:rsidRDefault="004D21D1" w:rsidP="003A0C8B">
      <w:pPr>
        <w:spacing w:after="0" w:line="360" w:lineRule="auto"/>
        <w:ind w:left="720" w:hanging="720"/>
        <w:jc w:val="both"/>
        <w:rPr>
          <w:rFonts w:ascii="Calibri" w:eastAsia="Aptos" w:hAnsi="Calibri" w:cs="Calibri"/>
        </w:rPr>
      </w:pPr>
      <w:r w:rsidRPr="003A0C8B">
        <w:rPr>
          <w:rFonts w:ascii="Calibri" w:eastAsia="Aptos" w:hAnsi="Calibri" w:cs="Calibri"/>
        </w:rPr>
        <w:t xml:space="preserve">Phillips, E. A., Gordeev, V. S., &amp; </w:t>
      </w:r>
      <w:proofErr w:type="spellStart"/>
      <w:r w:rsidRPr="003A0C8B">
        <w:rPr>
          <w:rFonts w:ascii="Calibri" w:eastAsia="Aptos" w:hAnsi="Calibri" w:cs="Calibri"/>
        </w:rPr>
        <w:t>Schreyögg</w:t>
      </w:r>
      <w:proofErr w:type="spellEnd"/>
      <w:r w:rsidRPr="003A0C8B">
        <w:rPr>
          <w:rFonts w:ascii="Calibri" w:eastAsia="Aptos" w:hAnsi="Calibri" w:cs="Calibri"/>
        </w:rPr>
        <w:t>, J. (2019). Effectiveness of occupational e-mental health interventions: a systematic review and meta-analysis of randomized controlled trials. Scandinavian journal of work, environment &amp; health, 45(6), 560–576. https://doi.org/10.5271/sjweh.3839</w:t>
      </w:r>
    </w:p>
    <w:p w14:paraId="1ADCDA7B" w14:textId="77777777" w:rsidR="004D21D1" w:rsidRPr="003A0C8B" w:rsidRDefault="004D21D1" w:rsidP="003A0C8B">
      <w:pPr>
        <w:spacing w:after="0" w:line="360" w:lineRule="auto"/>
        <w:ind w:left="720" w:hanging="720"/>
        <w:jc w:val="both"/>
        <w:rPr>
          <w:rFonts w:ascii="Calibri" w:eastAsia="Aptos" w:hAnsi="Calibri" w:cs="Calibri"/>
        </w:rPr>
      </w:pPr>
      <w:r w:rsidRPr="003A0C8B">
        <w:rPr>
          <w:rFonts w:ascii="Calibri" w:eastAsia="Aptos" w:hAnsi="Calibri" w:cs="Calibri"/>
        </w:rPr>
        <w:t>Rigotti, T., Schyns, B., &amp; Mohr, G. (2008). A short version of the occupational self-efficacy scale: Structural and construct validity across five countries. Journal of Career Assessment, 16(2), 238–255. https://doi.org/10.1177/1069072707305763</w:t>
      </w:r>
      <w:r w:rsidRPr="003A0C8B">
        <w:rPr>
          <w:rFonts w:ascii="Calibri" w:eastAsia="Aptos" w:hAnsi="Calibri" w:cs="Calibri"/>
        </w:rPr>
        <w:t xml:space="preserve"> </w:t>
      </w:r>
    </w:p>
    <w:p w14:paraId="25B657E8" w14:textId="77777777" w:rsidR="004D21D1" w:rsidRPr="003A0C8B" w:rsidRDefault="004D21D1" w:rsidP="003A0C8B">
      <w:pPr>
        <w:spacing w:after="0" w:line="360" w:lineRule="auto"/>
        <w:ind w:left="720" w:hanging="720"/>
        <w:jc w:val="both"/>
        <w:rPr>
          <w:rFonts w:ascii="Calibri" w:eastAsia="Aptos" w:hAnsi="Calibri" w:cs="Calibri"/>
        </w:rPr>
      </w:pPr>
      <w:r w:rsidRPr="003A0C8B">
        <w:rPr>
          <w:rFonts w:ascii="Calibri" w:eastAsia="Aptos" w:hAnsi="Calibri" w:cs="Calibri"/>
        </w:rPr>
        <w:t xml:space="preserve">Schwarzer, R., &amp; Jerusalem, M. (1995). Generalized Self-Efficacy scale. In J. Weinman, S. Wright, &amp; M. Johnston, Measures in health psychology: A user’s portfolio. Causal and control beliefs (pp. 35-37). Windsor, UK: NFER-NELSON. </w:t>
      </w:r>
    </w:p>
    <w:p w14:paraId="5F573419" w14:textId="77777777" w:rsidR="004D21D1" w:rsidRPr="00B16163" w:rsidRDefault="004D21D1" w:rsidP="003A0C8B">
      <w:pPr>
        <w:spacing w:after="0" w:line="360" w:lineRule="auto"/>
        <w:ind w:left="720" w:hanging="720"/>
        <w:jc w:val="both"/>
        <w:rPr>
          <w:rFonts w:ascii="Calibri" w:eastAsia="Aptos" w:hAnsi="Calibri" w:cs="Calibri"/>
        </w:rPr>
      </w:pPr>
      <w:r w:rsidRPr="00B16163">
        <w:rPr>
          <w:rFonts w:ascii="Calibri" w:eastAsia="Aptos" w:hAnsi="Calibri" w:cs="Calibri"/>
        </w:rPr>
        <w:t>Sekhon, M., Cartwright, M. &amp; Francis, J.J. Acceptability of healthcare interventions: an overview of reviews and development of a theoretical framework. </w:t>
      </w:r>
      <w:r w:rsidRPr="00B16163">
        <w:rPr>
          <w:rFonts w:ascii="Calibri" w:eastAsia="Aptos" w:hAnsi="Calibri" w:cs="Calibri"/>
          <w:i/>
          <w:iCs/>
        </w:rPr>
        <w:t>BMC Health Serv Res</w:t>
      </w:r>
      <w:r w:rsidRPr="00B16163">
        <w:rPr>
          <w:rFonts w:ascii="Calibri" w:eastAsia="Aptos" w:hAnsi="Calibri" w:cs="Calibri"/>
        </w:rPr>
        <w:t> </w:t>
      </w:r>
      <w:r w:rsidRPr="00B16163">
        <w:rPr>
          <w:rFonts w:ascii="Calibri" w:eastAsia="Aptos" w:hAnsi="Calibri" w:cs="Calibri"/>
          <w:b/>
          <w:bCs/>
        </w:rPr>
        <w:t>17</w:t>
      </w:r>
      <w:r w:rsidRPr="00B16163">
        <w:rPr>
          <w:rFonts w:ascii="Calibri" w:eastAsia="Aptos" w:hAnsi="Calibri" w:cs="Calibri"/>
        </w:rPr>
        <w:t>, 88 (2017). https://doi.org/10.1186/s12913-017-2031-8</w:t>
      </w:r>
    </w:p>
    <w:p w14:paraId="2F76949A" w14:textId="77777777" w:rsidR="004D21D1" w:rsidRPr="00D437A3" w:rsidRDefault="004D21D1" w:rsidP="00D437A3">
      <w:pPr>
        <w:spacing w:after="0" w:line="360" w:lineRule="auto"/>
        <w:ind w:left="720" w:hanging="720"/>
        <w:jc w:val="both"/>
        <w:rPr>
          <w:rFonts w:ascii="Calibri" w:eastAsia="Aptos" w:hAnsi="Calibri" w:cs="Calibri"/>
        </w:rPr>
      </w:pPr>
      <w:r w:rsidRPr="00D437A3">
        <w:rPr>
          <w:rFonts w:ascii="Calibri" w:eastAsia="Aptos" w:hAnsi="Calibri" w:cs="Calibri"/>
        </w:rPr>
        <w:t xml:space="preserve">Smith, M. J., Fleming, M. F., Wright, M. A., Jordan, N., Humm, L. B., Olsen, D., &amp; Bell, M. D. (2015). Job Offers to Individuals </w:t>
      </w:r>
      <w:proofErr w:type="gramStart"/>
      <w:r w:rsidRPr="00D437A3">
        <w:rPr>
          <w:rFonts w:ascii="Calibri" w:eastAsia="Aptos" w:hAnsi="Calibri" w:cs="Calibri"/>
        </w:rPr>
        <w:t>With</w:t>
      </w:r>
      <w:proofErr w:type="gramEnd"/>
      <w:r w:rsidRPr="00D437A3">
        <w:rPr>
          <w:rFonts w:ascii="Calibri" w:eastAsia="Aptos" w:hAnsi="Calibri" w:cs="Calibri"/>
        </w:rPr>
        <w:t xml:space="preserve"> Severe Mental Illness After Participation in Virtual Reality Job Interview Training. Psychiatric services (Washington, D.C.), 66(11), 1173–1179. https://doi.org/10.1176/appi.ps.201400504</w:t>
      </w:r>
    </w:p>
    <w:p w14:paraId="732F9289" w14:textId="77777777" w:rsidR="004D21D1" w:rsidRPr="00D437A3" w:rsidRDefault="004D21D1" w:rsidP="00D437A3">
      <w:pPr>
        <w:spacing w:after="0" w:line="360" w:lineRule="auto"/>
        <w:ind w:left="720" w:hanging="720"/>
        <w:jc w:val="both"/>
        <w:rPr>
          <w:rFonts w:ascii="Calibri" w:eastAsia="Aptos" w:hAnsi="Calibri" w:cs="Calibri"/>
        </w:rPr>
      </w:pPr>
      <w:r w:rsidRPr="00D437A3">
        <w:rPr>
          <w:rFonts w:ascii="Calibri" w:eastAsia="Aptos" w:hAnsi="Calibri" w:cs="Calibri"/>
        </w:rPr>
        <w:t>Tsang, M. M., &amp; Man, D. W. (2013). A virtual reality-based vocational training system (VRVTS) for people with schizophrenia in vocational rehabilitation. Schizophrenia research, 144(1-3), 51–62. https://doi.org/10.1016/j.schres.2012.12.024</w:t>
      </w:r>
    </w:p>
    <w:p w14:paraId="1DF4AE64" w14:textId="129E521C" w:rsidR="00AC76B3" w:rsidRPr="00B16163" w:rsidRDefault="00AC76B3" w:rsidP="00D437A3">
      <w:pPr>
        <w:spacing w:after="0" w:line="360" w:lineRule="auto"/>
        <w:ind w:left="720" w:hanging="720"/>
        <w:jc w:val="both"/>
        <w:rPr>
          <w:rFonts w:ascii="Calibri" w:eastAsia="Aptos" w:hAnsi="Calibri" w:cs="Calibri"/>
        </w:rPr>
      </w:pPr>
    </w:p>
    <w:sectPr w:rsidR="00AC76B3" w:rsidRPr="00B1616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741D1" w14:textId="77777777" w:rsidR="001413AC" w:rsidRDefault="001413AC" w:rsidP="00745912">
      <w:pPr>
        <w:spacing w:after="0" w:line="240" w:lineRule="auto"/>
      </w:pPr>
      <w:r>
        <w:separator/>
      </w:r>
    </w:p>
  </w:endnote>
  <w:endnote w:type="continuationSeparator" w:id="0">
    <w:p w14:paraId="0F3E1A0F" w14:textId="77777777" w:rsidR="001413AC" w:rsidRDefault="001413AC" w:rsidP="0074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D15D75" w14:paraId="5F556B6A" w14:textId="77777777" w:rsidTr="28EF0233">
      <w:trPr>
        <w:trHeight w:val="300"/>
      </w:trPr>
      <w:tc>
        <w:tcPr>
          <w:tcW w:w="3005" w:type="dxa"/>
        </w:tcPr>
        <w:p w14:paraId="3BB2007A" w14:textId="79EBF7D4" w:rsidR="28EF0233" w:rsidRDefault="28EF0233" w:rsidP="28EF0233">
          <w:pPr>
            <w:pStyle w:val="Header"/>
            <w:ind w:left="-115"/>
          </w:pPr>
        </w:p>
      </w:tc>
      <w:tc>
        <w:tcPr>
          <w:tcW w:w="3005" w:type="dxa"/>
        </w:tcPr>
        <w:p w14:paraId="72BC7B26" w14:textId="49F6BD6F" w:rsidR="28EF0233" w:rsidRDefault="28EF0233" w:rsidP="28EF0233">
          <w:pPr>
            <w:pStyle w:val="Header"/>
            <w:jc w:val="center"/>
          </w:pPr>
        </w:p>
      </w:tc>
      <w:tc>
        <w:tcPr>
          <w:tcW w:w="3005" w:type="dxa"/>
        </w:tcPr>
        <w:p w14:paraId="14692E1B" w14:textId="488DA40F" w:rsidR="28EF0233" w:rsidRDefault="28EF0233" w:rsidP="28EF0233">
          <w:pPr>
            <w:pStyle w:val="Header"/>
            <w:ind w:right="-115"/>
            <w:jc w:val="right"/>
          </w:pPr>
        </w:p>
      </w:tc>
    </w:tr>
  </w:tbl>
  <w:p w14:paraId="4A68AD36" w14:textId="2D0DE47E" w:rsidR="00745912" w:rsidRDefault="00745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575A7" w14:textId="77777777" w:rsidR="001413AC" w:rsidRDefault="001413AC" w:rsidP="00745912">
      <w:pPr>
        <w:spacing w:after="0" w:line="240" w:lineRule="auto"/>
      </w:pPr>
      <w:r>
        <w:separator/>
      </w:r>
    </w:p>
  </w:footnote>
  <w:footnote w:type="continuationSeparator" w:id="0">
    <w:p w14:paraId="5327D7B8" w14:textId="77777777" w:rsidR="001413AC" w:rsidRDefault="001413AC" w:rsidP="0074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D15D75" w14:paraId="64BEFADC" w14:textId="77777777" w:rsidTr="28EF0233">
      <w:trPr>
        <w:trHeight w:val="300"/>
      </w:trPr>
      <w:tc>
        <w:tcPr>
          <w:tcW w:w="3005" w:type="dxa"/>
        </w:tcPr>
        <w:p w14:paraId="7C807B8E" w14:textId="0AA4941F" w:rsidR="28EF0233" w:rsidRDefault="28EF0233" w:rsidP="28EF0233">
          <w:pPr>
            <w:pStyle w:val="Header"/>
            <w:ind w:left="-115"/>
          </w:pPr>
        </w:p>
      </w:tc>
      <w:tc>
        <w:tcPr>
          <w:tcW w:w="3005" w:type="dxa"/>
        </w:tcPr>
        <w:p w14:paraId="153C127F" w14:textId="591C5338" w:rsidR="28EF0233" w:rsidRDefault="28EF0233" w:rsidP="28EF0233">
          <w:pPr>
            <w:pStyle w:val="Header"/>
            <w:jc w:val="center"/>
          </w:pPr>
        </w:p>
      </w:tc>
      <w:tc>
        <w:tcPr>
          <w:tcW w:w="3005" w:type="dxa"/>
        </w:tcPr>
        <w:p w14:paraId="6E8DC0DB" w14:textId="49B5931B" w:rsidR="28EF0233" w:rsidRDefault="28EF0233" w:rsidP="28EF0233">
          <w:pPr>
            <w:pStyle w:val="Header"/>
            <w:ind w:right="-115"/>
            <w:jc w:val="right"/>
          </w:pPr>
        </w:p>
      </w:tc>
    </w:tr>
  </w:tbl>
  <w:p w14:paraId="76ADF1C3" w14:textId="627FC0F4" w:rsidR="00745912" w:rsidRDefault="00745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029BC"/>
    <w:multiLevelType w:val="multilevel"/>
    <w:tmpl w:val="81DC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84261B"/>
    <w:multiLevelType w:val="hybridMultilevel"/>
    <w:tmpl w:val="FFFFFFFF"/>
    <w:lvl w:ilvl="0" w:tplc="8F8ED302">
      <w:start w:val="1"/>
      <w:numFmt w:val="decimal"/>
      <w:lvlText w:val="%1."/>
      <w:lvlJc w:val="left"/>
      <w:pPr>
        <w:ind w:left="720" w:hanging="360"/>
      </w:pPr>
    </w:lvl>
    <w:lvl w:ilvl="1" w:tplc="8B221BEC">
      <w:start w:val="1"/>
      <w:numFmt w:val="lowerLetter"/>
      <w:lvlText w:val="%2."/>
      <w:lvlJc w:val="left"/>
      <w:pPr>
        <w:ind w:left="1440" w:hanging="360"/>
      </w:pPr>
    </w:lvl>
    <w:lvl w:ilvl="2" w:tplc="856E4AFE">
      <w:start w:val="1"/>
      <w:numFmt w:val="lowerRoman"/>
      <w:lvlText w:val="%3."/>
      <w:lvlJc w:val="right"/>
      <w:pPr>
        <w:ind w:left="2160" w:hanging="180"/>
      </w:pPr>
    </w:lvl>
    <w:lvl w:ilvl="3" w:tplc="6E60B91C">
      <w:start w:val="1"/>
      <w:numFmt w:val="decimal"/>
      <w:lvlText w:val="%4."/>
      <w:lvlJc w:val="left"/>
      <w:pPr>
        <w:ind w:left="2880" w:hanging="360"/>
      </w:pPr>
    </w:lvl>
    <w:lvl w:ilvl="4" w:tplc="F356F0DE">
      <w:start w:val="1"/>
      <w:numFmt w:val="lowerLetter"/>
      <w:lvlText w:val="%5."/>
      <w:lvlJc w:val="left"/>
      <w:pPr>
        <w:ind w:left="3600" w:hanging="360"/>
      </w:pPr>
    </w:lvl>
    <w:lvl w:ilvl="5" w:tplc="3E383BF0">
      <w:start w:val="1"/>
      <w:numFmt w:val="lowerRoman"/>
      <w:lvlText w:val="%6."/>
      <w:lvlJc w:val="right"/>
      <w:pPr>
        <w:ind w:left="4320" w:hanging="180"/>
      </w:pPr>
    </w:lvl>
    <w:lvl w:ilvl="6" w:tplc="DE088A3C">
      <w:start w:val="1"/>
      <w:numFmt w:val="decimal"/>
      <w:lvlText w:val="%7."/>
      <w:lvlJc w:val="left"/>
      <w:pPr>
        <w:ind w:left="5040" w:hanging="360"/>
      </w:pPr>
    </w:lvl>
    <w:lvl w:ilvl="7" w:tplc="C64CD164">
      <w:start w:val="1"/>
      <w:numFmt w:val="lowerLetter"/>
      <w:lvlText w:val="%8."/>
      <w:lvlJc w:val="left"/>
      <w:pPr>
        <w:ind w:left="5760" w:hanging="360"/>
      </w:pPr>
    </w:lvl>
    <w:lvl w:ilvl="8" w:tplc="97286A5C">
      <w:start w:val="1"/>
      <w:numFmt w:val="lowerRoman"/>
      <w:lvlText w:val="%9."/>
      <w:lvlJc w:val="right"/>
      <w:pPr>
        <w:ind w:left="6480" w:hanging="180"/>
      </w:pPr>
    </w:lvl>
  </w:abstractNum>
  <w:num w:numId="1" w16cid:durableId="1399014713">
    <w:abstractNumId w:val="1"/>
  </w:num>
  <w:num w:numId="2" w16cid:durableId="799691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81"/>
    <w:rsid w:val="0000074B"/>
    <w:rsid w:val="00002CCD"/>
    <w:rsid w:val="00003105"/>
    <w:rsid w:val="00003B30"/>
    <w:rsid w:val="00004E5C"/>
    <w:rsid w:val="00005777"/>
    <w:rsid w:val="00012A8E"/>
    <w:rsid w:val="0001372C"/>
    <w:rsid w:val="000140D1"/>
    <w:rsid w:val="000163F3"/>
    <w:rsid w:val="00023D4B"/>
    <w:rsid w:val="00024A1A"/>
    <w:rsid w:val="0002547E"/>
    <w:rsid w:val="00025C78"/>
    <w:rsid w:val="00026982"/>
    <w:rsid w:val="00027260"/>
    <w:rsid w:val="000337BC"/>
    <w:rsid w:val="00036AD7"/>
    <w:rsid w:val="00043AAA"/>
    <w:rsid w:val="00043ABF"/>
    <w:rsid w:val="00044897"/>
    <w:rsid w:val="00045217"/>
    <w:rsid w:val="0004759F"/>
    <w:rsid w:val="0005088D"/>
    <w:rsid w:val="000510FE"/>
    <w:rsid w:val="00054AE5"/>
    <w:rsid w:val="00060410"/>
    <w:rsid w:val="000608C6"/>
    <w:rsid w:val="00061368"/>
    <w:rsid w:val="00063682"/>
    <w:rsid w:val="00066381"/>
    <w:rsid w:val="00070A7D"/>
    <w:rsid w:val="00072251"/>
    <w:rsid w:val="00073FC4"/>
    <w:rsid w:val="000810F8"/>
    <w:rsid w:val="000832FF"/>
    <w:rsid w:val="00085B72"/>
    <w:rsid w:val="00085BE4"/>
    <w:rsid w:val="000914CF"/>
    <w:rsid w:val="000929A5"/>
    <w:rsid w:val="000A04FE"/>
    <w:rsid w:val="000A0B84"/>
    <w:rsid w:val="000A2E60"/>
    <w:rsid w:val="000A50FA"/>
    <w:rsid w:val="000A75B2"/>
    <w:rsid w:val="000B225C"/>
    <w:rsid w:val="000B27E9"/>
    <w:rsid w:val="000B4943"/>
    <w:rsid w:val="000B6C6F"/>
    <w:rsid w:val="000B6C79"/>
    <w:rsid w:val="000C01A3"/>
    <w:rsid w:val="000C03C5"/>
    <w:rsid w:val="000C3A51"/>
    <w:rsid w:val="000C3DCD"/>
    <w:rsid w:val="000C4265"/>
    <w:rsid w:val="000C4433"/>
    <w:rsid w:val="000C78A1"/>
    <w:rsid w:val="000C7ABB"/>
    <w:rsid w:val="000C7ED0"/>
    <w:rsid w:val="000D0BBC"/>
    <w:rsid w:val="000D1FD5"/>
    <w:rsid w:val="000D6561"/>
    <w:rsid w:val="000E3890"/>
    <w:rsid w:val="000E4033"/>
    <w:rsid w:val="000E5A96"/>
    <w:rsid w:val="000E6447"/>
    <w:rsid w:val="000E651E"/>
    <w:rsid w:val="000F02FF"/>
    <w:rsid w:val="000F0C10"/>
    <w:rsid w:val="000F4923"/>
    <w:rsid w:val="000F60EB"/>
    <w:rsid w:val="000F6B24"/>
    <w:rsid w:val="001008BF"/>
    <w:rsid w:val="00100B43"/>
    <w:rsid w:val="00101B62"/>
    <w:rsid w:val="001058CC"/>
    <w:rsid w:val="00105E9D"/>
    <w:rsid w:val="00106D86"/>
    <w:rsid w:val="00112055"/>
    <w:rsid w:val="00112858"/>
    <w:rsid w:val="00112934"/>
    <w:rsid w:val="00112CC8"/>
    <w:rsid w:val="001136B5"/>
    <w:rsid w:val="00121A30"/>
    <w:rsid w:val="001224BD"/>
    <w:rsid w:val="00126443"/>
    <w:rsid w:val="00126460"/>
    <w:rsid w:val="00126A7A"/>
    <w:rsid w:val="001279B4"/>
    <w:rsid w:val="00134072"/>
    <w:rsid w:val="00134D5D"/>
    <w:rsid w:val="00135775"/>
    <w:rsid w:val="00136679"/>
    <w:rsid w:val="001413AC"/>
    <w:rsid w:val="0014510B"/>
    <w:rsid w:val="00145AB4"/>
    <w:rsid w:val="00145D7E"/>
    <w:rsid w:val="0014644A"/>
    <w:rsid w:val="001500AF"/>
    <w:rsid w:val="00151EFC"/>
    <w:rsid w:val="00155AA1"/>
    <w:rsid w:val="00155EE6"/>
    <w:rsid w:val="0016211C"/>
    <w:rsid w:val="00163B3F"/>
    <w:rsid w:val="0016486E"/>
    <w:rsid w:val="00164B4A"/>
    <w:rsid w:val="00165B57"/>
    <w:rsid w:val="00167831"/>
    <w:rsid w:val="00172E4A"/>
    <w:rsid w:val="001764D4"/>
    <w:rsid w:val="0017722D"/>
    <w:rsid w:val="00181031"/>
    <w:rsid w:val="00192EA6"/>
    <w:rsid w:val="00192F6F"/>
    <w:rsid w:val="0019514F"/>
    <w:rsid w:val="001955C5"/>
    <w:rsid w:val="0019599E"/>
    <w:rsid w:val="001979B5"/>
    <w:rsid w:val="001A1443"/>
    <w:rsid w:val="001A2AB8"/>
    <w:rsid w:val="001A4AB0"/>
    <w:rsid w:val="001A51F5"/>
    <w:rsid w:val="001A5EB1"/>
    <w:rsid w:val="001B012C"/>
    <w:rsid w:val="001B41FD"/>
    <w:rsid w:val="001B5136"/>
    <w:rsid w:val="001B7765"/>
    <w:rsid w:val="001C355A"/>
    <w:rsid w:val="001C53AB"/>
    <w:rsid w:val="001C5E76"/>
    <w:rsid w:val="001D63D7"/>
    <w:rsid w:val="001D7A99"/>
    <w:rsid w:val="001E0A5E"/>
    <w:rsid w:val="001E2A11"/>
    <w:rsid w:val="001E56AC"/>
    <w:rsid w:val="001E5F57"/>
    <w:rsid w:val="001E612C"/>
    <w:rsid w:val="001F3DF8"/>
    <w:rsid w:val="001F6711"/>
    <w:rsid w:val="001F7476"/>
    <w:rsid w:val="001F7E09"/>
    <w:rsid w:val="00201258"/>
    <w:rsid w:val="00205B0C"/>
    <w:rsid w:val="002073F0"/>
    <w:rsid w:val="00211668"/>
    <w:rsid w:val="00212453"/>
    <w:rsid w:val="00217458"/>
    <w:rsid w:val="00220EDF"/>
    <w:rsid w:val="00221036"/>
    <w:rsid w:val="002249C9"/>
    <w:rsid w:val="002308D6"/>
    <w:rsid w:val="002326CB"/>
    <w:rsid w:val="00235E35"/>
    <w:rsid w:val="00236475"/>
    <w:rsid w:val="002412EB"/>
    <w:rsid w:val="00241396"/>
    <w:rsid w:val="00241C72"/>
    <w:rsid w:val="00243416"/>
    <w:rsid w:val="00245493"/>
    <w:rsid w:val="00247B23"/>
    <w:rsid w:val="00250DAC"/>
    <w:rsid w:val="00251290"/>
    <w:rsid w:val="00251A0A"/>
    <w:rsid w:val="00252502"/>
    <w:rsid w:val="002529B6"/>
    <w:rsid w:val="00254E67"/>
    <w:rsid w:val="0025732A"/>
    <w:rsid w:val="00260BF0"/>
    <w:rsid w:val="00262637"/>
    <w:rsid w:val="0026395F"/>
    <w:rsid w:val="00264080"/>
    <w:rsid w:val="002642DB"/>
    <w:rsid w:val="00265C2E"/>
    <w:rsid w:val="00270287"/>
    <w:rsid w:val="0027143C"/>
    <w:rsid w:val="00273678"/>
    <w:rsid w:val="00276F79"/>
    <w:rsid w:val="0027791B"/>
    <w:rsid w:val="00277A37"/>
    <w:rsid w:val="00277F42"/>
    <w:rsid w:val="002820BE"/>
    <w:rsid w:val="002821CD"/>
    <w:rsid w:val="00282408"/>
    <w:rsid w:val="002824D0"/>
    <w:rsid w:val="00284327"/>
    <w:rsid w:val="00286080"/>
    <w:rsid w:val="00287E6D"/>
    <w:rsid w:val="00296943"/>
    <w:rsid w:val="002A0136"/>
    <w:rsid w:val="002A20A3"/>
    <w:rsid w:val="002A25BE"/>
    <w:rsid w:val="002A51C5"/>
    <w:rsid w:val="002A5501"/>
    <w:rsid w:val="002B041A"/>
    <w:rsid w:val="002B048B"/>
    <w:rsid w:val="002B0735"/>
    <w:rsid w:val="002B2053"/>
    <w:rsid w:val="002B4A51"/>
    <w:rsid w:val="002D0C41"/>
    <w:rsid w:val="002D328B"/>
    <w:rsid w:val="002D4483"/>
    <w:rsid w:val="002D456F"/>
    <w:rsid w:val="002E5112"/>
    <w:rsid w:val="002E6437"/>
    <w:rsid w:val="002E7C3F"/>
    <w:rsid w:val="002F3672"/>
    <w:rsid w:val="002F470A"/>
    <w:rsid w:val="003024C7"/>
    <w:rsid w:val="003025B3"/>
    <w:rsid w:val="00303DB1"/>
    <w:rsid w:val="00306283"/>
    <w:rsid w:val="00306BA3"/>
    <w:rsid w:val="00307912"/>
    <w:rsid w:val="0031071C"/>
    <w:rsid w:val="003109F4"/>
    <w:rsid w:val="00310F77"/>
    <w:rsid w:val="0032153C"/>
    <w:rsid w:val="00321DB4"/>
    <w:rsid w:val="00322805"/>
    <w:rsid w:val="00323753"/>
    <w:rsid w:val="00324310"/>
    <w:rsid w:val="00326753"/>
    <w:rsid w:val="003272C8"/>
    <w:rsid w:val="00334A74"/>
    <w:rsid w:val="00335F36"/>
    <w:rsid w:val="00336CB5"/>
    <w:rsid w:val="00342E04"/>
    <w:rsid w:val="00343672"/>
    <w:rsid w:val="003454E8"/>
    <w:rsid w:val="00363A7C"/>
    <w:rsid w:val="00366921"/>
    <w:rsid w:val="00367CE1"/>
    <w:rsid w:val="00370AEC"/>
    <w:rsid w:val="0037286D"/>
    <w:rsid w:val="00372C4C"/>
    <w:rsid w:val="00376ADE"/>
    <w:rsid w:val="00377345"/>
    <w:rsid w:val="003818BB"/>
    <w:rsid w:val="00381E09"/>
    <w:rsid w:val="00382BA8"/>
    <w:rsid w:val="00387D79"/>
    <w:rsid w:val="003924D9"/>
    <w:rsid w:val="0039370B"/>
    <w:rsid w:val="003939B3"/>
    <w:rsid w:val="00396F71"/>
    <w:rsid w:val="00397B8E"/>
    <w:rsid w:val="003A0C8B"/>
    <w:rsid w:val="003A41EF"/>
    <w:rsid w:val="003A6A76"/>
    <w:rsid w:val="003A6C8A"/>
    <w:rsid w:val="003A7F7D"/>
    <w:rsid w:val="003B11D6"/>
    <w:rsid w:val="003B1509"/>
    <w:rsid w:val="003B1D9C"/>
    <w:rsid w:val="003B1EFD"/>
    <w:rsid w:val="003B671B"/>
    <w:rsid w:val="003C3C5B"/>
    <w:rsid w:val="003C4492"/>
    <w:rsid w:val="003C48C5"/>
    <w:rsid w:val="003C70EB"/>
    <w:rsid w:val="003D1C46"/>
    <w:rsid w:val="003D27B8"/>
    <w:rsid w:val="003D3A4D"/>
    <w:rsid w:val="003D7553"/>
    <w:rsid w:val="003E1F9B"/>
    <w:rsid w:val="003F1CCC"/>
    <w:rsid w:val="003F506F"/>
    <w:rsid w:val="003F59F9"/>
    <w:rsid w:val="003F6F0D"/>
    <w:rsid w:val="0040156E"/>
    <w:rsid w:val="00403F42"/>
    <w:rsid w:val="00405751"/>
    <w:rsid w:val="00414068"/>
    <w:rsid w:val="00417364"/>
    <w:rsid w:val="00421C83"/>
    <w:rsid w:val="0042214B"/>
    <w:rsid w:val="0042448D"/>
    <w:rsid w:val="00424C8C"/>
    <w:rsid w:val="004256CF"/>
    <w:rsid w:val="00425890"/>
    <w:rsid w:val="00427C35"/>
    <w:rsid w:val="00435598"/>
    <w:rsid w:val="00435944"/>
    <w:rsid w:val="004361DB"/>
    <w:rsid w:val="00442A15"/>
    <w:rsid w:val="004433A2"/>
    <w:rsid w:val="004448F0"/>
    <w:rsid w:val="00447A4C"/>
    <w:rsid w:val="00453ACF"/>
    <w:rsid w:val="00461F30"/>
    <w:rsid w:val="00463221"/>
    <w:rsid w:val="00463A59"/>
    <w:rsid w:val="00467BD1"/>
    <w:rsid w:val="00471412"/>
    <w:rsid w:val="00471F9B"/>
    <w:rsid w:val="00472A8C"/>
    <w:rsid w:val="0047306C"/>
    <w:rsid w:val="00473A1F"/>
    <w:rsid w:val="00480A4F"/>
    <w:rsid w:val="004832CE"/>
    <w:rsid w:val="00486DD1"/>
    <w:rsid w:val="00491FE6"/>
    <w:rsid w:val="00495538"/>
    <w:rsid w:val="004A3B31"/>
    <w:rsid w:val="004A4723"/>
    <w:rsid w:val="004A5C7A"/>
    <w:rsid w:val="004A679B"/>
    <w:rsid w:val="004A72C5"/>
    <w:rsid w:val="004A7CB5"/>
    <w:rsid w:val="004B15D5"/>
    <w:rsid w:val="004B16C3"/>
    <w:rsid w:val="004B3D9B"/>
    <w:rsid w:val="004B6C5E"/>
    <w:rsid w:val="004B70CB"/>
    <w:rsid w:val="004B710B"/>
    <w:rsid w:val="004B739A"/>
    <w:rsid w:val="004B7477"/>
    <w:rsid w:val="004C0363"/>
    <w:rsid w:val="004C430C"/>
    <w:rsid w:val="004C4680"/>
    <w:rsid w:val="004C6D94"/>
    <w:rsid w:val="004D21D1"/>
    <w:rsid w:val="004D3009"/>
    <w:rsid w:val="004D30E6"/>
    <w:rsid w:val="004D419E"/>
    <w:rsid w:val="004D5BA4"/>
    <w:rsid w:val="004D6DB9"/>
    <w:rsid w:val="004E0049"/>
    <w:rsid w:val="004E0A66"/>
    <w:rsid w:val="004E184C"/>
    <w:rsid w:val="004E1F6A"/>
    <w:rsid w:val="004E46D2"/>
    <w:rsid w:val="004F0611"/>
    <w:rsid w:val="004F1C9F"/>
    <w:rsid w:val="004F35B1"/>
    <w:rsid w:val="004F3E00"/>
    <w:rsid w:val="004F5089"/>
    <w:rsid w:val="005021F9"/>
    <w:rsid w:val="005036A3"/>
    <w:rsid w:val="00503985"/>
    <w:rsid w:val="00504E03"/>
    <w:rsid w:val="00505C4D"/>
    <w:rsid w:val="005065E3"/>
    <w:rsid w:val="00506845"/>
    <w:rsid w:val="0051024F"/>
    <w:rsid w:val="0051046D"/>
    <w:rsid w:val="00510704"/>
    <w:rsid w:val="005108DF"/>
    <w:rsid w:val="005115BB"/>
    <w:rsid w:val="0051206F"/>
    <w:rsid w:val="0051240C"/>
    <w:rsid w:val="005164CD"/>
    <w:rsid w:val="00516810"/>
    <w:rsid w:val="00517B54"/>
    <w:rsid w:val="0052018C"/>
    <w:rsid w:val="00520D58"/>
    <w:rsid w:val="00524D1D"/>
    <w:rsid w:val="00527001"/>
    <w:rsid w:val="0052758D"/>
    <w:rsid w:val="00527B54"/>
    <w:rsid w:val="00531A57"/>
    <w:rsid w:val="00532960"/>
    <w:rsid w:val="00533096"/>
    <w:rsid w:val="00533CC9"/>
    <w:rsid w:val="0053426F"/>
    <w:rsid w:val="00534E01"/>
    <w:rsid w:val="00537FF4"/>
    <w:rsid w:val="00540442"/>
    <w:rsid w:val="00540A2F"/>
    <w:rsid w:val="00541169"/>
    <w:rsid w:val="00541F76"/>
    <w:rsid w:val="00543017"/>
    <w:rsid w:val="00544382"/>
    <w:rsid w:val="00546C4D"/>
    <w:rsid w:val="00553ED4"/>
    <w:rsid w:val="005545F5"/>
    <w:rsid w:val="00556A34"/>
    <w:rsid w:val="00557AE0"/>
    <w:rsid w:val="00562CB8"/>
    <w:rsid w:val="00565F3B"/>
    <w:rsid w:val="005713E1"/>
    <w:rsid w:val="00574559"/>
    <w:rsid w:val="0057508E"/>
    <w:rsid w:val="00575E5B"/>
    <w:rsid w:val="00577F9A"/>
    <w:rsid w:val="00580C9B"/>
    <w:rsid w:val="00581441"/>
    <w:rsid w:val="005839B8"/>
    <w:rsid w:val="00584532"/>
    <w:rsid w:val="005935F0"/>
    <w:rsid w:val="005A0CEA"/>
    <w:rsid w:val="005A0EB7"/>
    <w:rsid w:val="005A1C23"/>
    <w:rsid w:val="005A25CC"/>
    <w:rsid w:val="005A3550"/>
    <w:rsid w:val="005A4D64"/>
    <w:rsid w:val="005A6DFD"/>
    <w:rsid w:val="005A7004"/>
    <w:rsid w:val="005B1362"/>
    <w:rsid w:val="005B50F1"/>
    <w:rsid w:val="005B6212"/>
    <w:rsid w:val="005C20C5"/>
    <w:rsid w:val="005C50C9"/>
    <w:rsid w:val="005D1974"/>
    <w:rsid w:val="005D4D0E"/>
    <w:rsid w:val="005D579A"/>
    <w:rsid w:val="005D7B02"/>
    <w:rsid w:val="005E03CD"/>
    <w:rsid w:val="005E4C6F"/>
    <w:rsid w:val="005E5997"/>
    <w:rsid w:val="005E756C"/>
    <w:rsid w:val="005F0390"/>
    <w:rsid w:val="005F051A"/>
    <w:rsid w:val="005F1DC8"/>
    <w:rsid w:val="005F4557"/>
    <w:rsid w:val="005F7A47"/>
    <w:rsid w:val="006010BF"/>
    <w:rsid w:val="00603E9C"/>
    <w:rsid w:val="006048DA"/>
    <w:rsid w:val="00610ABA"/>
    <w:rsid w:val="00612F62"/>
    <w:rsid w:val="00613A20"/>
    <w:rsid w:val="00613FBE"/>
    <w:rsid w:val="00615BE2"/>
    <w:rsid w:val="006175CD"/>
    <w:rsid w:val="006245AB"/>
    <w:rsid w:val="00624CE7"/>
    <w:rsid w:val="00625093"/>
    <w:rsid w:val="006259AA"/>
    <w:rsid w:val="00630EE2"/>
    <w:rsid w:val="00632E86"/>
    <w:rsid w:val="0063513C"/>
    <w:rsid w:val="00635E55"/>
    <w:rsid w:val="00637DB9"/>
    <w:rsid w:val="006412F6"/>
    <w:rsid w:val="00644A30"/>
    <w:rsid w:val="00644A3A"/>
    <w:rsid w:val="00646C76"/>
    <w:rsid w:val="00646C7D"/>
    <w:rsid w:val="006512EE"/>
    <w:rsid w:val="0065265F"/>
    <w:rsid w:val="00654ECD"/>
    <w:rsid w:val="0065560E"/>
    <w:rsid w:val="00655F35"/>
    <w:rsid w:val="00656DD7"/>
    <w:rsid w:val="00657945"/>
    <w:rsid w:val="00660104"/>
    <w:rsid w:val="006655A2"/>
    <w:rsid w:val="006659C0"/>
    <w:rsid w:val="0066669E"/>
    <w:rsid w:val="00674DC5"/>
    <w:rsid w:val="00680778"/>
    <w:rsid w:val="00685E58"/>
    <w:rsid w:val="00691063"/>
    <w:rsid w:val="00693992"/>
    <w:rsid w:val="006A0BB3"/>
    <w:rsid w:val="006A0EFD"/>
    <w:rsid w:val="006A35C0"/>
    <w:rsid w:val="006A4804"/>
    <w:rsid w:val="006A6D0B"/>
    <w:rsid w:val="006A77F8"/>
    <w:rsid w:val="006B3A1E"/>
    <w:rsid w:val="006C344F"/>
    <w:rsid w:val="006C4A07"/>
    <w:rsid w:val="006C5C9B"/>
    <w:rsid w:val="006C6348"/>
    <w:rsid w:val="006C6458"/>
    <w:rsid w:val="006D00A9"/>
    <w:rsid w:val="006D136F"/>
    <w:rsid w:val="006D617C"/>
    <w:rsid w:val="006D7789"/>
    <w:rsid w:val="006E1B6D"/>
    <w:rsid w:val="006E61BC"/>
    <w:rsid w:val="006E6BA1"/>
    <w:rsid w:val="006E7CBD"/>
    <w:rsid w:val="006F22F0"/>
    <w:rsid w:val="006F671B"/>
    <w:rsid w:val="006F727A"/>
    <w:rsid w:val="006F7D59"/>
    <w:rsid w:val="00702FA9"/>
    <w:rsid w:val="007077FB"/>
    <w:rsid w:val="0071307C"/>
    <w:rsid w:val="00715F57"/>
    <w:rsid w:val="00716677"/>
    <w:rsid w:val="00716923"/>
    <w:rsid w:val="00720B78"/>
    <w:rsid w:val="00725CFA"/>
    <w:rsid w:val="00726D1D"/>
    <w:rsid w:val="00727C94"/>
    <w:rsid w:val="007353E9"/>
    <w:rsid w:val="00737889"/>
    <w:rsid w:val="0074260A"/>
    <w:rsid w:val="00743D3B"/>
    <w:rsid w:val="00744074"/>
    <w:rsid w:val="0074502C"/>
    <w:rsid w:val="00745912"/>
    <w:rsid w:val="007460BE"/>
    <w:rsid w:val="0075202D"/>
    <w:rsid w:val="007533F5"/>
    <w:rsid w:val="00753874"/>
    <w:rsid w:val="0075444C"/>
    <w:rsid w:val="00756222"/>
    <w:rsid w:val="007574E2"/>
    <w:rsid w:val="00760A4F"/>
    <w:rsid w:val="0076255B"/>
    <w:rsid w:val="00763395"/>
    <w:rsid w:val="00765775"/>
    <w:rsid w:val="00767CA8"/>
    <w:rsid w:val="00771D22"/>
    <w:rsid w:val="00771E35"/>
    <w:rsid w:val="0077285E"/>
    <w:rsid w:val="0077422C"/>
    <w:rsid w:val="00781053"/>
    <w:rsid w:val="007827E2"/>
    <w:rsid w:val="00784E97"/>
    <w:rsid w:val="00785AFF"/>
    <w:rsid w:val="00787160"/>
    <w:rsid w:val="007949A3"/>
    <w:rsid w:val="007A009A"/>
    <w:rsid w:val="007A0F34"/>
    <w:rsid w:val="007A2284"/>
    <w:rsid w:val="007A3619"/>
    <w:rsid w:val="007A3DAC"/>
    <w:rsid w:val="007A6D1C"/>
    <w:rsid w:val="007B67EF"/>
    <w:rsid w:val="007B7B2D"/>
    <w:rsid w:val="007C1760"/>
    <w:rsid w:val="007C2E29"/>
    <w:rsid w:val="007C4C8D"/>
    <w:rsid w:val="007C6E4A"/>
    <w:rsid w:val="007D3FF1"/>
    <w:rsid w:val="007D6400"/>
    <w:rsid w:val="007E0B6B"/>
    <w:rsid w:val="007E1A71"/>
    <w:rsid w:val="007E1D56"/>
    <w:rsid w:val="007E39C9"/>
    <w:rsid w:val="007E48E0"/>
    <w:rsid w:val="007E56B6"/>
    <w:rsid w:val="007F036F"/>
    <w:rsid w:val="007F2C21"/>
    <w:rsid w:val="007F57AD"/>
    <w:rsid w:val="00802CE6"/>
    <w:rsid w:val="008032A5"/>
    <w:rsid w:val="0080456A"/>
    <w:rsid w:val="008066E3"/>
    <w:rsid w:val="0080741F"/>
    <w:rsid w:val="00810BD2"/>
    <w:rsid w:val="0081185C"/>
    <w:rsid w:val="00812022"/>
    <w:rsid w:val="00812C0F"/>
    <w:rsid w:val="008142D5"/>
    <w:rsid w:val="00814BCA"/>
    <w:rsid w:val="0082146E"/>
    <w:rsid w:val="00821AD3"/>
    <w:rsid w:val="008254D4"/>
    <w:rsid w:val="00825BD6"/>
    <w:rsid w:val="0082677E"/>
    <w:rsid w:val="00827384"/>
    <w:rsid w:val="00827568"/>
    <w:rsid w:val="00831189"/>
    <w:rsid w:val="008321C8"/>
    <w:rsid w:val="00832648"/>
    <w:rsid w:val="00833521"/>
    <w:rsid w:val="00835AA1"/>
    <w:rsid w:val="00835F3B"/>
    <w:rsid w:val="0083757C"/>
    <w:rsid w:val="00841ECA"/>
    <w:rsid w:val="00845C18"/>
    <w:rsid w:val="00845E81"/>
    <w:rsid w:val="008478C3"/>
    <w:rsid w:val="0084797B"/>
    <w:rsid w:val="0085013E"/>
    <w:rsid w:val="00850401"/>
    <w:rsid w:val="00850A7F"/>
    <w:rsid w:val="00850F72"/>
    <w:rsid w:val="00852844"/>
    <w:rsid w:val="00852D3E"/>
    <w:rsid w:val="00854080"/>
    <w:rsid w:val="00854373"/>
    <w:rsid w:val="0085540E"/>
    <w:rsid w:val="00857B42"/>
    <w:rsid w:val="00861912"/>
    <w:rsid w:val="00871069"/>
    <w:rsid w:val="00881893"/>
    <w:rsid w:val="008820BE"/>
    <w:rsid w:val="00882A4C"/>
    <w:rsid w:val="00882BCB"/>
    <w:rsid w:val="00882DC6"/>
    <w:rsid w:val="00885BC5"/>
    <w:rsid w:val="00896D29"/>
    <w:rsid w:val="008A1707"/>
    <w:rsid w:val="008A24E2"/>
    <w:rsid w:val="008A3B9E"/>
    <w:rsid w:val="008A49B2"/>
    <w:rsid w:val="008A52DA"/>
    <w:rsid w:val="008B17A3"/>
    <w:rsid w:val="008B60C2"/>
    <w:rsid w:val="008B733E"/>
    <w:rsid w:val="008C42C8"/>
    <w:rsid w:val="008C5913"/>
    <w:rsid w:val="008C7244"/>
    <w:rsid w:val="008D1053"/>
    <w:rsid w:val="008D13DE"/>
    <w:rsid w:val="008D2ED7"/>
    <w:rsid w:val="008D6209"/>
    <w:rsid w:val="008D6A1F"/>
    <w:rsid w:val="008D6F95"/>
    <w:rsid w:val="008E01BB"/>
    <w:rsid w:val="008E2602"/>
    <w:rsid w:val="008E2D9F"/>
    <w:rsid w:val="008E3DD9"/>
    <w:rsid w:val="008E5FA1"/>
    <w:rsid w:val="008E6615"/>
    <w:rsid w:val="008E6A13"/>
    <w:rsid w:val="008F04FF"/>
    <w:rsid w:val="008F160A"/>
    <w:rsid w:val="008F3E44"/>
    <w:rsid w:val="008F45B4"/>
    <w:rsid w:val="008F48D5"/>
    <w:rsid w:val="008F676D"/>
    <w:rsid w:val="00900F9F"/>
    <w:rsid w:val="00901214"/>
    <w:rsid w:val="00906167"/>
    <w:rsid w:val="00906609"/>
    <w:rsid w:val="00910491"/>
    <w:rsid w:val="009121FD"/>
    <w:rsid w:val="00912819"/>
    <w:rsid w:val="00913D2D"/>
    <w:rsid w:val="00913F6E"/>
    <w:rsid w:val="009156EC"/>
    <w:rsid w:val="00920D3C"/>
    <w:rsid w:val="0092304A"/>
    <w:rsid w:val="00925B1F"/>
    <w:rsid w:val="00930A2C"/>
    <w:rsid w:val="009311E7"/>
    <w:rsid w:val="00934166"/>
    <w:rsid w:val="009344DA"/>
    <w:rsid w:val="00935157"/>
    <w:rsid w:val="00935C1A"/>
    <w:rsid w:val="00945BD3"/>
    <w:rsid w:val="00947FB0"/>
    <w:rsid w:val="009508AD"/>
    <w:rsid w:val="0095273F"/>
    <w:rsid w:val="0095315C"/>
    <w:rsid w:val="0095417C"/>
    <w:rsid w:val="00955062"/>
    <w:rsid w:val="009571C3"/>
    <w:rsid w:val="00961380"/>
    <w:rsid w:val="0096191B"/>
    <w:rsid w:val="00963865"/>
    <w:rsid w:val="00963BCA"/>
    <w:rsid w:val="0096500D"/>
    <w:rsid w:val="00970525"/>
    <w:rsid w:val="00971925"/>
    <w:rsid w:val="00974AC0"/>
    <w:rsid w:val="009760BC"/>
    <w:rsid w:val="00976454"/>
    <w:rsid w:val="0098149E"/>
    <w:rsid w:val="00982A7D"/>
    <w:rsid w:val="00982AF6"/>
    <w:rsid w:val="0098442B"/>
    <w:rsid w:val="00984579"/>
    <w:rsid w:val="0098587F"/>
    <w:rsid w:val="0098643F"/>
    <w:rsid w:val="00993CB2"/>
    <w:rsid w:val="00994062"/>
    <w:rsid w:val="00995406"/>
    <w:rsid w:val="009973E8"/>
    <w:rsid w:val="009A0E98"/>
    <w:rsid w:val="009A199F"/>
    <w:rsid w:val="009A1D4D"/>
    <w:rsid w:val="009A5C5A"/>
    <w:rsid w:val="009A6567"/>
    <w:rsid w:val="009B34B4"/>
    <w:rsid w:val="009B5678"/>
    <w:rsid w:val="009B5CBC"/>
    <w:rsid w:val="009B777D"/>
    <w:rsid w:val="009C140C"/>
    <w:rsid w:val="009C344E"/>
    <w:rsid w:val="009C5711"/>
    <w:rsid w:val="009C6916"/>
    <w:rsid w:val="009C6C2A"/>
    <w:rsid w:val="009C6EF7"/>
    <w:rsid w:val="009D1C86"/>
    <w:rsid w:val="009D4B26"/>
    <w:rsid w:val="009D4D96"/>
    <w:rsid w:val="009D5F27"/>
    <w:rsid w:val="009D6CDF"/>
    <w:rsid w:val="009E01F4"/>
    <w:rsid w:val="009E0D4F"/>
    <w:rsid w:val="009E260E"/>
    <w:rsid w:val="009E3676"/>
    <w:rsid w:val="009E447D"/>
    <w:rsid w:val="009E516D"/>
    <w:rsid w:val="009E6E08"/>
    <w:rsid w:val="009F362A"/>
    <w:rsid w:val="009F457A"/>
    <w:rsid w:val="009F53B8"/>
    <w:rsid w:val="009F566D"/>
    <w:rsid w:val="009F5A67"/>
    <w:rsid w:val="009F616A"/>
    <w:rsid w:val="009F64E2"/>
    <w:rsid w:val="009F6BE4"/>
    <w:rsid w:val="009F7E70"/>
    <w:rsid w:val="00A00996"/>
    <w:rsid w:val="00A05EE4"/>
    <w:rsid w:val="00A06206"/>
    <w:rsid w:val="00A126C2"/>
    <w:rsid w:val="00A13477"/>
    <w:rsid w:val="00A202A1"/>
    <w:rsid w:val="00A220F8"/>
    <w:rsid w:val="00A23606"/>
    <w:rsid w:val="00A23CDA"/>
    <w:rsid w:val="00A23F9E"/>
    <w:rsid w:val="00A24D10"/>
    <w:rsid w:val="00A2722D"/>
    <w:rsid w:val="00A27B0D"/>
    <w:rsid w:val="00A27DAF"/>
    <w:rsid w:val="00A31E7B"/>
    <w:rsid w:val="00A32812"/>
    <w:rsid w:val="00A33322"/>
    <w:rsid w:val="00A33FAB"/>
    <w:rsid w:val="00A3681A"/>
    <w:rsid w:val="00A404A2"/>
    <w:rsid w:val="00A41A9D"/>
    <w:rsid w:val="00A42814"/>
    <w:rsid w:val="00A42E4A"/>
    <w:rsid w:val="00A43528"/>
    <w:rsid w:val="00A436DA"/>
    <w:rsid w:val="00A44973"/>
    <w:rsid w:val="00A45FC3"/>
    <w:rsid w:val="00A50A54"/>
    <w:rsid w:val="00A5232A"/>
    <w:rsid w:val="00A527FA"/>
    <w:rsid w:val="00A52941"/>
    <w:rsid w:val="00A52BA2"/>
    <w:rsid w:val="00A53579"/>
    <w:rsid w:val="00A545F9"/>
    <w:rsid w:val="00A55738"/>
    <w:rsid w:val="00A62E47"/>
    <w:rsid w:val="00A65C80"/>
    <w:rsid w:val="00A70A13"/>
    <w:rsid w:val="00A711FF"/>
    <w:rsid w:val="00A71F39"/>
    <w:rsid w:val="00A77182"/>
    <w:rsid w:val="00A80E11"/>
    <w:rsid w:val="00A814EA"/>
    <w:rsid w:val="00A87DC9"/>
    <w:rsid w:val="00A90326"/>
    <w:rsid w:val="00A90759"/>
    <w:rsid w:val="00A91BC4"/>
    <w:rsid w:val="00A9200B"/>
    <w:rsid w:val="00A93E3E"/>
    <w:rsid w:val="00A94D68"/>
    <w:rsid w:val="00AA023E"/>
    <w:rsid w:val="00AA07D6"/>
    <w:rsid w:val="00AA1A2B"/>
    <w:rsid w:val="00AA1AF8"/>
    <w:rsid w:val="00AA7E4A"/>
    <w:rsid w:val="00AB1AB9"/>
    <w:rsid w:val="00AB41B4"/>
    <w:rsid w:val="00AB53F6"/>
    <w:rsid w:val="00AC164F"/>
    <w:rsid w:val="00AC2A31"/>
    <w:rsid w:val="00AC2E32"/>
    <w:rsid w:val="00AC41C5"/>
    <w:rsid w:val="00AC76B3"/>
    <w:rsid w:val="00AD14E8"/>
    <w:rsid w:val="00AD382E"/>
    <w:rsid w:val="00AD40B1"/>
    <w:rsid w:val="00AE350F"/>
    <w:rsid w:val="00AE7C9B"/>
    <w:rsid w:val="00AF0243"/>
    <w:rsid w:val="00AF0D5D"/>
    <w:rsid w:val="00AF1E95"/>
    <w:rsid w:val="00AF2FD2"/>
    <w:rsid w:val="00AF3B0C"/>
    <w:rsid w:val="00AF7118"/>
    <w:rsid w:val="00AF7252"/>
    <w:rsid w:val="00AF7D5D"/>
    <w:rsid w:val="00B01E46"/>
    <w:rsid w:val="00B028F6"/>
    <w:rsid w:val="00B02C52"/>
    <w:rsid w:val="00B048B7"/>
    <w:rsid w:val="00B052EB"/>
    <w:rsid w:val="00B07986"/>
    <w:rsid w:val="00B07F62"/>
    <w:rsid w:val="00B1055D"/>
    <w:rsid w:val="00B110F5"/>
    <w:rsid w:val="00B11A03"/>
    <w:rsid w:val="00B11B5D"/>
    <w:rsid w:val="00B1221F"/>
    <w:rsid w:val="00B1284E"/>
    <w:rsid w:val="00B13E60"/>
    <w:rsid w:val="00B15A49"/>
    <w:rsid w:val="00B16163"/>
    <w:rsid w:val="00B161F3"/>
    <w:rsid w:val="00B1631A"/>
    <w:rsid w:val="00B21081"/>
    <w:rsid w:val="00B21D83"/>
    <w:rsid w:val="00B253C0"/>
    <w:rsid w:val="00B256EE"/>
    <w:rsid w:val="00B26DB9"/>
    <w:rsid w:val="00B31AA8"/>
    <w:rsid w:val="00B33D5C"/>
    <w:rsid w:val="00B3673C"/>
    <w:rsid w:val="00B40D94"/>
    <w:rsid w:val="00B41C77"/>
    <w:rsid w:val="00B42991"/>
    <w:rsid w:val="00B44CBC"/>
    <w:rsid w:val="00B44E77"/>
    <w:rsid w:val="00B46D10"/>
    <w:rsid w:val="00B50B39"/>
    <w:rsid w:val="00B532F9"/>
    <w:rsid w:val="00B56C11"/>
    <w:rsid w:val="00B57058"/>
    <w:rsid w:val="00B66417"/>
    <w:rsid w:val="00B67675"/>
    <w:rsid w:val="00B708AF"/>
    <w:rsid w:val="00B717A9"/>
    <w:rsid w:val="00B71CE4"/>
    <w:rsid w:val="00B72FEC"/>
    <w:rsid w:val="00B76136"/>
    <w:rsid w:val="00B85198"/>
    <w:rsid w:val="00B851A2"/>
    <w:rsid w:val="00B870BE"/>
    <w:rsid w:val="00B87D27"/>
    <w:rsid w:val="00B95464"/>
    <w:rsid w:val="00B95562"/>
    <w:rsid w:val="00BA462E"/>
    <w:rsid w:val="00BB13EB"/>
    <w:rsid w:val="00BB2317"/>
    <w:rsid w:val="00BB2C3F"/>
    <w:rsid w:val="00BC13E1"/>
    <w:rsid w:val="00BC1B98"/>
    <w:rsid w:val="00BC283D"/>
    <w:rsid w:val="00BC3ABC"/>
    <w:rsid w:val="00BC3C00"/>
    <w:rsid w:val="00BC3D1C"/>
    <w:rsid w:val="00BC3FEE"/>
    <w:rsid w:val="00BC60C3"/>
    <w:rsid w:val="00BD2150"/>
    <w:rsid w:val="00BD393E"/>
    <w:rsid w:val="00BD4B8F"/>
    <w:rsid w:val="00BD74A5"/>
    <w:rsid w:val="00BE155B"/>
    <w:rsid w:val="00BE3337"/>
    <w:rsid w:val="00BE3898"/>
    <w:rsid w:val="00BE487F"/>
    <w:rsid w:val="00BE5379"/>
    <w:rsid w:val="00BE68E1"/>
    <w:rsid w:val="00BE7B99"/>
    <w:rsid w:val="00BF3AE6"/>
    <w:rsid w:val="00BF3C1B"/>
    <w:rsid w:val="00BF5752"/>
    <w:rsid w:val="00BF63D0"/>
    <w:rsid w:val="00BF6438"/>
    <w:rsid w:val="00BF66CA"/>
    <w:rsid w:val="00BF6FFC"/>
    <w:rsid w:val="00BF74B1"/>
    <w:rsid w:val="00C0204F"/>
    <w:rsid w:val="00C0317D"/>
    <w:rsid w:val="00C033C6"/>
    <w:rsid w:val="00C04F36"/>
    <w:rsid w:val="00C054D0"/>
    <w:rsid w:val="00C073F9"/>
    <w:rsid w:val="00C103F8"/>
    <w:rsid w:val="00C12C06"/>
    <w:rsid w:val="00C14550"/>
    <w:rsid w:val="00C16FE7"/>
    <w:rsid w:val="00C17138"/>
    <w:rsid w:val="00C20721"/>
    <w:rsid w:val="00C20D02"/>
    <w:rsid w:val="00C2349D"/>
    <w:rsid w:val="00C254AC"/>
    <w:rsid w:val="00C30601"/>
    <w:rsid w:val="00C30E15"/>
    <w:rsid w:val="00C311B2"/>
    <w:rsid w:val="00C33188"/>
    <w:rsid w:val="00C42654"/>
    <w:rsid w:val="00C4451C"/>
    <w:rsid w:val="00C4692C"/>
    <w:rsid w:val="00C46B4A"/>
    <w:rsid w:val="00C4793F"/>
    <w:rsid w:val="00C558B9"/>
    <w:rsid w:val="00C56752"/>
    <w:rsid w:val="00C61B98"/>
    <w:rsid w:val="00C70C43"/>
    <w:rsid w:val="00C713FD"/>
    <w:rsid w:val="00C756E3"/>
    <w:rsid w:val="00C777E6"/>
    <w:rsid w:val="00C83097"/>
    <w:rsid w:val="00C8406B"/>
    <w:rsid w:val="00C8549A"/>
    <w:rsid w:val="00C85F56"/>
    <w:rsid w:val="00C90525"/>
    <w:rsid w:val="00C90985"/>
    <w:rsid w:val="00C923F2"/>
    <w:rsid w:val="00C9461A"/>
    <w:rsid w:val="00C969FD"/>
    <w:rsid w:val="00C9725B"/>
    <w:rsid w:val="00CA04A4"/>
    <w:rsid w:val="00CA0C90"/>
    <w:rsid w:val="00CA3FF6"/>
    <w:rsid w:val="00CA42A9"/>
    <w:rsid w:val="00CA5796"/>
    <w:rsid w:val="00CA5E03"/>
    <w:rsid w:val="00CA6D34"/>
    <w:rsid w:val="00CB43A9"/>
    <w:rsid w:val="00CB5A31"/>
    <w:rsid w:val="00CB7C4C"/>
    <w:rsid w:val="00CC1CCF"/>
    <w:rsid w:val="00CC357E"/>
    <w:rsid w:val="00CC502D"/>
    <w:rsid w:val="00CC6FDE"/>
    <w:rsid w:val="00CC758C"/>
    <w:rsid w:val="00CD1AFB"/>
    <w:rsid w:val="00CD1F64"/>
    <w:rsid w:val="00CD5A6B"/>
    <w:rsid w:val="00CD6E91"/>
    <w:rsid w:val="00CE0B4C"/>
    <w:rsid w:val="00CE1186"/>
    <w:rsid w:val="00CE26AA"/>
    <w:rsid w:val="00CE3C0D"/>
    <w:rsid w:val="00CE4C56"/>
    <w:rsid w:val="00CF0997"/>
    <w:rsid w:val="00CF7A59"/>
    <w:rsid w:val="00D01AB2"/>
    <w:rsid w:val="00D021A9"/>
    <w:rsid w:val="00D02FA7"/>
    <w:rsid w:val="00D04CB8"/>
    <w:rsid w:val="00D05A63"/>
    <w:rsid w:val="00D05B0B"/>
    <w:rsid w:val="00D05E6E"/>
    <w:rsid w:val="00D07D9C"/>
    <w:rsid w:val="00D07EEB"/>
    <w:rsid w:val="00D07F24"/>
    <w:rsid w:val="00D102BE"/>
    <w:rsid w:val="00D109E0"/>
    <w:rsid w:val="00D11175"/>
    <w:rsid w:val="00D11F67"/>
    <w:rsid w:val="00D1326A"/>
    <w:rsid w:val="00D14148"/>
    <w:rsid w:val="00D1450C"/>
    <w:rsid w:val="00D15D75"/>
    <w:rsid w:val="00D174F2"/>
    <w:rsid w:val="00D17963"/>
    <w:rsid w:val="00D22DA8"/>
    <w:rsid w:val="00D230A3"/>
    <w:rsid w:val="00D24481"/>
    <w:rsid w:val="00D259B1"/>
    <w:rsid w:val="00D30997"/>
    <w:rsid w:val="00D333F3"/>
    <w:rsid w:val="00D33B4F"/>
    <w:rsid w:val="00D34F6C"/>
    <w:rsid w:val="00D36952"/>
    <w:rsid w:val="00D4206F"/>
    <w:rsid w:val="00D437A3"/>
    <w:rsid w:val="00D43840"/>
    <w:rsid w:val="00D467E7"/>
    <w:rsid w:val="00D47EC6"/>
    <w:rsid w:val="00D506AB"/>
    <w:rsid w:val="00D521D5"/>
    <w:rsid w:val="00D5779B"/>
    <w:rsid w:val="00D60DBE"/>
    <w:rsid w:val="00D64E82"/>
    <w:rsid w:val="00D65DBB"/>
    <w:rsid w:val="00D676BC"/>
    <w:rsid w:val="00D72901"/>
    <w:rsid w:val="00D769A0"/>
    <w:rsid w:val="00D77F0E"/>
    <w:rsid w:val="00D84C5A"/>
    <w:rsid w:val="00D858FB"/>
    <w:rsid w:val="00D8772F"/>
    <w:rsid w:val="00D90177"/>
    <w:rsid w:val="00D90E04"/>
    <w:rsid w:val="00D95598"/>
    <w:rsid w:val="00DA45BE"/>
    <w:rsid w:val="00DA61BE"/>
    <w:rsid w:val="00DB0DD3"/>
    <w:rsid w:val="00DB3F86"/>
    <w:rsid w:val="00DC06D4"/>
    <w:rsid w:val="00DC16A4"/>
    <w:rsid w:val="00DC34FD"/>
    <w:rsid w:val="00DC4746"/>
    <w:rsid w:val="00DC4DAC"/>
    <w:rsid w:val="00DC66F6"/>
    <w:rsid w:val="00DD3140"/>
    <w:rsid w:val="00DD620C"/>
    <w:rsid w:val="00DD6C6A"/>
    <w:rsid w:val="00DE01AF"/>
    <w:rsid w:val="00DE1E1A"/>
    <w:rsid w:val="00DE4016"/>
    <w:rsid w:val="00DE456C"/>
    <w:rsid w:val="00DE51D9"/>
    <w:rsid w:val="00DE7E1B"/>
    <w:rsid w:val="00DF0380"/>
    <w:rsid w:val="00DF539C"/>
    <w:rsid w:val="00DF7760"/>
    <w:rsid w:val="00E0024F"/>
    <w:rsid w:val="00E0169B"/>
    <w:rsid w:val="00E04A5B"/>
    <w:rsid w:val="00E069B2"/>
    <w:rsid w:val="00E12DD2"/>
    <w:rsid w:val="00E167D8"/>
    <w:rsid w:val="00E168F1"/>
    <w:rsid w:val="00E225A3"/>
    <w:rsid w:val="00E22765"/>
    <w:rsid w:val="00E22EE7"/>
    <w:rsid w:val="00E24404"/>
    <w:rsid w:val="00E316D0"/>
    <w:rsid w:val="00E4052C"/>
    <w:rsid w:val="00E40583"/>
    <w:rsid w:val="00E4112D"/>
    <w:rsid w:val="00E4318F"/>
    <w:rsid w:val="00E43BEE"/>
    <w:rsid w:val="00E43E2F"/>
    <w:rsid w:val="00E4765D"/>
    <w:rsid w:val="00E47D87"/>
    <w:rsid w:val="00E51B48"/>
    <w:rsid w:val="00E55AF4"/>
    <w:rsid w:val="00E57EE2"/>
    <w:rsid w:val="00E6017E"/>
    <w:rsid w:val="00E672EF"/>
    <w:rsid w:val="00E676D0"/>
    <w:rsid w:val="00E67F27"/>
    <w:rsid w:val="00E71F60"/>
    <w:rsid w:val="00E72F80"/>
    <w:rsid w:val="00E74D5C"/>
    <w:rsid w:val="00E80413"/>
    <w:rsid w:val="00E80639"/>
    <w:rsid w:val="00E81F90"/>
    <w:rsid w:val="00E823E3"/>
    <w:rsid w:val="00E84559"/>
    <w:rsid w:val="00E84744"/>
    <w:rsid w:val="00E867CB"/>
    <w:rsid w:val="00E86E17"/>
    <w:rsid w:val="00E879A8"/>
    <w:rsid w:val="00E905F0"/>
    <w:rsid w:val="00E9269C"/>
    <w:rsid w:val="00E956C5"/>
    <w:rsid w:val="00E96D8D"/>
    <w:rsid w:val="00E97828"/>
    <w:rsid w:val="00EA3E6A"/>
    <w:rsid w:val="00EA68BD"/>
    <w:rsid w:val="00EA78CC"/>
    <w:rsid w:val="00EB0174"/>
    <w:rsid w:val="00EB08C4"/>
    <w:rsid w:val="00EB3E9F"/>
    <w:rsid w:val="00EB796F"/>
    <w:rsid w:val="00EC2015"/>
    <w:rsid w:val="00EC21A1"/>
    <w:rsid w:val="00EC3931"/>
    <w:rsid w:val="00EC7516"/>
    <w:rsid w:val="00EC7CCF"/>
    <w:rsid w:val="00ED22F2"/>
    <w:rsid w:val="00ED25BF"/>
    <w:rsid w:val="00ED2AA1"/>
    <w:rsid w:val="00ED50B5"/>
    <w:rsid w:val="00ED5AB5"/>
    <w:rsid w:val="00ED5BBD"/>
    <w:rsid w:val="00EE002D"/>
    <w:rsid w:val="00EE0289"/>
    <w:rsid w:val="00EE0456"/>
    <w:rsid w:val="00EE05EE"/>
    <w:rsid w:val="00EE20DD"/>
    <w:rsid w:val="00EE212B"/>
    <w:rsid w:val="00EE3F0D"/>
    <w:rsid w:val="00EE551B"/>
    <w:rsid w:val="00EE7766"/>
    <w:rsid w:val="00EF25D2"/>
    <w:rsid w:val="00EF447D"/>
    <w:rsid w:val="00F00CB9"/>
    <w:rsid w:val="00F00D89"/>
    <w:rsid w:val="00F043DB"/>
    <w:rsid w:val="00F05CAC"/>
    <w:rsid w:val="00F0699D"/>
    <w:rsid w:val="00F103DF"/>
    <w:rsid w:val="00F10C92"/>
    <w:rsid w:val="00F11E02"/>
    <w:rsid w:val="00F12425"/>
    <w:rsid w:val="00F1306C"/>
    <w:rsid w:val="00F13D8B"/>
    <w:rsid w:val="00F15024"/>
    <w:rsid w:val="00F1593D"/>
    <w:rsid w:val="00F15D48"/>
    <w:rsid w:val="00F1764B"/>
    <w:rsid w:val="00F22DC5"/>
    <w:rsid w:val="00F27D58"/>
    <w:rsid w:val="00F3090D"/>
    <w:rsid w:val="00F31D31"/>
    <w:rsid w:val="00F32CB4"/>
    <w:rsid w:val="00F33633"/>
    <w:rsid w:val="00F408F2"/>
    <w:rsid w:val="00F44565"/>
    <w:rsid w:val="00F4792C"/>
    <w:rsid w:val="00F50173"/>
    <w:rsid w:val="00F54031"/>
    <w:rsid w:val="00F55DE6"/>
    <w:rsid w:val="00F60988"/>
    <w:rsid w:val="00F62B61"/>
    <w:rsid w:val="00F6363F"/>
    <w:rsid w:val="00F655CF"/>
    <w:rsid w:val="00F66012"/>
    <w:rsid w:val="00F70027"/>
    <w:rsid w:val="00F70A77"/>
    <w:rsid w:val="00F72295"/>
    <w:rsid w:val="00F74892"/>
    <w:rsid w:val="00F7565B"/>
    <w:rsid w:val="00F76FA4"/>
    <w:rsid w:val="00F77512"/>
    <w:rsid w:val="00F81865"/>
    <w:rsid w:val="00F83E65"/>
    <w:rsid w:val="00F8588E"/>
    <w:rsid w:val="00F87CE3"/>
    <w:rsid w:val="00F87E24"/>
    <w:rsid w:val="00F9118D"/>
    <w:rsid w:val="00F91298"/>
    <w:rsid w:val="00F9147A"/>
    <w:rsid w:val="00F92CCB"/>
    <w:rsid w:val="00F94B5A"/>
    <w:rsid w:val="00F94B90"/>
    <w:rsid w:val="00F96504"/>
    <w:rsid w:val="00F970D8"/>
    <w:rsid w:val="00F976EB"/>
    <w:rsid w:val="00FA0A7A"/>
    <w:rsid w:val="00FA1AEC"/>
    <w:rsid w:val="00FA29EF"/>
    <w:rsid w:val="00FA42B8"/>
    <w:rsid w:val="00FA7777"/>
    <w:rsid w:val="00FB10D6"/>
    <w:rsid w:val="00FB4374"/>
    <w:rsid w:val="00FB70A9"/>
    <w:rsid w:val="00FC0857"/>
    <w:rsid w:val="00FC1ABE"/>
    <w:rsid w:val="00FD3021"/>
    <w:rsid w:val="00FD51A9"/>
    <w:rsid w:val="00FE195D"/>
    <w:rsid w:val="00FE1CE3"/>
    <w:rsid w:val="00FE4507"/>
    <w:rsid w:val="00FE6F0F"/>
    <w:rsid w:val="00FE745F"/>
    <w:rsid w:val="00FF1B98"/>
    <w:rsid w:val="00FF2802"/>
    <w:rsid w:val="0184975F"/>
    <w:rsid w:val="0333DF30"/>
    <w:rsid w:val="0340A453"/>
    <w:rsid w:val="03FB4799"/>
    <w:rsid w:val="04E803DF"/>
    <w:rsid w:val="054426BD"/>
    <w:rsid w:val="05DAC286"/>
    <w:rsid w:val="063980DB"/>
    <w:rsid w:val="06BA71A5"/>
    <w:rsid w:val="075ADCCC"/>
    <w:rsid w:val="07E56299"/>
    <w:rsid w:val="0877AB6A"/>
    <w:rsid w:val="0957060E"/>
    <w:rsid w:val="0A9E31E2"/>
    <w:rsid w:val="0AA5DFF9"/>
    <w:rsid w:val="0CA7BE0D"/>
    <w:rsid w:val="0DDFFE16"/>
    <w:rsid w:val="0EAA093F"/>
    <w:rsid w:val="0F9A4C97"/>
    <w:rsid w:val="0FB17977"/>
    <w:rsid w:val="10354C3D"/>
    <w:rsid w:val="10646975"/>
    <w:rsid w:val="10B4C265"/>
    <w:rsid w:val="11C298A5"/>
    <w:rsid w:val="132AFFEC"/>
    <w:rsid w:val="13572241"/>
    <w:rsid w:val="136D0316"/>
    <w:rsid w:val="137248DC"/>
    <w:rsid w:val="13B17E31"/>
    <w:rsid w:val="15D6D2CE"/>
    <w:rsid w:val="16641F05"/>
    <w:rsid w:val="17E55CA7"/>
    <w:rsid w:val="17E7EABF"/>
    <w:rsid w:val="180D4192"/>
    <w:rsid w:val="18E52C9F"/>
    <w:rsid w:val="19191B49"/>
    <w:rsid w:val="19874B99"/>
    <w:rsid w:val="19BB0934"/>
    <w:rsid w:val="19D5A419"/>
    <w:rsid w:val="1A39390C"/>
    <w:rsid w:val="1A8C14B4"/>
    <w:rsid w:val="1AB91B77"/>
    <w:rsid w:val="1B26772D"/>
    <w:rsid w:val="1BB5C7BD"/>
    <w:rsid w:val="1BBCEAA9"/>
    <w:rsid w:val="1BD14B54"/>
    <w:rsid w:val="1C344E68"/>
    <w:rsid w:val="1CFD5B4B"/>
    <w:rsid w:val="1DA73DEA"/>
    <w:rsid w:val="1E46E188"/>
    <w:rsid w:val="1F1F50B9"/>
    <w:rsid w:val="1F4E7B8D"/>
    <w:rsid w:val="1F874F62"/>
    <w:rsid w:val="201A992E"/>
    <w:rsid w:val="20593E5D"/>
    <w:rsid w:val="214A6CAA"/>
    <w:rsid w:val="21AA22E1"/>
    <w:rsid w:val="2237FCB2"/>
    <w:rsid w:val="23BE6C61"/>
    <w:rsid w:val="24776048"/>
    <w:rsid w:val="24BB9D39"/>
    <w:rsid w:val="2543B53E"/>
    <w:rsid w:val="25A91D09"/>
    <w:rsid w:val="27AB3A7B"/>
    <w:rsid w:val="2852D7A6"/>
    <w:rsid w:val="28EF0233"/>
    <w:rsid w:val="29F4ECB5"/>
    <w:rsid w:val="2A551F93"/>
    <w:rsid w:val="2B43F6AF"/>
    <w:rsid w:val="2C17763D"/>
    <w:rsid w:val="2C567A87"/>
    <w:rsid w:val="2C76CAFB"/>
    <w:rsid w:val="2CB55C36"/>
    <w:rsid w:val="2D50BCDE"/>
    <w:rsid w:val="2DBCDBBC"/>
    <w:rsid w:val="2DD5678F"/>
    <w:rsid w:val="2DDDE356"/>
    <w:rsid w:val="2DF50817"/>
    <w:rsid w:val="3001A61A"/>
    <w:rsid w:val="30255B17"/>
    <w:rsid w:val="30AF20A4"/>
    <w:rsid w:val="31F40D9B"/>
    <w:rsid w:val="3235022D"/>
    <w:rsid w:val="327A557F"/>
    <w:rsid w:val="3403461C"/>
    <w:rsid w:val="34370B05"/>
    <w:rsid w:val="350F7AF0"/>
    <w:rsid w:val="3595D1FD"/>
    <w:rsid w:val="36CCE718"/>
    <w:rsid w:val="374B9070"/>
    <w:rsid w:val="374F9157"/>
    <w:rsid w:val="37802577"/>
    <w:rsid w:val="37F31720"/>
    <w:rsid w:val="381D7F77"/>
    <w:rsid w:val="390AAB8E"/>
    <w:rsid w:val="3911EC09"/>
    <w:rsid w:val="398C2F44"/>
    <w:rsid w:val="39F9F12A"/>
    <w:rsid w:val="3C1E0BBE"/>
    <w:rsid w:val="3C47313D"/>
    <w:rsid w:val="3CA8407A"/>
    <w:rsid w:val="3D463A8A"/>
    <w:rsid w:val="3D5FEB20"/>
    <w:rsid w:val="3DA700AE"/>
    <w:rsid w:val="3E17935C"/>
    <w:rsid w:val="3E21B736"/>
    <w:rsid w:val="3EA4CD4B"/>
    <w:rsid w:val="3F676861"/>
    <w:rsid w:val="3FC9BF0D"/>
    <w:rsid w:val="3FE46E59"/>
    <w:rsid w:val="4141FF61"/>
    <w:rsid w:val="414E2046"/>
    <w:rsid w:val="4199890A"/>
    <w:rsid w:val="41AD0062"/>
    <w:rsid w:val="42CC05CF"/>
    <w:rsid w:val="43103A9F"/>
    <w:rsid w:val="43556A67"/>
    <w:rsid w:val="436DF37D"/>
    <w:rsid w:val="4376BA03"/>
    <w:rsid w:val="43C783A0"/>
    <w:rsid w:val="44248425"/>
    <w:rsid w:val="442AE557"/>
    <w:rsid w:val="442CF923"/>
    <w:rsid w:val="4477FE31"/>
    <w:rsid w:val="451E2E43"/>
    <w:rsid w:val="455F3D86"/>
    <w:rsid w:val="45CC9D74"/>
    <w:rsid w:val="46AAE791"/>
    <w:rsid w:val="478F6005"/>
    <w:rsid w:val="480F0472"/>
    <w:rsid w:val="4833D0A6"/>
    <w:rsid w:val="489DDDAA"/>
    <w:rsid w:val="48A1832E"/>
    <w:rsid w:val="4914A3E4"/>
    <w:rsid w:val="4928BCCC"/>
    <w:rsid w:val="4A4B9C01"/>
    <w:rsid w:val="4B4489B8"/>
    <w:rsid w:val="4B522529"/>
    <w:rsid w:val="4BBF02F2"/>
    <w:rsid w:val="4BDEDB11"/>
    <w:rsid w:val="4E69BC17"/>
    <w:rsid w:val="4F69DC4F"/>
    <w:rsid w:val="506F1914"/>
    <w:rsid w:val="50E34693"/>
    <w:rsid w:val="50ED65E6"/>
    <w:rsid w:val="51DB8A70"/>
    <w:rsid w:val="52074539"/>
    <w:rsid w:val="52233F54"/>
    <w:rsid w:val="5260C0BC"/>
    <w:rsid w:val="53AA34AC"/>
    <w:rsid w:val="53B2DBE9"/>
    <w:rsid w:val="53FFCB9F"/>
    <w:rsid w:val="542BD293"/>
    <w:rsid w:val="5556BA4B"/>
    <w:rsid w:val="55641C6F"/>
    <w:rsid w:val="55F38B85"/>
    <w:rsid w:val="56637BCC"/>
    <w:rsid w:val="56C128F3"/>
    <w:rsid w:val="584272F1"/>
    <w:rsid w:val="586155AD"/>
    <w:rsid w:val="595156E2"/>
    <w:rsid w:val="595670A7"/>
    <w:rsid w:val="5A70F3C0"/>
    <w:rsid w:val="5B2F1FC5"/>
    <w:rsid w:val="5BB62853"/>
    <w:rsid w:val="5CA4C207"/>
    <w:rsid w:val="5D6BDD5A"/>
    <w:rsid w:val="5E54FA66"/>
    <w:rsid w:val="5F003184"/>
    <w:rsid w:val="5F72B47A"/>
    <w:rsid w:val="600DF485"/>
    <w:rsid w:val="614C927D"/>
    <w:rsid w:val="61565F1A"/>
    <w:rsid w:val="616A0CFB"/>
    <w:rsid w:val="61EAF3FA"/>
    <w:rsid w:val="62056C4B"/>
    <w:rsid w:val="63AE22BC"/>
    <w:rsid w:val="6410C7BD"/>
    <w:rsid w:val="644B64DD"/>
    <w:rsid w:val="64E0ED08"/>
    <w:rsid w:val="65A8600E"/>
    <w:rsid w:val="66259A2F"/>
    <w:rsid w:val="66B368FC"/>
    <w:rsid w:val="66F88AA7"/>
    <w:rsid w:val="67095FFC"/>
    <w:rsid w:val="67595A8A"/>
    <w:rsid w:val="691336E7"/>
    <w:rsid w:val="697D6514"/>
    <w:rsid w:val="69C992EB"/>
    <w:rsid w:val="6A4193C3"/>
    <w:rsid w:val="6AB46EA7"/>
    <w:rsid w:val="6AE897C5"/>
    <w:rsid w:val="6B63D959"/>
    <w:rsid w:val="6C331C17"/>
    <w:rsid w:val="6C632A68"/>
    <w:rsid w:val="6CB662AF"/>
    <w:rsid w:val="6EBEA1ED"/>
    <w:rsid w:val="6EC89785"/>
    <w:rsid w:val="6F03E77C"/>
    <w:rsid w:val="702AFCB0"/>
    <w:rsid w:val="70B6BF7C"/>
    <w:rsid w:val="715BE8CE"/>
    <w:rsid w:val="717F2B26"/>
    <w:rsid w:val="71A84B91"/>
    <w:rsid w:val="71F1A534"/>
    <w:rsid w:val="72244A04"/>
    <w:rsid w:val="72C11F26"/>
    <w:rsid w:val="72F7B06F"/>
    <w:rsid w:val="73434A10"/>
    <w:rsid w:val="74A772DA"/>
    <w:rsid w:val="7562376D"/>
    <w:rsid w:val="7727BC4C"/>
    <w:rsid w:val="7738539E"/>
    <w:rsid w:val="7759289C"/>
    <w:rsid w:val="7846C8DC"/>
    <w:rsid w:val="7851373A"/>
    <w:rsid w:val="78852F63"/>
    <w:rsid w:val="78AF4BAE"/>
    <w:rsid w:val="78B15AF7"/>
    <w:rsid w:val="78D2E3AC"/>
    <w:rsid w:val="78DD5F1A"/>
    <w:rsid w:val="799B6AA3"/>
    <w:rsid w:val="79E12C30"/>
    <w:rsid w:val="7A3B3DD0"/>
    <w:rsid w:val="7A48D4C5"/>
    <w:rsid w:val="7AA71F5B"/>
    <w:rsid w:val="7AB318EE"/>
    <w:rsid w:val="7AB77065"/>
    <w:rsid w:val="7B86C12B"/>
    <w:rsid w:val="7BFFED8C"/>
    <w:rsid w:val="7CE6D2EE"/>
    <w:rsid w:val="7D0BE770"/>
    <w:rsid w:val="7D2DA255"/>
    <w:rsid w:val="7E722B45"/>
    <w:rsid w:val="7EA376F3"/>
    <w:rsid w:val="7EE61EF7"/>
    <w:rsid w:val="7EFDD21A"/>
    <w:rsid w:val="7F1EBC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919E"/>
  <w15:chartTrackingRefBased/>
  <w15:docId w15:val="{56738247-DA86-4D98-97F6-FE66A523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4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4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481"/>
    <w:rPr>
      <w:rFonts w:eastAsiaTheme="majorEastAsia" w:cstheme="majorBidi"/>
      <w:color w:val="272727" w:themeColor="text1" w:themeTint="D8"/>
    </w:rPr>
  </w:style>
  <w:style w:type="paragraph" w:styleId="Title">
    <w:name w:val="Title"/>
    <w:basedOn w:val="Normal"/>
    <w:next w:val="Normal"/>
    <w:link w:val="TitleChar"/>
    <w:uiPriority w:val="10"/>
    <w:qFormat/>
    <w:rsid w:val="00D24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481"/>
    <w:pPr>
      <w:spacing w:before="160"/>
      <w:jc w:val="center"/>
    </w:pPr>
    <w:rPr>
      <w:i/>
      <w:iCs/>
      <w:color w:val="404040" w:themeColor="text1" w:themeTint="BF"/>
    </w:rPr>
  </w:style>
  <w:style w:type="character" w:customStyle="1" w:styleId="QuoteChar">
    <w:name w:val="Quote Char"/>
    <w:basedOn w:val="DefaultParagraphFont"/>
    <w:link w:val="Quote"/>
    <w:uiPriority w:val="29"/>
    <w:rsid w:val="00D24481"/>
    <w:rPr>
      <w:i/>
      <w:iCs/>
      <w:color w:val="404040" w:themeColor="text1" w:themeTint="BF"/>
    </w:rPr>
  </w:style>
  <w:style w:type="paragraph" w:styleId="ListParagraph">
    <w:name w:val="List Paragraph"/>
    <w:basedOn w:val="Normal"/>
    <w:uiPriority w:val="34"/>
    <w:qFormat/>
    <w:rsid w:val="00D24481"/>
    <w:pPr>
      <w:ind w:left="720"/>
      <w:contextualSpacing/>
    </w:pPr>
  </w:style>
  <w:style w:type="character" w:styleId="IntenseEmphasis">
    <w:name w:val="Intense Emphasis"/>
    <w:basedOn w:val="DefaultParagraphFont"/>
    <w:uiPriority w:val="21"/>
    <w:qFormat/>
    <w:rsid w:val="00D24481"/>
    <w:rPr>
      <w:i/>
      <w:iCs/>
      <w:color w:val="0F4761" w:themeColor="accent1" w:themeShade="BF"/>
    </w:rPr>
  </w:style>
  <w:style w:type="paragraph" w:styleId="IntenseQuote">
    <w:name w:val="Intense Quote"/>
    <w:basedOn w:val="Normal"/>
    <w:next w:val="Normal"/>
    <w:link w:val="IntenseQuoteChar"/>
    <w:uiPriority w:val="30"/>
    <w:qFormat/>
    <w:rsid w:val="00D24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481"/>
    <w:rPr>
      <w:i/>
      <w:iCs/>
      <w:color w:val="0F4761" w:themeColor="accent1" w:themeShade="BF"/>
    </w:rPr>
  </w:style>
  <w:style w:type="character" w:styleId="IntenseReference">
    <w:name w:val="Intense Reference"/>
    <w:basedOn w:val="DefaultParagraphFont"/>
    <w:uiPriority w:val="32"/>
    <w:qFormat/>
    <w:rsid w:val="00D24481"/>
    <w:rPr>
      <w:b/>
      <w:bCs/>
      <w:smallCaps/>
      <w:color w:val="0F4761" w:themeColor="accent1" w:themeShade="BF"/>
      <w:spacing w:val="5"/>
    </w:rPr>
  </w:style>
  <w:style w:type="character" w:styleId="Hyperlink">
    <w:name w:val="Hyperlink"/>
    <w:basedOn w:val="DefaultParagraphFont"/>
    <w:uiPriority w:val="99"/>
    <w:unhideWhenUsed/>
    <w:rsid w:val="00A9200B"/>
    <w:rPr>
      <w:color w:val="467886" w:themeColor="hyperlink"/>
      <w:u w:val="single"/>
    </w:rPr>
  </w:style>
  <w:style w:type="character" w:styleId="UnresolvedMention">
    <w:name w:val="Unresolved Mention"/>
    <w:basedOn w:val="DefaultParagraphFont"/>
    <w:uiPriority w:val="99"/>
    <w:semiHidden/>
    <w:unhideWhenUsed/>
    <w:rsid w:val="00A9200B"/>
    <w:rPr>
      <w:color w:val="605E5C"/>
      <w:shd w:val="clear" w:color="auto" w:fill="E1DFDD"/>
    </w:rPr>
  </w:style>
  <w:style w:type="paragraph" w:styleId="Revision">
    <w:name w:val="Revision"/>
    <w:hidden/>
    <w:uiPriority w:val="99"/>
    <w:semiHidden/>
    <w:rsid w:val="000929A5"/>
    <w:pPr>
      <w:spacing w:after="0" w:line="240" w:lineRule="auto"/>
    </w:pPr>
  </w:style>
  <w:style w:type="character" w:styleId="CommentReference">
    <w:name w:val="annotation reference"/>
    <w:basedOn w:val="DefaultParagraphFont"/>
    <w:uiPriority w:val="99"/>
    <w:semiHidden/>
    <w:unhideWhenUsed/>
    <w:rsid w:val="00BE68E1"/>
    <w:rPr>
      <w:sz w:val="16"/>
      <w:szCs w:val="16"/>
    </w:rPr>
  </w:style>
  <w:style w:type="paragraph" w:styleId="CommentText">
    <w:name w:val="annotation text"/>
    <w:basedOn w:val="Normal"/>
    <w:link w:val="CommentTextChar"/>
    <w:uiPriority w:val="99"/>
    <w:unhideWhenUsed/>
    <w:rsid w:val="00BE68E1"/>
    <w:pPr>
      <w:spacing w:line="240" w:lineRule="auto"/>
    </w:pPr>
    <w:rPr>
      <w:sz w:val="20"/>
      <w:szCs w:val="20"/>
    </w:rPr>
  </w:style>
  <w:style w:type="character" w:customStyle="1" w:styleId="CommentTextChar">
    <w:name w:val="Comment Text Char"/>
    <w:basedOn w:val="DefaultParagraphFont"/>
    <w:link w:val="CommentText"/>
    <w:uiPriority w:val="99"/>
    <w:rsid w:val="00BE68E1"/>
    <w:rPr>
      <w:sz w:val="20"/>
      <w:szCs w:val="20"/>
    </w:rPr>
  </w:style>
  <w:style w:type="paragraph" w:styleId="CommentSubject">
    <w:name w:val="annotation subject"/>
    <w:basedOn w:val="CommentText"/>
    <w:next w:val="CommentText"/>
    <w:link w:val="CommentSubjectChar"/>
    <w:uiPriority w:val="99"/>
    <w:semiHidden/>
    <w:unhideWhenUsed/>
    <w:rsid w:val="00BE68E1"/>
    <w:rPr>
      <w:b/>
      <w:bCs/>
    </w:rPr>
  </w:style>
  <w:style w:type="character" w:customStyle="1" w:styleId="CommentSubjectChar">
    <w:name w:val="Comment Subject Char"/>
    <w:basedOn w:val="CommentTextChar"/>
    <w:link w:val="CommentSubject"/>
    <w:uiPriority w:val="99"/>
    <w:semiHidden/>
    <w:rsid w:val="00BE68E1"/>
    <w:rPr>
      <w:b/>
      <w:bCs/>
      <w:sz w:val="20"/>
      <w:szCs w:val="20"/>
    </w:rPr>
  </w:style>
  <w:style w:type="paragraph" w:styleId="Header">
    <w:name w:val="header"/>
    <w:basedOn w:val="Normal"/>
    <w:link w:val="HeaderChar"/>
    <w:uiPriority w:val="99"/>
    <w:unhideWhenUsed/>
    <w:rsid w:val="007459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912"/>
  </w:style>
  <w:style w:type="paragraph" w:styleId="Footer">
    <w:name w:val="footer"/>
    <w:basedOn w:val="Normal"/>
    <w:link w:val="FooterChar"/>
    <w:uiPriority w:val="99"/>
    <w:unhideWhenUsed/>
    <w:rsid w:val="00745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912"/>
  </w:style>
  <w:style w:type="table" w:styleId="TableGrid">
    <w:name w:val="Table Grid"/>
    <w:basedOn w:val="TableNormal"/>
    <w:uiPriority w:val="59"/>
    <w:rsid w:val="007459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1261</Words>
  <Characters>5688</Characters>
  <Application>Microsoft Office Word</Application>
  <DocSecurity>0</DocSecurity>
  <Lines>177</Lines>
  <Paragraphs>173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Whiting</dc:creator>
  <cp:keywords/>
  <dc:description/>
  <cp:lastModifiedBy>James Whiting</cp:lastModifiedBy>
  <cp:revision>141</cp:revision>
  <dcterms:created xsi:type="dcterms:W3CDTF">2026-04-17T02:57:00Z</dcterms:created>
  <dcterms:modified xsi:type="dcterms:W3CDTF">2026-04-17T04:22:00Z</dcterms:modified>
</cp:coreProperties>
</file>