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84E41" w14:textId="4ED46D47" w:rsidR="00F929C8" w:rsidRPr="006074CE" w:rsidRDefault="00F929C8" w:rsidP="0018043C">
      <w:pPr>
        <w:spacing w:line="360" w:lineRule="auto"/>
        <w:ind w:rightChars="100" w:right="200"/>
        <w:jc w:val="center"/>
        <w:rPr>
          <w:rFonts w:ascii="游明朝" w:eastAsia="游明朝" w:hAnsi="游明朝"/>
          <w:sz w:val="22"/>
          <w:szCs w:val="22"/>
        </w:rPr>
      </w:pPr>
      <w:r w:rsidRPr="006074CE">
        <w:rPr>
          <w:rFonts w:ascii="游明朝" w:eastAsia="游明朝" w:hAnsi="游明朝"/>
          <w:sz w:val="22"/>
          <w:szCs w:val="22"/>
        </w:rPr>
        <w:t xml:space="preserve">Relationships between University Choice Motive, Learning Motivation </w:t>
      </w:r>
    </w:p>
    <w:p w14:paraId="6F76103D" w14:textId="33FD97FF" w:rsidR="007F4C4C" w:rsidRDefault="00F929C8" w:rsidP="0018043C">
      <w:pPr>
        <w:spacing w:line="360" w:lineRule="auto"/>
        <w:ind w:rightChars="100" w:right="200"/>
        <w:jc w:val="center"/>
        <w:rPr>
          <w:rFonts w:ascii="游明朝" w:eastAsia="游明朝" w:hAnsi="游明朝"/>
          <w:sz w:val="22"/>
          <w:szCs w:val="22"/>
        </w:rPr>
      </w:pPr>
      <w:r w:rsidRPr="006074CE">
        <w:rPr>
          <w:rFonts w:ascii="游明朝" w:eastAsia="游明朝" w:hAnsi="游明朝"/>
          <w:sz w:val="22"/>
          <w:szCs w:val="22"/>
        </w:rPr>
        <w:t xml:space="preserve">and </w:t>
      </w:r>
      <w:r w:rsidR="002A3725" w:rsidRPr="006074CE">
        <w:rPr>
          <w:rFonts w:ascii="游明朝" w:eastAsia="游明朝" w:hAnsi="游明朝"/>
          <w:sz w:val="22"/>
          <w:szCs w:val="22"/>
        </w:rPr>
        <w:t xml:space="preserve">University </w:t>
      </w:r>
      <w:r w:rsidRPr="006074CE">
        <w:rPr>
          <w:rFonts w:ascii="游明朝" w:eastAsia="游明朝" w:hAnsi="游明朝"/>
          <w:sz w:val="22"/>
          <w:szCs w:val="22"/>
        </w:rPr>
        <w:t>Life Satisfaction</w:t>
      </w:r>
      <w:r w:rsidR="002A3725" w:rsidRPr="006074CE">
        <w:rPr>
          <w:rFonts w:ascii="游明朝" w:eastAsia="游明朝" w:hAnsi="游明朝"/>
          <w:sz w:val="22"/>
          <w:szCs w:val="22"/>
        </w:rPr>
        <w:t xml:space="preserve"> of Japanese University Students</w:t>
      </w:r>
    </w:p>
    <w:p w14:paraId="1B416E4E" w14:textId="77777777" w:rsidR="00F929C8" w:rsidRPr="00F929C8" w:rsidRDefault="00F929C8" w:rsidP="0018043C">
      <w:pPr>
        <w:spacing w:line="360" w:lineRule="auto"/>
        <w:ind w:rightChars="100" w:right="200"/>
        <w:jc w:val="center"/>
        <w:rPr>
          <w:rFonts w:ascii="游明朝" w:eastAsia="游明朝" w:hAnsi="游明朝"/>
          <w:sz w:val="22"/>
          <w:szCs w:val="22"/>
        </w:rPr>
      </w:pPr>
    </w:p>
    <w:p w14:paraId="049BFD59" w14:textId="77777777" w:rsidR="00721A22" w:rsidRDefault="0018043C" w:rsidP="00721A22">
      <w:pPr>
        <w:spacing w:line="360" w:lineRule="auto"/>
        <w:ind w:rightChars="100" w:right="200"/>
        <w:jc w:val="center"/>
        <w:rPr>
          <w:rFonts w:ascii="游明朝" w:eastAsia="游明朝" w:hAnsi="游明朝"/>
          <w:sz w:val="22"/>
          <w:szCs w:val="22"/>
        </w:rPr>
      </w:pPr>
      <w:proofErr w:type="spellStart"/>
      <w:r>
        <w:rPr>
          <w:rFonts w:ascii="游明朝" w:eastAsia="游明朝" w:hAnsi="游明朝"/>
          <w:sz w:val="22"/>
          <w:szCs w:val="22"/>
        </w:rPr>
        <w:t>Morooka</w:t>
      </w:r>
      <w:proofErr w:type="spellEnd"/>
      <w:r>
        <w:rPr>
          <w:rFonts w:ascii="游明朝" w:eastAsia="游明朝" w:hAnsi="游明朝"/>
          <w:sz w:val="22"/>
          <w:szCs w:val="22"/>
        </w:rPr>
        <w:t xml:space="preserve"> Ayumi</w:t>
      </w:r>
    </w:p>
    <w:p w14:paraId="76662A18" w14:textId="3A5086CD" w:rsidR="0018043C" w:rsidRPr="00C46CCA" w:rsidRDefault="0018043C" w:rsidP="00721A22">
      <w:pPr>
        <w:spacing w:line="360" w:lineRule="auto"/>
        <w:ind w:rightChars="100" w:right="200"/>
        <w:jc w:val="center"/>
        <w:rPr>
          <w:rFonts w:ascii="游明朝" w:eastAsia="游明朝" w:hAnsi="游明朝"/>
          <w:sz w:val="22"/>
          <w:szCs w:val="22"/>
        </w:rPr>
      </w:pPr>
      <w:r>
        <w:rPr>
          <w:rFonts w:ascii="游明朝" w:eastAsia="游明朝" w:hAnsi="游明朝"/>
          <w:sz w:val="22"/>
          <w:szCs w:val="22"/>
        </w:rPr>
        <w:t xml:space="preserve">Ochanomizu University, </w:t>
      </w:r>
      <w:r w:rsidRPr="0018043C">
        <w:rPr>
          <w:rFonts w:ascii="游明朝" w:eastAsia="游明朝" w:hAnsi="游明朝"/>
          <w:sz w:val="22"/>
          <w:szCs w:val="22"/>
        </w:rPr>
        <w:t>Graduate School of Humanities and Sciences</w:t>
      </w:r>
      <w:r>
        <w:rPr>
          <w:rFonts w:ascii="游明朝" w:eastAsia="游明朝" w:hAnsi="游明朝"/>
          <w:sz w:val="22"/>
          <w:szCs w:val="22"/>
        </w:rPr>
        <w:t>, Japan</w:t>
      </w:r>
    </w:p>
    <w:p w14:paraId="4F264B97" w14:textId="77777777" w:rsidR="00EB6C82" w:rsidRDefault="0018043C" w:rsidP="00EB6C82">
      <w:pPr>
        <w:wordWrap w:val="0"/>
        <w:spacing w:line="360" w:lineRule="auto"/>
        <w:ind w:rightChars="100" w:right="200"/>
        <w:jc w:val="left"/>
        <w:rPr>
          <w:rFonts w:ascii="游明朝" w:eastAsia="游明朝" w:hAnsi="游明朝"/>
          <w:sz w:val="22"/>
          <w:szCs w:val="22"/>
        </w:rPr>
      </w:pPr>
      <w:r w:rsidRPr="0018043C">
        <w:rPr>
          <w:rFonts w:ascii="游明朝" w:eastAsia="游明朝" w:hAnsi="游明朝"/>
          <w:sz w:val="22"/>
          <w:szCs w:val="22"/>
        </w:rPr>
        <w:t>E-mail</w:t>
      </w:r>
      <w:r>
        <w:rPr>
          <w:rFonts w:ascii="游明朝" w:eastAsia="游明朝" w:hAnsi="游明朝"/>
          <w:sz w:val="22"/>
          <w:szCs w:val="22"/>
        </w:rPr>
        <w:t xml:space="preserve">: </w:t>
      </w:r>
      <w:r w:rsidR="00EB6C82" w:rsidRPr="00EB6C82">
        <w:rPr>
          <w:rFonts w:ascii="游明朝" w:eastAsia="游明朝" w:hAnsi="游明朝"/>
          <w:sz w:val="22"/>
          <w:szCs w:val="22"/>
        </w:rPr>
        <w:t>g2570308@edu.cc.ocha.ac.jp</w:t>
      </w:r>
      <w:r w:rsidR="00EB6C82">
        <w:rPr>
          <w:rFonts w:ascii="游明朝" w:eastAsia="游明朝" w:hAnsi="游明朝"/>
          <w:sz w:val="22"/>
          <w:szCs w:val="22"/>
        </w:rPr>
        <w:t xml:space="preserve">       </w:t>
      </w:r>
    </w:p>
    <w:p w14:paraId="59370300" w14:textId="1CB8247A" w:rsidR="007F4C4C" w:rsidRDefault="00D764A7" w:rsidP="005E15C6">
      <w:pPr>
        <w:wordWrap w:val="0"/>
        <w:spacing w:line="360" w:lineRule="auto"/>
        <w:ind w:rightChars="100" w:right="200"/>
        <w:jc w:val="left"/>
        <w:rPr>
          <w:rFonts w:ascii="游明朝" w:eastAsia="游明朝" w:hAnsi="游明朝"/>
          <w:sz w:val="22"/>
          <w:szCs w:val="22"/>
        </w:rPr>
      </w:pPr>
      <w:r>
        <w:rPr>
          <w:rFonts w:ascii="游明朝" w:eastAsia="游明朝" w:hAnsi="游明朝"/>
          <w:sz w:val="22"/>
          <w:szCs w:val="22"/>
        </w:rPr>
        <w:t>Language: English</w:t>
      </w:r>
    </w:p>
    <w:p w14:paraId="1096BF64" w14:textId="49E62A96" w:rsidR="004A79AB" w:rsidRPr="00F9200A" w:rsidRDefault="004A79AB" w:rsidP="00F9200A">
      <w:pPr>
        <w:spacing w:line="360" w:lineRule="auto"/>
        <w:ind w:rightChars="100" w:right="200"/>
        <w:jc w:val="center"/>
        <w:rPr>
          <w:rFonts w:ascii="HGPｺﾞｼｯｸE" w:eastAsia="HGPｺﾞｼｯｸE" w:hAnsi="HGPｺﾞｼｯｸE"/>
          <w:sz w:val="22"/>
          <w:szCs w:val="22"/>
        </w:rPr>
      </w:pPr>
      <w:r>
        <w:rPr>
          <w:rFonts w:ascii="HGPｺﾞｼｯｸE" w:eastAsia="HGPｺﾞｼｯｸE" w:hAnsi="HGPｺﾞｼｯｸE" w:hint="eastAsia"/>
          <w:sz w:val="22"/>
          <w:szCs w:val="22"/>
        </w:rPr>
        <w:t>【</w:t>
      </w:r>
      <w:r w:rsidRPr="004A79AB">
        <w:rPr>
          <w:rFonts w:ascii="HGPｺﾞｼｯｸE" w:eastAsia="HGPｺﾞｼｯｸE" w:hAnsi="HGPｺﾞｼｯｸE"/>
          <w:sz w:val="22"/>
          <w:szCs w:val="22"/>
        </w:rPr>
        <w:t>Abstract</w:t>
      </w:r>
      <w:r>
        <w:rPr>
          <w:rFonts w:ascii="HGPｺﾞｼｯｸE" w:eastAsia="HGPｺﾞｼｯｸE" w:hAnsi="HGPｺﾞｼｯｸE" w:hint="eastAsia"/>
          <w:sz w:val="22"/>
          <w:szCs w:val="22"/>
        </w:rPr>
        <w:t>】</w:t>
      </w:r>
    </w:p>
    <w:p w14:paraId="3DFC74A1" w14:textId="1BD522BC" w:rsidR="00BB550E" w:rsidRPr="0011097F" w:rsidRDefault="005B6651" w:rsidP="00504F4E">
      <w:pPr>
        <w:spacing w:line="360" w:lineRule="auto"/>
        <w:ind w:rightChars="100" w:right="200"/>
        <w:rPr>
          <w:rFonts w:ascii="HGPｺﾞｼｯｸE" w:eastAsia="HGPｺﾞｼｯｸE" w:hAnsi="HGPｺﾞｼｯｸE"/>
          <w:color w:val="000000" w:themeColor="text1"/>
          <w:sz w:val="22"/>
          <w:szCs w:val="22"/>
        </w:rPr>
      </w:pPr>
      <w:r w:rsidRPr="0011097F">
        <w:rPr>
          <w:rFonts w:ascii="HGPｺﾞｼｯｸE" w:eastAsia="HGPｺﾞｼｯｸE" w:hAnsi="HGPｺﾞｼｯｸE"/>
          <w:color w:val="000000" w:themeColor="text1"/>
          <w:sz w:val="22"/>
          <w:szCs w:val="22"/>
        </w:rPr>
        <w:t>Introduction</w:t>
      </w:r>
      <w:r w:rsidR="00051894" w:rsidRPr="0011097F">
        <w:rPr>
          <w:rFonts w:ascii="HGPｺﾞｼｯｸE" w:eastAsia="HGPｺﾞｼｯｸE" w:hAnsi="HGPｺﾞｼｯｸE"/>
          <w:color w:val="000000" w:themeColor="text1"/>
          <w:sz w:val="22"/>
          <w:szCs w:val="22"/>
        </w:rPr>
        <w:t xml:space="preserve"> and Theoretical Basis</w:t>
      </w:r>
      <w:r w:rsidR="004A79AB" w:rsidRPr="0011097F">
        <w:rPr>
          <w:rFonts w:ascii="游明朝" w:eastAsia="游明朝" w:hAnsi="游明朝" w:hint="eastAsia"/>
          <w:color w:val="000000" w:themeColor="text1"/>
          <w:sz w:val="22"/>
          <w:szCs w:val="22"/>
        </w:rPr>
        <w:t xml:space="preserve">　</w:t>
      </w:r>
      <w:r w:rsidR="00A84080" w:rsidRPr="0011097F">
        <w:rPr>
          <w:rFonts w:ascii="游明朝" w:eastAsia="游明朝" w:hAnsi="游明朝"/>
          <w:color w:val="000000" w:themeColor="text1"/>
          <w:sz w:val="22"/>
          <w:szCs w:val="22"/>
        </w:rPr>
        <w:t xml:space="preserve">Japanese society is often described as an institution-prestige–oriented society, </w:t>
      </w:r>
      <w:r w:rsidR="00133079" w:rsidRPr="0011097F">
        <w:rPr>
          <w:rFonts w:ascii="游明朝" w:eastAsia="游明朝" w:hAnsi="游明朝"/>
          <w:color w:val="000000" w:themeColor="text1"/>
          <w:sz w:val="22"/>
          <w:szCs w:val="22"/>
        </w:rPr>
        <w:t>where</w:t>
      </w:r>
      <w:r w:rsidR="00A84080" w:rsidRPr="0011097F">
        <w:rPr>
          <w:rFonts w:ascii="游明朝" w:eastAsia="游明朝" w:hAnsi="游明朝"/>
          <w:color w:val="000000" w:themeColor="text1"/>
          <w:sz w:val="22"/>
          <w:szCs w:val="22"/>
        </w:rPr>
        <w:t xml:space="preserve"> social evaluation depends largely on the name of the university one graduates from. As a result,</w:t>
      </w:r>
      <w:r w:rsidR="00133079" w:rsidRPr="0011097F">
        <w:rPr>
          <w:rFonts w:ascii="游明朝" w:eastAsia="游明朝" w:hAnsi="游明朝"/>
          <w:color w:val="000000" w:themeColor="text1"/>
          <w:sz w:val="22"/>
          <w:szCs w:val="22"/>
        </w:rPr>
        <w:t xml:space="preserve"> students may pay less attention to academic content, reducing autonomous learning motivation (e.g., Mizo</w:t>
      </w:r>
      <w:r w:rsidR="0011097F" w:rsidRPr="0011097F">
        <w:rPr>
          <w:rFonts w:ascii="游明朝" w:eastAsia="游明朝" w:hAnsi="游明朝"/>
          <w:color w:val="000000" w:themeColor="text1"/>
          <w:sz w:val="22"/>
          <w:szCs w:val="22"/>
        </w:rPr>
        <w:t>k</w:t>
      </w:r>
      <w:r w:rsidR="00133079" w:rsidRPr="0011097F">
        <w:rPr>
          <w:rFonts w:ascii="游明朝" w:eastAsia="游明朝" w:hAnsi="游明朝"/>
          <w:color w:val="000000" w:themeColor="text1"/>
          <w:sz w:val="22"/>
          <w:szCs w:val="22"/>
        </w:rPr>
        <w:t>ami</w:t>
      </w:r>
      <w:r w:rsidR="0011097F" w:rsidRPr="0011097F">
        <w:rPr>
          <w:rFonts w:ascii="游明朝" w:eastAsia="游明朝" w:hAnsi="游明朝"/>
          <w:color w:val="000000" w:themeColor="text1"/>
          <w:sz w:val="22"/>
          <w:szCs w:val="22"/>
        </w:rPr>
        <w:t xml:space="preserve"> &amp; Matsushita,</w:t>
      </w:r>
      <w:r w:rsidR="00133079" w:rsidRPr="0011097F">
        <w:rPr>
          <w:rFonts w:ascii="游明朝" w:eastAsia="游明朝" w:hAnsi="游明朝"/>
          <w:color w:val="000000" w:themeColor="text1"/>
          <w:sz w:val="22"/>
          <w:szCs w:val="22"/>
        </w:rPr>
        <w:t xml:space="preserve"> 2014)</w:t>
      </w:r>
      <w:r w:rsidR="00A84080" w:rsidRPr="0011097F">
        <w:rPr>
          <w:rFonts w:ascii="游明朝" w:eastAsia="游明朝" w:hAnsi="游明朝"/>
          <w:color w:val="000000" w:themeColor="text1"/>
          <w:sz w:val="22"/>
          <w:szCs w:val="22"/>
        </w:rPr>
        <w:t>.</w:t>
      </w:r>
      <w:r w:rsidR="003E31DF" w:rsidRPr="0011097F">
        <w:rPr>
          <w:rFonts w:ascii="游明朝" w:eastAsia="游明朝" w:hAnsi="游明朝"/>
          <w:color w:val="000000" w:themeColor="text1"/>
          <w:sz w:val="22"/>
          <w:szCs w:val="22"/>
        </w:rPr>
        <w:t xml:space="preserve"> </w:t>
      </w:r>
      <w:r w:rsidR="00BB550E" w:rsidRPr="0011097F">
        <w:rPr>
          <w:rFonts w:ascii="游明朝" w:eastAsia="游明朝" w:hAnsi="游明朝"/>
          <w:color w:val="000000" w:themeColor="text1"/>
          <w:sz w:val="22"/>
          <w:szCs w:val="22"/>
        </w:rPr>
        <w:t xml:space="preserve">Based on Self-Determination Theory (SDT; Ryan &amp; Deci, 2000) and Expectancy </w:t>
      </w:r>
      <w:r w:rsidR="00834084" w:rsidRPr="0011097F">
        <w:rPr>
          <w:rFonts w:ascii="游明朝" w:eastAsia="游明朝" w:hAnsi="游明朝"/>
          <w:color w:val="000000" w:themeColor="text1"/>
          <w:sz w:val="22"/>
          <w:szCs w:val="22"/>
        </w:rPr>
        <w:t>V</w:t>
      </w:r>
      <w:r w:rsidR="00BB550E" w:rsidRPr="0011097F">
        <w:rPr>
          <w:rFonts w:ascii="游明朝" w:eastAsia="游明朝" w:hAnsi="游明朝"/>
          <w:color w:val="000000" w:themeColor="text1"/>
          <w:sz w:val="22"/>
          <w:szCs w:val="22"/>
        </w:rPr>
        <w:t xml:space="preserve">alue Theory (EVT; </w:t>
      </w:r>
      <w:r w:rsidR="005E15C6" w:rsidRPr="0011097F">
        <w:rPr>
          <w:rFonts w:ascii="游明朝" w:eastAsia="游明朝" w:hAnsi="游明朝"/>
          <w:color w:val="000000" w:themeColor="text1"/>
          <w:sz w:val="22"/>
          <w:szCs w:val="22"/>
        </w:rPr>
        <w:t>Wigfield</w:t>
      </w:r>
      <w:r w:rsidR="004A79AB" w:rsidRPr="0011097F">
        <w:rPr>
          <w:rFonts w:ascii="游明朝" w:eastAsia="游明朝" w:hAnsi="游明朝"/>
          <w:color w:val="000000" w:themeColor="text1"/>
          <w:sz w:val="22"/>
          <w:szCs w:val="22"/>
        </w:rPr>
        <w:t xml:space="preserve"> &amp; Eccles</w:t>
      </w:r>
      <w:r w:rsidR="00BB550E" w:rsidRPr="0011097F">
        <w:rPr>
          <w:rFonts w:ascii="游明朝" w:eastAsia="游明朝" w:hAnsi="游明朝"/>
          <w:color w:val="000000" w:themeColor="text1"/>
          <w:sz w:val="22"/>
          <w:szCs w:val="22"/>
        </w:rPr>
        <w:t>, 20</w:t>
      </w:r>
      <w:r w:rsidR="004A79AB" w:rsidRPr="0011097F">
        <w:rPr>
          <w:rFonts w:ascii="游明朝" w:eastAsia="游明朝" w:hAnsi="游明朝"/>
          <w:color w:val="000000" w:themeColor="text1"/>
          <w:sz w:val="22"/>
          <w:szCs w:val="22"/>
        </w:rPr>
        <w:t>23</w:t>
      </w:r>
      <w:r w:rsidR="00BB550E" w:rsidRPr="0011097F">
        <w:rPr>
          <w:rFonts w:ascii="游明朝" w:eastAsia="游明朝" w:hAnsi="游明朝"/>
          <w:color w:val="000000" w:themeColor="text1"/>
          <w:sz w:val="22"/>
          <w:szCs w:val="22"/>
        </w:rPr>
        <w:t xml:space="preserve">), </w:t>
      </w:r>
      <w:r w:rsidR="002A3935" w:rsidRPr="0011097F">
        <w:rPr>
          <w:rFonts w:ascii="游明朝" w:eastAsia="游明朝" w:hAnsi="游明朝"/>
          <w:color w:val="000000" w:themeColor="text1"/>
          <w:sz w:val="22"/>
          <w:szCs w:val="22"/>
        </w:rPr>
        <w:t xml:space="preserve">this study examines how university choice motives—students’ motives for selecting a preferred university during entrance examination preparation—are associated with </w:t>
      </w:r>
      <w:r w:rsidR="00B64B0E">
        <w:rPr>
          <w:rFonts w:ascii="游明朝" w:eastAsia="游明朝" w:hAnsi="游明朝"/>
          <w:color w:val="000000" w:themeColor="text1"/>
          <w:sz w:val="22"/>
          <w:szCs w:val="22"/>
        </w:rPr>
        <w:t xml:space="preserve">autonomous </w:t>
      </w:r>
      <w:r w:rsidR="002A3935" w:rsidRPr="0011097F">
        <w:rPr>
          <w:rFonts w:ascii="游明朝" w:eastAsia="游明朝" w:hAnsi="游明朝"/>
          <w:color w:val="000000" w:themeColor="text1"/>
          <w:sz w:val="22"/>
          <w:szCs w:val="22"/>
        </w:rPr>
        <w:t xml:space="preserve">learning motivation and </w:t>
      </w:r>
      <w:r w:rsidR="00995975">
        <w:rPr>
          <w:rFonts w:ascii="游明朝" w:eastAsia="游明朝" w:hAnsi="游明朝"/>
          <w:color w:val="000000" w:themeColor="text1"/>
          <w:sz w:val="22"/>
          <w:szCs w:val="22"/>
        </w:rPr>
        <w:t xml:space="preserve">university </w:t>
      </w:r>
      <w:r w:rsidR="002A3935" w:rsidRPr="00995975">
        <w:rPr>
          <w:rFonts w:ascii="游明朝" w:eastAsia="游明朝" w:hAnsi="游明朝"/>
          <w:color w:val="000000" w:themeColor="text1"/>
          <w:sz w:val="22"/>
          <w:szCs w:val="22"/>
        </w:rPr>
        <w:t>life satisfaction</w:t>
      </w:r>
      <w:r w:rsidR="00212027" w:rsidRPr="0011097F">
        <w:rPr>
          <w:rFonts w:ascii="游明朝" w:eastAsia="游明朝" w:hAnsi="游明朝"/>
          <w:color w:val="000000" w:themeColor="text1"/>
          <w:sz w:val="22"/>
          <w:szCs w:val="22"/>
        </w:rPr>
        <w:t xml:space="preserve"> </w:t>
      </w:r>
      <w:r w:rsidR="00B64B0E">
        <w:rPr>
          <w:rFonts w:ascii="游明朝" w:eastAsia="游明朝" w:hAnsi="游明朝"/>
          <w:color w:val="000000" w:themeColor="text1"/>
          <w:sz w:val="22"/>
          <w:szCs w:val="22"/>
        </w:rPr>
        <w:t xml:space="preserve">of Japanese </w:t>
      </w:r>
      <w:r w:rsidR="00212027" w:rsidRPr="0011097F">
        <w:rPr>
          <w:rFonts w:ascii="游明朝" w:eastAsia="游明朝" w:hAnsi="游明朝"/>
          <w:color w:val="000000" w:themeColor="text1"/>
          <w:sz w:val="22"/>
          <w:szCs w:val="22"/>
        </w:rPr>
        <w:t>university</w:t>
      </w:r>
      <w:r w:rsidR="00B64B0E">
        <w:rPr>
          <w:rFonts w:ascii="游明朝" w:eastAsia="游明朝" w:hAnsi="游明朝"/>
          <w:color w:val="000000" w:themeColor="text1"/>
          <w:sz w:val="22"/>
          <w:szCs w:val="22"/>
        </w:rPr>
        <w:t xml:space="preserve"> students</w:t>
      </w:r>
      <w:r w:rsidR="002A3935" w:rsidRPr="0011097F">
        <w:rPr>
          <w:rFonts w:ascii="游明朝" w:eastAsia="游明朝" w:hAnsi="游明朝"/>
          <w:color w:val="000000" w:themeColor="text1"/>
          <w:sz w:val="22"/>
          <w:szCs w:val="22"/>
        </w:rPr>
        <w:t>.</w:t>
      </w:r>
    </w:p>
    <w:p w14:paraId="697EFE5C" w14:textId="78D166EA" w:rsidR="00494C40" w:rsidRDefault="00494C40" w:rsidP="00504F4E">
      <w:pPr>
        <w:spacing w:line="360" w:lineRule="auto"/>
        <w:ind w:rightChars="100" w:right="200"/>
        <w:rPr>
          <w:rFonts w:ascii="游明朝" w:eastAsia="游明朝" w:hAnsi="游明朝"/>
          <w:sz w:val="22"/>
          <w:szCs w:val="22"/>
        </w:rPr>
      </w:pPr>
      <w:r w:rsidRPr="00494C40">
        <w:rPr>
          <w:rFonts w:ascii="游明朝" w:eastAsia="游明朝" w:hAnsi="游明朝"/>
          <w:sz w:val="22"/>
          <w:szCs w:val="22"/>
        </w:rPr>
        <w:t xml:space="preserve">According to SDT, choosing one’s career based on interest or intrinsic life goals (e.g., personal growth and community contribution) promotes autonomous motivation and well-being, whereas extrinsic life goals (e.g., financial success and high social status) lead to controlled motivation and maladjustment. However, several studies in Japan suggest that extrinsic life goals may also be associated with higher autonomous motivation among adolescents (e.g., Arakawa, 2009). In addition, students often consider multiple factors when choosing a university, including life goals, the value of </w:t>
      </w:r>
      <w:r w:rsidRPr="00494C40">
        <w:rPr>
          <w:rFonts w:ascii="游明朝" w:eastAsia="游明朝" w:hAnsi="游明朝"/>
          <w:sz w:val="22"/>
          <w:szCs w:val="22"/>
        </w:rPr>
        <w:lastRenderedPageBreak/>
        <w:t xml:space="preserve">university, the probability of passing entrance examinations, and costs such as tuition (e.g., Kuriyama et al., 2001). Therefore, SDT alone may not fully explain the diversity of </w:t>
      </w:r>
      <w:r w:rsidR="0011097F" w:rsidRPr="0011097F">
        <w:rPr>
          <w:rFonts w:ascii="游明朝" w:eastAsia="游明朝" w:hAnsi="游明朝"/>
          <w:color w:val="000000" w:themeColor="text1"/>
          <w:sz w:val="22"/>
          <w:szCs w:val="22"/>
        </w:rPr>
        <w:t>university choice motives</w:t>
      </w:r>
      <w:r w:rsidRPr="00494C40">
        <w:rPr>
          <w:rFonts w:ascii="游明朝" w:eastAsia="游明朝" w:hAnsi="游明朝"/>
          <w:sz w:val="22"/>
          <w:szCs w:val="22"/>
        </w:rPr>
        <w:t>.</w:t>
      </w:r>
    </w:p>
    <w:p w14:paraId="76CC1567" w14:textId="18EC3967" w:rsidR="00C126CF" w:rsidRPr="00DD0A5E" w:rsidRDefault="00776F32" w:rsidP="00504F4E">
      <w:pPr>
        <w:spacing w:line="360" w:lineRule="auto"/>
        <w:ind w:rightChars="100" w:right="200"/>
        <w:rPr>
          <w:rFonts w:ascii="游明朝" w:eastAsia="游明朝" w:hAnsi="游明朝"/>
          <w:color w:val="EE0000"/>
          <w:sz w:val="22"/>
          <w:szCs w:val="22"/>
        </w:rPr>
      </w:pPr>
      <w:r w:rsidRPr="00776F32">
        <w:rPr>
          <w:rFonts w:ascii="游明朝" w:eastAsia="游明朝" w:hAnsi="游明朝"/>
          <w:sz w:val="22"/>
          <w:szCs w:val="22"/>
        </w:rPr>
        <w:t>EVT explains motivation in terms of expectancy, value, and co</w:t>
      </w:r>
      <w:r w:rsidRPr="0011097F">
        <w:rPr>
          <w:rFonts w:ascii="游明朝" w:eastAsia="游明朝" w:hAnsi="游明朝"/>
          <w:color w:val="000000" w:themeColor="text1"/>
          <w:sz w:val="22"/>
          <w:szCs w:val="22"/>
        </w:rPr>
        <w:t>st.</w:t>
      </w:r>
      <w:r w:rsidR="002F0D49" w:rsidRPr="0011097F">
        <w:rPr>
          <w:rFonts w:ascii="游明朝" w:eastAsia="游明朝" w:hAnsi="游明朝"/>
          <w:color w:val="000000" w:themeColor="text1"/>
          <w:sz w:val="22"/>
          <w:szCs w:val="22"/>
        </w:rPr>
        <w:t xml:space="preserve"> </w:t>
      </w:r>
      <w:r w:rsidR="0011097F" w:rsidRPr="0011097F">
        <w:rPr>
          <w:rFonts w:ascii="游明朝" w:eastAsia="游明朝" w:hAnsi="游明朝"/>
          <w:color w:val="000000" w:themeColor="text1"/>
          <w:sz w:val="22"/>
          <w:szCs w:val="22"/>
        </w:rPr>
        <w:t xml:space="preserve">Because Savolainen </w:t>
      </w:r>
      <w:r w:rsidR="005C41BC">
        <w:rPr>
          <w:rFonts w:ascii="游明朝" w:eastAsia="游明朝" w:hAnsi="游明朝"/>
          <w:color w:val="000000" w:themeColor="text1"/>
          <w:sz w:val="22"/>
          <w:szCs w:val="22"/>
        </w:rPr>
        <w:t>(</w:t>
      </w:r>
      <w:r w:rsidR="0011097F" w:rsidRPr="0011097F">
        <w:rPr>
          <w:rFonts w:ascii="游明朝" w:eastAsia="游明朝" w:hAnsi="游明朝"/>
          <w:color w:val="000000" w:themeColor="text1"/>
          <w:sz w:val="22"/>
          <w:szCs w:val="22"/>
        </w:rPr>
        <w:t>2018</w:t>
      </w:r>
      <w:r w:rsidR="005C41BC">
        <w:rPr>
          <w:rFonts w:ascii="游明朝" w:eastAsia="游明朝" w:hAnsi="游明朝"/>
          <w:color w:val="000000" w:themeColor="text1"/>
          <w:sz w:val="22"/>
          <w:szCs w:val="22"/>
        </w:rPr>
        <w:t>)</w:t>
      </w:r>
      <w:r w:rsidR="0011097F" w:rsidRPr="0011097F">
        <w:rPr>
          <w:rFonts w:ascii="游明朝" w:eastAsia="游明朝" w:hAnsi="游明朝"/>
          <w:color w:val="000000" w:themeColor="text1"/>
          <w:sz w:val="22"/>
          <w:szCs w:val="22"/>
        </w:rPr>
        <w:t xml:space="preserve"> suggests that </w:t>
      </w:r>
      <w:r w:rsidR="002F0D49" w:rsidRPr="0011097F">
        <w:rPr>
          <w:rFonts w:ascii="游明朝" w:eastAsia="游明朝" w:hAnsi="游明朝"/>
          <w:color w:val="000000" w:themeColor="text1"/>
          <w:sz w:val="22"/>
          <w:szCs w:val="22"/>
        </w:rPr>
        <w:t>integrating EVT with SDT allow</w:t>
      </w:r>
      <w:r w:rsidR="0011097F" w:rsidRPr="0011097F">
        <w:rPr>
          <w:rFonts w:ascii="游明朝" w:eastAsia="游明朝" w:hAnsi="游明朝"/>
          <w:color w:val="000000" w:themeColor="text1"/>
          <w:sz w:val="22"/>
          <w:szCs w:val="22"/>
        </w:rPr>
        <w:t>s</w:t>
      </w:r>
      <w:r w:rsidR="002F0D49" w:rsidRPr="0011097F">
        <w:rPr>
          <w:rFonts w:ascii="游明朝" w:eastAsia="游明朝" w:hAnsi="游明朝"/>
          <w:color w:val="000000" w:themeColor="text1"/>
          <w:sz w:val="22"/>
          <w:szCs w:val="22"/>
        </w:rPr>
        <w:t xml:space="preserve"> for examining multiple dimensions of </w:t>
      </w:r>
      <w:r w:rsidR="0011097F" w:rsidRPr="0011097F">
        <w:rPr>
          <w:rFonts w:ascii="游明朝" w:eastAsia="游明朝" w:hAnsi="游明朝"/>
          <w:color w:val="000000" w:themeColor="text1"/>
          <w:sz w:val="22"/>
          <w:szCs w:val="22"/>
        </w:rPr>
        <w:t xml:space="preserve">university choice motives, </w:t>
      </w:r>
      <w:proofErr w:type="spellStart"/>
      <w:r w:rsidR="00E90B4D" w:rsidRPr="0011097F">
        <w:rPr>
          <w:rFonts w:ascii="游明朝" w:eastAsia="游明朝" w:hAnsi="游明朝" w:hint="eastAsia"/>
          <w:color w:val="000000" w:themeColor="text1"/>
          <w:sz w:val="22"/>
          <w:szCs w:val="22"/>
        </w:rPr>
        <w:t>M</w:t>
      </w:r>
      <w:r w:rsidR="00E90B4D" w:rsidRPr="0011097F">
        <w:rPr>
          <w:rFonts w:ascii="游明朝" w:eastAsia="游明朝" w:hAnsi="游明朝"/>
          <w:color w:val="000000" w:themeColor="text1"/>
          <w:sz w:val="22"/>
          <w:szCs w:val="22"/>
        </w:rPr>
        <w:t>orooka</w:t>
      </w:r>
      <w:proofErr w:type="spellEnd"/>
      <w:r w:rsidR="005E15C6" w:rsidRPr="0011097F">
        <w:rPr>
          <w:rFonts w:ascii="游明朝" w:eastAsia="游明朝" w:hAnsi="游明朝"/>
          <w:color w:val="000000" w:themeColor="text1"/>
          <w:sz w:val="22"/>
          <w:szCs w:val="22"/>
        </w:rPr>
        <w:t xml:space="preserve"> (</w:t>
      </w:r>
      <w:r w:rsidR="00E90B4D" w:rsidRPr="0011097F">
        <w:rPr>
          <w:rFonts w:ascii="游明朝" w:eastAsia="游明朝" w:hAnsi="游明朝"/>
          <w:color w:val="000000" w:themeColor="text1"/>
          <w:sz w:val="22"/>
          <w:szCs w:val="22"/>
        </w:rPr>
        <w:t>2025</w:t>
      </w:r>
      <w:r w:rsidR="005631D3" w:rsidRPr="0011097F">
        <w:rPr>
          <w:rFonts w:ascii="游明朝" w:eastAsia="游明朝" w:hAnsi="游明朝"/>
          <w:color w:val="000000" w:themeColor="text1"/>
          <w:sz w:val="22"/>
          <w:szCs w:val="22"/>
        </w:rPr>
        <w:t>a) developed</w:t>
      </w:r>
      <w:r w:rsidR="00E90B4D" w:rsidRPr="0011097F">
        <w:rPr>
          <w:rFonts w:ascii="游明朝" w:eastAsia="游明朝" w:hAnsi="游明朝"/>
          <w:color w:val="000000" w:themeColor="text1"/>
          <w:sz w:val="22"/>
          <w:szCs w:val="22"/>
        </w:rPr>
        <w:t xml:space="preserve"> </w:t>
      </w:r>
      <w:r w:rsidR="002C08E1" w:rsidRPr="0011097F">
        <w:rPr>
          <w:rFonts w:ascii="游明朝" w:eastAsia="游明朝" w:hAnsi="游明朝"/>
          <w:color w:val="000000" w:themeColor="text1"/>
          <w:sz w:val="22"/>
          <w:szCs w:val="22"/>
        </w:rPr>
        <w:t xml:space="preserve">the </w:t>
      </w:r>
      <w:r w:rsidR="00E90B4D" w:rsidRPr="0011097F">
        <w:rPr>
          <w:rFonts w:ascii="游明朝" w:eastAsia="游明朝" w:hAnsi="游明朝"/>
          <w:color w:val="000000" w:themeColor="text1"/>
          <w:sz w:val="22"/>
          <w:szCs w:val="22"/>
        </w:rPr>
        <w:t>University Choice Motive</w:t>
      </w:r>
      <w:r w:rsidR="002C08E1" w:rsidRPr="0011097F">
        <w:rPr>
          <w:rFonts w:ascii="游明朝" w:eastAsia="游明朝" w:hAnsi="游明朝"/>
          <w:color w:val="000000" w:themeColor="text1"/>
          <w:sz w:val="22"/>
          <w:szCs w:val="22"/>
        </w:rPr>
        <w:t xml:space="preserve"> Scale</w:t>
      </w:r>
      <w:r w:rsidR="00E90B4D" w:rsidRPr="0011097F">
        <w:rPr>
          <w:rFonts w:ascii="游明朝" w:eastAsia="游明朝" w:hAnsi="游明朝"/>
          <w:color w:val="000000" w:themeColor="text1"/>
          <w:sz w:val="22"/>
          <w:szCs w:val="22"/>
        </w:rPr>
        <w:t xml:space="preserve">, which </w:t>
      </w:r>
      <w:r w:rsidR="002C08E1" w:rsidRPr="0011097F">
        <w:rPr>
          <w:rFonts w:ascii="游明朝" w:eastAsia="游明朝" w:hAnsi="游明朝"/>
          <w:color w:val="000000" w:themeColor="text1"/>
          <w:sz w:val="22"/>
          <w:szCs w:val="22"/>
        </w:rPr>
        <w:t>consists of</w:t>
      </w:r>
      <w:r w:rsidR="00E90B4D" w:rsidRPr="0011097F">
        <w:rPr>
          <w:rFonts w:ascii="游明朝" w:eastAsia="游明朝" w:hAnsi="游明朝"/>
          <w:color w:val="000000" w:themeColor="text1"/>
          <w:sz w:val="22"/>
          <w:szCs w:val="22"/>
        </w:rPr>
        <w:t xml:space="preserve"> 14 sub</w:t>
      </w:r>
      <w:r w:rsidR="000620D9" w:rsidRPr="0011097F">
        <w:rPr>
          <w:rFonts w:ascii="游明朝" w:eastAsia="游明朝" w:hAnsi="游明朝"/>
          <w:color w:val="000000" w:themeColor="text1"/>
          <w:sz w:val="22"/>
          <w:szCs w:val="22"/>
        </w:rPr>
        <w:t>-motives</w:t>
      </w:r>
      <w:r w:rsidR="00F63BC9" w:rsidRPr="0011097F">
        <w:rPr>
          <w:rFonts w:ascii="游明朝" w:eastAsia="游明朝" w:hAnsi="游明朝"/>
          <w:color w:val="000000" w:themeColor="text1"/>
          <w:sz w:val="22"/>
          <w:szCs w:val="22"/>
        </w:rPr>
        <w:t>,</w:t>
      </w:r>
      <w:r w:rsidR="00701F5A" w:rsidRPr="0011097F">
        <w:rPr>
          <w:rFonts w:ascii="游明朝" w:eastAsia="游明朝" w:hAnsi="游明朝"/>
          <w:color w:val="000000" w:themeColor="text1"/>
          <w:sz w:val="22"/>
          <w:szCs w:val="22"/>
        </w:rPr>
        <w:t xml:space="preserve"> </w:t>
      </w:r>
      <w:r w:rsidR="00F63BC9" w:rsidRPr="0011097F">
        <w:rPr>
          <w:rFonts w:ascii="游明朝" w:eastAsia="游明朝" w:hAnsi="游明朝"/>
          <w:color w:val="000000" w:themeColor="text1"/>
          <w:sz w:val="22"/>
          <w:szCs w:val="22"/>
        </w:rPr>
        <w:t xml:space="preserve">based on </w:t>
      </w:r>
      <w:r w:rsidR="0011097F" w:rsidRPr="0011097F">
        <w:rPr>
          <w:rFonts w:ascii="游明朝" w:eastAsia="游明朝" w:hAnsi="游明朝"/>
          <w:color w:val="000000" w:themeColor="text1"/>
          <w:sz w:val="22"/>
          <w:szCs w:val="22"/>
        </w:rPr>
        <w:t>thes</w:t>
      </w:r>
      <w:r w:rsidR="0011097F">
        <w:rPr>
          <w:rFonts w:ascii="游明朝" w:eastAsia="游明朝" w:hAnsi="游明朝"/>
          <w:color w:val="000000" w:themeColor="text1"/>
          <w:sz w:val="22"/>
          <w:szCs w:val="22"/>
        </w:rPr>
        <w:t>e theories</w:t>
      </w:r>
      <w:r w:rsidR="0058796C" w:rsidRPr="00BB74B4">
        <w:rPr>
          <w:rFonts w:ascii="游明朝" w:eastAsia="游明朝" w:hAnsi="游明朝"/>
          <w:color w:val="000000" w:themeColor="text1"/>
          <w:sz w:val="22"/>
          <w:szCs w:val="22"/>
        </w:rPr>
        <w:t xml:space="preserve">. </w:t>
      </w:r>
      <w:r w:rsidR="002C08E1">
        <w:rPr>
          <w:rFonts w:ascii="游明朝" w:eastAsia="游明朝" w:hAnsi="游明朝"/>
          <w:color w:val="000000" w:themeColor="text1"/>
          <w:sz w:val="22"/>
          <w:szCs w:val="22"/>
        </w:rPr>
        <w:t>Using these sub-mo</w:t>
      </w:r>
      <w:r w:rsidR="002C08E1" w:rsidRPr="00726ECA">
        <w:rPr>
          <w:rFonts w:ascii="游明朝" w:eastAsia="游明朝" w:hAnsi="游明朝"/>
          <w:color w:val="000000" w:themeColor="text1"/>
          <w:sz w:val="22"/>
          <w:szCs w:val="22"/>
        </w:rPr>
        <w:t>tives</w:t>
      </w:r>
      <w:r w:rsidR="0058796C" w:rsidRPr="00726ECA">
        <w:rPr>
          <w:rFonts w:ascii="游明朝" w:eastAsia="游明朝" w:hAnsi="游明朝"/>
          <w:color w:val="000000" w:themeColor="text1"/>
          <w:sz w:val="22"/>
          <w:szCs w:val="22"/>
        </w:rPr>
        <w:t xml:space="preserve">, </w:t>
      </w:r>
      <w:proofErr w:type="spellStart"/>
      <w:r w:rsidR="0058796C" w:rsidRPr="00726ECA">
        <w:rPr>
          <w:rFonts w:ascii="游明朝" w:eastAsia="游明朝" w:hAnsi="游明朝"/>
          <w:color w:val="000000" w:themeColor="text1"/>
          <w:sz w:val="22"/>
          <w:szCs w:val="22"/>
        </w:rPr>
        <w:t>Morooka</w:t>
      </w:r>
      <w:proofErr w:type="spellEnd"/>
      <w:r w:rsidR="005E15C6" w:rsidRPr="00726ECA">
        <w:rPr>
          <w:rFonts w:ascii="游明朝" w:eastAsia="游明朝" w:hAnsi="游明朝"/>
          <w:color w:val="000000" w:themeColor="text1"/>
          <w:sz w:val="22"/>
          <w:szCs w:val="22"/>
        </w:rPr>
        <w:t xml:space="preserve"> (</w:t>
      </w:r>
      <w:r w:rsidR="0058796C" w:rsidRPr="00726ECA">
        <w:rPr>
          <w:rFonts w:ascii="游明朝" w:eastAsia="游明朝" w:hAnsi="游明朝"/>
          <w:color w:val="000000" w:themeColor="text1"/>
          <w:sz w:val="22"/>
          <w:szCs w:val="22"/>
        </w:rPr>
        <w:t>2025b</w:t>
      </w:r>
      <w:r w:rsidR="005E15C6" w:rsidRPr="00726ECA">
        <w:rPr>
          <w:rFonts w:ascii="游明朝" w:eastAsia="游明朝" w:hAnsi="游明朝"/>
          <w:color w:val="000000" w:themeColor="text1"/>
          <w:sz w:val="22"/>
          <w:szCs w:val="22"/>
        </w:rPr>
        <w:t>)</w:t>
      </w:r>
      <w:r w:rsidR="00726ECA">
        <w:rPr>
          <w:rFonts w:ascii="游明朝" w:eastAsia="游明朝" w:hAnsi="游明朝"/>
          <w:color w:val="000000" w:themeColor="text1"/>
          <w:sz w:val="22"/>
          <w:szCs w:val="22"/>
        </w:rPr>
        <w:t xml:space="preserve"> </w:t>
      </w:r>
      <w:r w:rsidR="002C08E1" w:rsidRPr="00726ECA">
        <w:rPr>
          <w:rFonts w:ascii="游明朝" w:eastAsia="游明朝" w:hAnsi="游明朝"/>
          <w:color w:val="000000" w:themeColor="text1"/>
          <w:sz w:val="22"/>
          <w:szCs w:val="22"/>
        </w:rPr>
        <w:t xml:space="preserve">examined patterns of motive combinations and identified several clusters, including </w:t>
      </w:r>
      <w:r w:rsidR="0052017E">
        <w:rPr>
          <w:rFonts w:ascii="游明朝" w:eastAsia="游明朝" w:hAnsi="游明朝"/>
          <w:color w:val="000000" w:themeColor="text1"/>
          <w:sz w:val="22"/>
          <w:szCs w:val="22"/>
        </w:rPr>
        <w:t>“</w:t>
      </w:r>
      <w:r w:rsidR="0058796C" w:rsidRPr="00726ECA">
        <w:rPr>
          <w:rFonts w:ascii="游明朝" w:eastAsia="游明朝" w:hAnsi="游明朝"/>
          <w:color w:val="000000" w:themeColor="text1"/>
          <w:sz w:val="22"/>
          <w:szCs w:val="22"/>
        </w:rPr>
        <w:t>intrin</w:t>
      </w:r>
      <w:r w:rsidR="0058796C" w:rsidRPr="00726ECA">
        <w:rPr>
          <w:rFonts w:ascii="游明朝" w:eastAsia="游明朝" w:hAnsi="游明朝"/>
          <w:sz w:val="22"/>
          <w:szCs w:val="22"/>
        </w:rPr>
        <w:t>sic motive</w:t>
      </w:r>
      <w:r w:rsidR="002A3935" w:rsidRPr="00726ECA">
        <w:rPr>
          <w:rFonts w:ascii="游明朝" w:eastAsia="游明朝" w:hAnsi="游明朝"/>
          <w:sz w:val="22"/>
          <w:szCs w:val="22"/>
        </w:rPr>
        <w:t>s</w:t>
      </w:r>
      <w:r w:rsidR="0058796C" w:rsidRPr="00726ECA">
        <w:rPr>
          <w:rFonts w:ascii="游明朝" w:eastAsia="游明朝" w:hAnsi="游明朝"/>
          <w:sz w:val="22"/>
          <w:szCs w:val="22"/>
        </w:rPr>
        <w:t xml:space="preserve"> </w:t>
      </w:r>
      <w:r w:rsidR="004C42A2" w:rsidRPr="00726ECA">
        <w:rPr>
          <w:rFonts w:ascii="游明朝" w:eastAsia="游明朝" w:hAnsi="游明朝"/>
          <w:sz w:val="22"/>
          <w:szCs w:val="22"/>
        </w:rPr>
        <w:t>type</w:t>
      </w:r>
      <w:r w:rsidR="0052017E">
        <w:rPr>
          <w:rFonts w:ascii="游明朝" w:eastAsia="游明朝" w:hAnsi="游明朝"/>
          <w:color w:val="000000" w:themeColor="text1"/>
          <w:sz w:val="22"/>
          <w:szCs w:val="22"/>
        </w:rPr>
        <w:t>”</w:t>
      </w:r>
      <w:r w:rsidR="00494C40" w:rsidRPr="00726ECA">
        <w:rPr>
          <w:rFonts w:ascii="游明朝" w:eastAsia="游明朝" w:hAnsi="游明朝"/>
          <w:sz w:val="22"/>
          <w:szCs w:val="22"/>
        </w:rPr>
        <w:t>(</w:t>
      </w:r>
      <w:r w:rsidR="0083363B" w:rsidRPr="00726ECA">
        <w:rPr>
          <w:rFonts w:ascii="游明朝" w:eastAsia="游明朝" w:hAnsi="游明朝"/>
          <w:sz w:val="22"/>
          <w:szCs w:val="22"/>
        </w:rPr>
        <w:t>valu</w:t>
      </w:r>
      <w:r w:rsidR="002C08E1" w:rsidRPr="00726ECA">
        <w:rPr>
          <w:rFonts w:ascii="游明朝" w:eastAsia="游明朝" w:hAnsi="游明朝"/>
          <w:sz w:val="22"/>
          <w:szCs w:val="22"/>
        </w:rPr>
        <w:t>ing</w:t>
      </w:r>
      <w:r w:rsidR="0083363B" w:rsidRPr="00726ECA">
        <w:rPr>
          <w:rFonts w:ascii="游明朝" w:eastAsia="游明朝" w:hAnsi="游明朝"/>
          <w:sz w:val="22"/>
          <w:szCs w:val="22"/>
        </w:rPr>
        <w:t xml:space="preserve"> </w:t>
      </w:r>
      <w:r w:rsidR="00726ECA">
        <w:rPr>
          <w:rFonts w:ascii="游明朝" w:eastAsia="游明朝" w:hAnsi="游明朝"/>
          <w:sz w:val="22"/>
          <w:szCs w:val="22"/>
        </w:rPr>
        <w:t xml:space="preserve">intrinsic </w:t>
      </w:r>
      <w:r w:rsidR="0083363B" w:rsidRPr="00726ECA">
        <w:rPr>
          <w:rFonts w:ascii="游明朝" w:eastAsia="游明朝" w:hAnsi="游明朝"/>
          <w:sz w:val="22"/>
          <w:szCs w:val="22"/>
        </w:rPr>
        <w:t xml:space="preserve">interest, </w:t>
      </w:r>
      <w:r w:rsidR="002C08E1" w:rsidRPr="00726ECA">
        <w:rPr>
          <w:rFonts w:ascii="游明朝" w:eastAsia="游明朝" w:hAnsi="游明朝"/>
          <w:sz w:val="22"/>
          <w:szCs w:val="22"/>
        </w:rPr>
        <w:t>perso</w:t>
      </w:r>
      <w:r w:rsidR="002C08E1">
        <w:rPr>
          <w:rFonts w:ascii="游明朝" w:eastAsia="游明朝" w:hAnsi="游明朝"/>
          <w:sz w:val="22"/>
          <w:szCs w:val="22"/>
        </w:rPr>
        <w:t xml:space="preserve">nal </w:t>
      </w:r>
      <w:r w:rsidR="0083363B">
        <w:rPr>
          <w:rFonts w:ascii="游明朝" w:eastAsia="游明朝" w:hAnsi="游明朝"/>
          <w:sz w:val="22"/>
          <w:szCs w:val="22"/>
        </w:rPr>
        <w:t xml:space="preserve">growth and community </w:t>
      </w:r>
      <w:r w:rsidR="002C08E1">
        <w:rPr>
          <w:rFonts w:ascii="游明朝" w:eastAsia="游明朝" w:hAnsi="游明朝"/>
          <w:sz w:val="22"/>
          <w:szCs w:val="22"/>
        </w:rPr>
        <w:t>contribution)</w:t>
      </w:r>
      <w:r w:rsidR="006039D7">
        <w:rPr>
          <w:rFonts w:ascii="游明朝" w:eastAsia="游明朝" w:hAnsi="游明朝"/>
          <w:sz w:val="22"/>
          <w:szCs w:val="22"/>
        </w:rPr>
        <w:t>,</w:t>
      </w:r>
      <w:r w:rsidR="006039D7" w:rsidRPr="002C08E1">
        <w:rPr>
          <w:rFonts w:ascii="游明朝" w:eastAsia="游明朝" w:hAnsi="游明朝"/>
          <w:i/>
          <w:iCs/>
          <w:sz w:val="22"/>
          <w:szCs w:val="22"/>
        </w:rPr>
        <w:t xml:space="preserve"> </w:t>
      </w:r>
      <w:r w:rsidR="0052017E">
        <w:rPr>
          <w:rFonts w:ascii="游明朝" w:eastAsia="游明朝" w:hAnsi="游明朝"/>
          <w:color w:val="000000" w:themeColor="text1"/>
          <w:sz w:val="22"/>
          <w:szCs w:val="22"/>
        </w:rPr>
        <w:t>“</w:t>
      </w:r>
      <w:r w:rsidR="000C55CA" w:rsidRPr="000C55CA">
        <w:rPr>
          <w:rFonts w:ascii="游明朝" w:eastAsia="游明朝" w:hAnsi="游明朝"/>
          <w:sz w:val="22"/>
          <w:szCs w:val="22"/>
        </w:rPr>
        <w:t>location- and tuition-oriented type</w:t>
      </w:r>
      <w:r w:rsidR="0052017E">
        <w:rPr>
          <w:rFonts w:ascii="游明朝" w:eastAsia="游明朝" w:hAnsi="游明朝"/>
          <w:color w:val="000000" w:themeColor="text1"/>
          <w:sz w:val="22"/>
          <w:szCs w:val="22"/>
        </w:rPr>
        <w:t>”</w:t>
      </w:r>
      <w:r w:rsidR="002C08E1">
        <w:rPr>
          <w:rFonts w:ascii="游明朝" w:eastAsia="游明朝" w:hAnsi="游明朝"/>
          <w:sz w:val="22"/>
          <w:szCs w:val="22"/>
        </w:rPr>
        <w:t xml:space="preserve"> (valuing</w:t>
      </w:r>
      <w:r w:rsidR="0083363B">
        <w:rPr>
          <w:rFonts w:ascii="游明朝" w:eastAsia="游明朝" w:hAnsi="游明朝"/>
          <w:sz w:val="22"/>
          <w:szCs w:val="22"/>
        </w:rPr>
        <w:t xml:space="preserve"> co</w:t>
      </w:r>
      <w:r w:rsidR="002C08E1">
        <w:rPr>
          <w:rFonts w:ascii="游明朝" w:eastAsia="游明朝" w:hAnsi="游明朝"/>
          <w:sz w:val="22"/>
          <w:szCs w:val="22"/>
        </w:rPr>
        <w:t>nvenient</w:t>
      </w:r>
      <w:r w:rsidR="0083363B">
        <w:rPr>
          <w:rFonts w:ascii="游明朝" w:eastAsia="游明朝" w:hAnsi="游明朝"/>
          <w:sz w:val="22"/>
          <w:szCs w:val="22"/>
        </w:rPr>
        <w:t xml:space="preserve"> location and low tuition</w:t>
      </w:r>
      <w:r w:rsidR="002C08E1">
        <w:rPr>
          <w:rFonts w:ascii="游明朝" w:eastAsia="游明朝" w:hAnsi="游明朝"/>
          <w:sz w:val="22"/>
          <w:szCs w:val="22"/>
        </w:rPr>
        <w:t>)</w:t>
      </w:r>
      <w:r w:rsidR="00FE27BD">
        <w:rPr>
          <w:rFonts w:ascii="游明朝" w:eastAsia="游明朝" w:hAnsi="游明朝"/>
          <w:sz w:val="22"/>
          <w:szCs w:val="22"/>
        </w:rPr>
        <w:t>,</w:t>
      </w:r>
      <w:r w:rsidR="004C42A2" w:rsidRPr="004C42A2">
        <w:rPr>
          <w:rFonts w:ascii="游明朝" w:eastAsia="游明朝" w:hAnsi="游明朝"/>
          <w:color w:val="000000" w:themeColor="text1"/>
          <w:sz w:val="22"/>
          <w:szCs w:val="22"/>
        </w:rPr>
        <w:t xml:space="preserve"> </w:t>
      </w:r>
      <w:r w:rsidR="0052017E">
        <w:rPr>
          <w:rFonts w:ascii="游明朝" w:eastAsia="游明朝" w:hAnsi="游明朝"/>
          <w:color w:val="000000" w:themeColor="text1"/>
          <w:sz w:val="22"/>
          <w:szCs w:val="22"/>
        </w:rPr>
        <w:t>“</w:t>
      </w:r>
      <w:r w:rsidR="0058796C" w:rsidRPr="004C42A2">
        <w:rPr>
          <w:rFonts w:ascii="游明朝" w:eastAsia="游明朝" w:hAnsi="游明朝"/>
          <w:sz w:val="22"/>
          <w:szCs w:val="22"/>
        </w:rPr>
        <w:t>purposeful enrollment t</w:t>
      </w:r>
      <w:r w:rsidR="0083363B" w:rsidRPr="004C42A2">
        <w:rPr>
          <w:rFonts w:ascii="游明朝" w:eastAsia="游明朝" w:hAnsi="游明朝"/>
          <w:sz w:val="22"/>
          <w:szCs w:val="22"/>
        </w:rPr>
        <w:t>ype</w:t>
      </w:r>
      <w:r w:rsidR="0052017E">
        <w:rPr>
          <w:rFonts w:ascii="游明朝" w:eastAsia="游明朝" w:hAnsi="游明朝"/>
          <w:color w:val="000000" w:themeColor="text1"/>
          <w:sz w:val="22"/>
          <w:szCs w:val="22"/>
        </w:rPr>
        <w:t>”</w:t>
      </w:r>
      <w:r w:rsidR="002C08E1" w:rsidRPr="004C42A2">
        <w:rPr>
          <w:rFonts w:ascii="游明朝" w:eastAsia="游明朝" w:hAnsi="游明朝"/>
          <w:sz w:val="22"/>
          <w:szCs w:val="22"/>
        </w:rPr>
        <w:t xml:space="preserve"> </w:t>
      </w:r>
      <w:r w:rsidR="002C08E1">
        <w:rPr>
          <w:rFonts w:ascii="游明朝" w:eastAsia="游明朝" w:hAnsi="游明朝"/>
          <w:sz w:val="22"/>
          <w:szCs w:val="22"/>
        </w:rPr>
        <w:t>(valuing</w:t>
      </w:r>
      <w:r w:rsidR="0083363B">
        <w:rPr>
          <w:rFonts w:ascii="游明朝" w:eastAsia="游明朝" w:hAnsi="游明朝"/>
          <w:sz w:val="22"/>
          <w:szCs w:val="22"/>
        </w:rPr>
        <w:t xml:space="preserve"> both intrinsic </w:t>
      </w:r>
      <w:r w:rsidR="0083363B" w:rsidRPr="00BB16B3">
        <w:rPr>
          <w:rFonts w:ascii="游明朝" w:eastAsia="游明朝" w:hAnsi="游明朝"/>
          <w:sz w:val="22"/>
          <w:szCs w:val="22"/>
        </w:rPr>
        <w:t>and extrinsic motive</w:t>
      </w:r>
      <w:r w:rsidR="00494C40" w:rsidRPr="00BB16B3">
        <w:rPr>
          <w:rFonts w:ascii="游明朝" w:eastAsia="游明朝" w:hAnsi="游明朝"/>
          <w:sz w:val="22"/>
          <w:szCs w:val="22"/>
        </w:rPr>
        <w:t>s</w:t>
      </w:r>
      <w:r w:rsidR="004C42A2" w:rsidRPr="00BB16B3">
        <w:rPr>
          <w:rFonts w:ascii="游明朝" w:eastAsia="游明朝" w:hAnsi="游明朝" w:hint="eastAsia"/>
          <w:sz w:val="22"/>
          <w:szCs w:val="22"/>
        </w:rPr>
        <w:t>)</w:t>
      </w:r>
      <w:r w:rsidR="00FE27BD" w:rsidRPr="00BB16B3">
        <w:rPr>
          <w:rFonts w:ascii="游明朝" w:eastAsia="游明朝" w:hAnsi="游明朝"/>
          <w:sz w:val="22"/>
          <w:szCs w:val="22"/>
        </w:rPr>
        <w:t xml:space="preserve">, </w:t>
      </w:r>
      <w:r w:rsidR="0083363B" w:rsidRPr="00BB16B3">
        <w:rPr>
          <w:rFonts w:ascii="游明朝" w:eastAsia="游明朝" w:hAnsi="游明朝"/>
          <w:sz w:val="22"/>
          <w:szCs w:val="22"/>
        </w:rPr>
        <w:t xml:space="preserve">and </w:t>
      </w:r>
      <w:r w:rsidR="0052017E" w:rsidRPr="00BB16B3">
        <w:rPr>
          <w:rFonts w:ascii="游明朝" w:eastAsia="游明朝" w:hAnsi="游明朝"/>
          <w:color w:val="000000" w:themeColor="text1"/>
          <w:sz w:val="22"/>
          <w:szCs w:val="22"/>
        </w:rPr>
        <w:t>“</w:t>
      </w:r>
      <w:r w:rsidR="00D2006E" w:rsidRPr="00BB16B3">
        <w:rPr>
          <w:rFonts w:ascii="游明朝" w:eastAsia="游明朝" w:hAnsi="游明朝"/>
          <w:sz w:val="22"/>
          <w:szCs w:val="22"/>
        </w:rPr>
        <w:t>tentative</w:t>
      </w:r>
      <w:r w:rsidR="0083363B" w:rsidRPr="00BB16B3">
        <w:rPr>
          <w:rFonts w:ascii="游明朝" w:eastAsia="游明朝" w:hAnsi="游明朝"/>
          <w:sz w:val="22"/>
          <w:szCs w:val="22"/>
        </w:rPr>
        <w:t xml:space="preserve"> enrollment type</w:t>
      </w:r>
      <w:r w:rsidR="0052017E" w:rsidRPr="00BB16B3">
        <w:rPr>
          <w:rFonts w:ascii="游明朝" w:eastAsia="游明朝" w:hAnsi="游明朝"/>
          <w:color w:val="000000" w:themeColor="text1"/>
          <w:sz w:val="22"/>
          <w:szCs w:val="22"/>
        </w:rPr>
        <w:t>”</w:t>
      </w:r>
      <w:r w:rsidR="0083363B" w:rsidRPr="00BB16B3">
        <w:rPr>
          <w:rFonts w:ascii="游明朝" w:eastAsia="游明朝" w:hAnsi="游明朝" w:hint="eastAsia"/>
          <w:sz w:val="22"/>
          <w:szCs w:val="22"/>
        </w:rPr>
        <w:t xml:space="preserve"> </w:t>
      </w:r>
      <w:r w:rsidR="002C08E1" w:rsidRPr="00BB16B3">
        <w:rPr>
          <w:rFonts w:ascii="游明朝" w:eastAsia="游明朝" w:hAnsi="游明朝"/>
          <w:sz w:val="22"/>
          <w:szCs w:val="22"/>
        </w:rPr>
        <w:t>(characterized by low intrinsic interest but multiple other motives such as extrinsic life goals and tuition). These clusters showed higher autonomous learning motivation in high school</w:t>
      </w:r>
      <w:r w:rsidR="00BB16B3" w:rsidRPr="00BB16B3">
        <w:rPr>
          <w:rFonts w:ascii="游明朝" w:eastAsia="游明朝" w:hAnsi="游明朝"/>
          <w:sz w:val="22"/>
          <w:szCs w:val="22"/>
        </w:rPr>
        <w:t xml:space="preserve"> than other clusters</w:t>
      </w:r>
      <w:r w:rsidR="0083363B" w:rsidRPr="00BB16B3">
        <w:rPr>
          <w:rFonts w:ascii="游明朝" w:eastAsia="游明朝" w:hAnsi="游明朝"/>
          <w:sz w:val="22"/>
          <w:szCs w:val="22"/>
        </w:rPr>
        <w:t xml:space="preserve">. </w:t>
      </w:r>
      <w:r w:rsidR="00062B7B" w:rsidRPr="00BB16B3">
        <w:rPr>
          <w:rFonts w:ascii="游明朝" w:eastAsia="游明朝" w:hAnsi="游明朝"/>
          <w:sz w:val="22"/>
          <w:szCs w:val="22"/>
        </w:rPr>
        <w:t xml:space="preserve"> </w:t>
      </w:r>
      <w:r w:rsidR="002562E3" w:rsidRPr="00BB16B3">
        <w:rPr>
          <w:rFonts w:ascii="游明朝" w:eastAsia="游明朝" w:hAnsi="游明朝"/>
          <w:sz w:val="22"/>
          <w:szCs w:val="22"/>
        </w:rPr>
        <w:t xml:space="preserve">However, </w:t>
      </w:r>
      <w:r w:rsidR="00C02589" w:rsidRPr="00BB16B3">
        <w:rPr>
          <w:rFonts w:ascii="游明朝" w:eastAsia="游明朝" w:hAnsi="游明朝"/>
          <w:sz w:val="22"/>
          <w:szCs w:val="22"/>
        </w:rPr>
        <w:t>it remains unclear whether</w:t>
      </w:r>
      <w:r w:rsidR="002562E3" w:rsidRPr="00BB16B3">
        <w:rPr>
          <w:rFonts w:ascii="游明朝" w:eastAsia="游明朝" w:hAnsi="游明朝"/>
          <w:sz w:val="22"/>
          <w:szCs w:val="22"/>
        </w:rPr>
        <w:t xml:space="preserve"> these clusters have high</w:t>
      </w:r>
      <w:r w:rsidR="00C02589" w:rsidRPr="00BB16B3">
        <w:rPr>
          <w:rFonts w:ascii="游明朝" w:eastAsia="游明朝" w:hAnsi="游明朝"/>
          <w:sz w:val="22"/>
          <w:szCs w:val="22"/>
        </w:rPr>
        <w:t>er</w:t>
      </w:r>
      <w:r w:rsidR="002562E3" w:rsidRPr="00BB16B3">
        <w:rPr>
          <w:rFonts w:ascii="游明朝" w:eastAsia="游明朝" w:hAnsi="游明朝"/>
          <w:sz w:val="22"/>
          <w:szCs w:val="22"/>
        </w:rPr>
        <w:t xml:space="preserve"> levels of autonomous learning motivation and </w:t>
      </w:r>
      <w:r w:rsidR="00726ECA" w:rsidRPr="00BB16B3">
        <w:rPr>
          <w:rFonts w:ascii="游明朝" w:eastAsia="游明朝" w:hAnsi="游明朝"/>
          <w:sz w:val="22"/>
          <w:szCs w:val="22"/>
        </w:rPr>
        <w:t>life satisfaction</w:t>
      </w:r>
      <w:r w:rsidR="00212027">
        <w:rPr>
          <w:rFonts w:ascii="游明朝" w:eastAsia="游明朝" w:hAnsi="游明朝"/>
          <w:sz w:val="22"/>
          <w:szCs w:val="22"/>
        </w:rPr>
        <w:t xml:space="preserve"> in university</w:t>
      </w:r>
      <w:r w:rsidR="002562E3" w:rsidRPr="002562E3">
        <w:rPr>
          <w:rFonts w:ascii="游明朝" w:eastAsia="游明朝" w:hAnsi="游明朝"/>
          <w:sz w:val="22"/>
          <w:szCs w:val="22"/>
        </w:rPr>
        <w:t>.</w:t>
      </w:r>
    </w:p>
    <w:p w14:paraId="0A778578" w14:textId="21243455" w:rsidR="00C126CF" w:rsidRPr="004A79AB" w:rsidRDefault="005B6651" w:rsidP="00504F4E">
      <w:pPr>
        <w:spacing w:line="360" w:lineRule="auto"/>
        <w:ind w:rightChars="100" w:right="200"/>
        <w:rPr>
          <w:rFonts w:ascii="HGPｺﾞｼｯｸE" w:eastAsia="HGPｺﾞｼｯｸE" w:hAnsi="HGPｺﾞｼｯｸE"/>
          <w:sz w:val="22"/>
          <w:szCs w:val="22"/>
        </w:rPr>
      </w:pPr>
      <w:r w:rsidRPr="005B6651">
        <w:rPr>
          <w:rFonts w:ascii="HGPｺﾞｼｯｸE" w:eastAsia="HGPｺﾞｼｯｸE" w:hAnsi="HGPｺﾞｼｯｸE"/>
          <w:sz w:val="22"/>
          <w:szCs w:val="22"/>
        </w:rPr>
        <w:t>Objective</w:t>
      </w:r>
      <w:r w:rsidR="004A79AB">
        <w:rPr>
          <w:rFonts w:ascii="HGPｺﾞｼｯｸE" w:eastAsia="HGPｺﾞｼｯｸE" w:hAnsi="HGPｺﾞｼｯｸE" w:hint="eastAsia"/>
          <w:sz w:val="22"/>
          <w:szCs w:val="22"/>
        </w:rPr>
        <w:t xml:space="preserve">　</w:t>
      </w:r>
      <w:r w:rsidR="00DE6AAE" w:rsidRPr="00DE6AAE">
        <w:rPr>
          <w:rFonts w:ascii="游明朝" w:eastAsia="游明朝" w:hAnsi="游明朝"/>
          <w:sz w:val="22"/>
          <w:szCs w:val="22"/>
        </w:rPr>
        <w:t xml:space="preserve">Based on SDT and EVT, </w:t>
      </w:r>
      <w:r w:rsidR="00DE6AAE">
        <w:rPr>
          <w:rFonts w:ascii="游明朝" w:eastAsia="游明朝" w:hAnsi="游明朝"/>
          <w:sz w:val="22"/>
          <w:szCs w:val="22"/>
        </w:rPr>
        <w:t>t</w:t>
      </w:r>
      <w:r>
        <w:rPr>
          <w:rFonts w:ascii="游明朝" w:eastAsia="游明朝" w:hAnsi="游明朝"/>
          <w:sz w:val="22"/>
          <w:szCs w:val="22"/>
        </w:rPr>
        <w:t>his study examine</w:t>
      </w:r>
      <w:r w:rsidR="00586EC4">
        <w:rPr>
          <w:rFonts w:ascii="游明朝" w:eastAsia="游明朝" w:hAnsi="游明朝"/>
          <w:sz w:val="22"/>
          <w:szCs w:val="22"/>
        </w:rPr>
        <w:t>s</w:t>
      </w:r>
      <w:r>
        <w:rPr>
          <w:rFonts w:ascii="游明朝" w:eastAsia="游明朝" w:hAnsi="游明朝"/>
          <w:sz w:val="22"/>
          <w:szCs w:val="22"/>
        </w:rPr>
        <w:t xml:space="preserve"> </w:t>
      </w:r>
      <w:r w:rsidR="00D4381C" w:rsidRPr="00D4381C">
        <w:rPr>
          <w:rFonts w:ascii="游明朝" w:eastAsia="游明朝" w:hAnsi="游明朝"/>
          <w:sz w:val="22"/>
          <w:szCs w:val="22"/>
        </w:rPr>
        <w:t xml:space="preserve">how combinations of university choice motives are related to </w:t>
      </w:r>
      <w:r w:rsidR="0004368A">
        <w:rPr>
          <w:rFonts w:ascii="游明朝" w:eastAsia="游明朝" w:hAnsi="游明朝"/>
          <w:sz w:val="22"/>
          <w:szCs w:val="22"/>
        </w:rPr>
        <w:t xml:space="preserve">current </w:t>
      </w:r>
      <w:r w:rsidR="00D4381C" w:rsidRPr="00D4381C">
        <w:rPr>
          <w:rFonts w:ascii="游明朝" w:eastAsia="游明朝" w:hAnsi="游明朝"/>
          <w:sz w:val="22"/>
          <w:szCs w:val="22"/>
        </w:rPr>
        <w:t>learning motivation and</w:t>
      </w:r>
      <w:r w:rsidR="00726ECA">
        <w:rPr>
          <w:rFonts w:ascii="游明朝" w:eastAsia="游明朝" w:hAnsi="游明朝"/>
          <w:sz w:val="22"/>
          <w:szCs w:val="22"/>
        </w:rPr>
        <w:t xml:space="preserve"> </w:t>
      </w:r>
      <w:r w:rsidR="0004368A">
        <w:rPr>
          <w:rFonts w:ascii="游明朝" w:eastAsia="游明朝" w:hAnsi="游明朝"/>
          <w:sz w:val="22"/>
          <w:szCs w:val="22"/>
        </w:rPr>
        <w:t xml:space="preserve">university </w:t>
      </w:r>
      <w:r w:rsidR="00D4381C" w:rsidRPr="00D4381C">
        <w:rPr>
          <w:rFonts w:ascii="游明朝" w:eastAsia="游明朝" w:hAnsi="游明朝"/>
          <w:sz w:val="22"/>
          <w:szCs w:val="22"/>
        </w:rPr>
        <w:t>life satisfaction.</w:t>
      </w:r>
      <w:r w:rsidR="002562E3">
        <w:rPr>
          <w:rFonts w:ascii="游明朝" w:eastAsia="游明朝" w:hAnsi="游明朝"/>
          <w:sz w:val="22"/>
          <w:szCs w:val="22"/>
        </w:rPr>
        <w:t xml:space="preserve"> </w:t>
      </w:r>
    </w:p>
    <w:p w14:paraId="00AC6352" w14:textId="66385C79" w:rsidR="00B75C48" w:rsidRPr="004A79AB" w:rsidRDefault="005B6651" w:rsidP="00504F4E">
      <w:pPr>
        <w:spacing w:line="360" w:lineRule="auto"/>
        <w:ind w:rightChars="100" w:right="200"/>
        <w:rPr>
          <w:rFonts w:ascii="HGPｺﾞｼｯｸE" w:eastAsia="HGPｺﾞｼｯｸE" w:hAnsi="HGPｺﾞｼｯｸE"/>
          <w:sz w:val="22"/>
          <w:szCs w:val="22"/>
        </w:rPr>
      </w:pPr>
      <w:r w:rsidRPr="005B6651">
        <w:rPr>
          <w:rFonts w:ascii="HGPｺﾞｼｯｸE" w:eastAsia="HGPｺﾞｼｯｸE" w:hAnsi="HGPｺﾞｼｯｸE"/>
          <w:sz w:val="22"/>
          <w:szCs w:val="22"/>
        </w:rPr>
        <w:t>Method</w:t>
      </w:r>
      <w:r w:rsidR="004A79AB">
        <w:rPr>
          <w:rFonts w:ascii="HGPｺﾞｼｯｸE" w:eastAsia="HGPｺﾞｼｯｸE" w:hAnsi="HGPｺﾞｼｯｸE" w:hint="eastAsia"/>
          <w:sz w:val="22"/>
          <w:szCs w:val="22"/>
        </w:rPr>
        <w:t xml:space="preserve">　</w:t>
      </w:r>
      <w:r w:rsidR="00261F1B" w:rsidRPr="008E2647">
        <w:rPr>
          <w:rFonts w:ascii="游明朝" w:eastAsia="游明朝" w:hAnsi="游明朝"/>
          <w:sz w:val="22"/>
          <w:szCs w:val="22"/>
        </w:rPr>
        <w:t>A</w:t>
      </w:r>
      <w:r w:rsidR="00494C40">
        <w:rPr>
          <w:rFonts w:ascii="游明朝" w:eastAsia="游明朝" w:hAnsi="游明朝"/>
          <w:sz w:val="22"/>
          <w:szCs w:val="22"/>
        </w:rPr>
        <w:t xml:space="preserve"> </w:t>
      </w:r>
      <w:r w:rsidR="00261F1B" w:rsidRPr="008E2647">
        <w:rPr>
          <w:rFonts w:ascii="游明朝" w:eastAsia="游明朝" w:hAnsi="游明朝"/>
          <w:sz w:val="22"/>
          <w:szCs w:val="22"/>
        </w:rPr>
        <w:t xml:space="preserve">web-based survey </w:t>
      </w:r>
      <w:r w:rsidR="006F43E5">
        <w:rPr>
          <w:rFonts w:ascii="游明朝" w:eastAsia="游明朝" w:hAnsi="游明朝"/>
          <w:sz w:val="22"/>
          <w:szCs w:val="22"/>
        </w:rPr>
        <w:t>of</w:t>
      </w:r>
      <w:r w:rsidR="006F43E5" w:rsidRPr="008E2647">
        <w:rPr>
          <w:rFonts w:ascii="游明朝" w:eastAsia="游明朝" w:hAnsi="游明朝"/>
          <w:sz w:val="22"/>
          <w:szCs w:val="22"/>
        </w:rPr>
        <w:t xml:space="preserve"> Japanese university students </w:t>
      </w:r>
      <w:r w:rsidR="00261F1B" w:rsidRPr="008E2647">
        <w:rPr>
          <w:rFonts w:ascii="游明朝" w:eastAsia="游明朝" w:hAnsi="游明朝"/>
          <w:sz w:val="22"/>
          <w:szCs w:val="22"/>
        </w:rPr>
        <w:t>was con</w:t>
      </w:r>
      <w:r w:rsidR="00261F1B" w:rsidRPr="00554331">
        <w:rPr>
          <w:rFonts w:ascii="游明朝" w:eastAsia="游明朝" w:hAnsi="游明朝"/>
          <w:sz w:val="22"/>
          <w:szCs w:val="22"/>
        </w:rPr>
        <w:t>ducted in December 2025 and January 2026</w:t>
      </w:r>
      <w:r w:rsidR="00212027" w:rsidRPr="00554331">
        <w:rPr>
          <w:rFonts w:ascii="游明朝" w:eastAsia="游明朝" w:hAnsi="游明朝"/>
          <w:sz w:val="22"/>
          <w:szCs w:val="22"/>
        </w:rPr>
        <w:t xml:space="preserve"> (</w:t>
      </w:r>
      <w:r w:rsidR="00212027" w:rsidRPr="00554331">
        <w:rPr>
          <w:rFonts w:ascii="游明朝" w:eastAsia="游明朝" w:hAnsi="游明朝"/>
          <w:i/>
          <w:iCs/>
          <w:sz w:val="22"/>
          <w:szCs w:val="22"/>
        </w:rPr>
        <w:t xml:space="preserve">N </w:t>
      </w:r>
      <w:r w:rsidR="00212027" w:rsidRPr="00554331">
        <w:rPr>
          <w:rFonts w:ascii="游明朝" w:eastAsia="游明朝" w:hAnsi="游明朝"/>
          <w:sz w:val="22"/>
          <w:szCs w:val="22"/>
        </w:rPr>
        <w:t xml:space="preserve">= </w:t>
      </w:r>
      <w:r w:rsidR="00113CF8" w:rsidRPr="00554331">
        <w:rPr>
          <w:rFonts w:ascii="游明朝" w:eastAsia="游明朝" w:hAnsi="游明朝"/>
          <w:sz w:val="22"/>
          <w:szCs w:val="22"/>
        </w:rPr>
        <w:t>769</w:t>
      </w:r>
      <w:r w:rsidR="00212027" w:rsidRPr="00554331">
        <w:rPr>
          <w:rFonts w:ascii="游明朝" w:eastAsia="游明朝" w:hAnsi="游明朝"/>
          <w:sz w:val="22"/>
          <w:szCs w:val="22"/>
        </w:rPr>
        <w:t>)</w:t>
      </w:r>
      <w:r w:rsidR="006F43E5" w:rsidRPr="00554331">
        <w:rPr>
          <w:rFonts w:ascii="游明朝" w:eastAsia="游明朝" w:hAnsi="游明朝"/>
          <w:sz w:val="22"/>
          <w:szCs w:val="22"/>
        </w:rPr>
        <w:t>.</w:t>
      </w:r>
      <w:r w:rsidR="00C126CF" w:rsidRPr="00554331">
        <w:rPr>
          <w:rFonts w:ascii="Helvetica" w:eastAsiaTheme="minorEastAsia" w:hAnsi="Helvetica" w:cs="Helvetica"/>
          <w:color w:val="FB0007"/>
          <w:kern w:val="0"/>
          <w:sz w:val="24"/>
        </w:rPr>
        <w:t xml:space="preserve"> </w:t>
      </w:r>
      <w:r w:rsidR="00C126CF" w:rsidRPr="00554331">
        <w:rPr>
          <w:rFonts w:ascii="游明朝" w:eastAsia="游明朝" w:hAnsi="游明朝"/>
          <w:sz w:val="22"/>
          <w:szCs w:val="22"/>
        </w:rPr>
        <w:t xml:space="preserve">Students reported how they choose current university using </w:t>
      </w:r>
      <w:r w:rsidR="0052017E" w:rsidRPr="00554331">
        <w:rPr>
          <w:rFonts w:ascii="游明朝" w:eastAsia="游明朝" w:hAnsi="游明朝"/>
          <w:sz w:val="22"/>
          <w:szCs w:val="22"/>
        </w:rPr>
        <w:t>“</w:t>
      </w:r>
      <w:r w:rsidR="00C126CF" w:rsidRPr="00554331">
        <w:rPr>
          <w:rFonts w:ascii="游明朝" w:eastAsia="游明朝" w:hAnsi="游明朝"/>
          <w:sz w:val="22"/>
          <w:szCs w:val="22"/>
        </w:rPr>
        <w:t>University Choice Motive Scale</w:t>
      </w:r>
      <w:r w:rsidR="00554331" w:rsidRPr="00554331">
        <w:rPr>
          <w:rFonts w:ascii="游明朝" w:eastAsia="游明朝" w:hAnsi="游明朝"/>
          <w:sz w:val="22"/>
          <w:szCs w:val="22"/>
        </w:rPr>
        <w:t>”</w:t>
      </w:r>
      <w:r w:rsidR="00C126CF" w:rsidRPr="00554331">
        <w:rPr>
          <w:rFonts w:ascii="游明朝" w:eastAsia="游明朝" w:hAnsi="游明朝"/>
          <w:sz w:val="22"/>
          <w:szCs w:val="22"/>
        </w:rPr>
        <w:t xml:space="preserve"> (</w:t>
      </w:r>
      <w:proofErr w:type="spellStart"/>
      <w:r w:rsidR="00C126CF" w:rsidRPr="00554331">
        <w:rPr>
          <w:rFonts w:ascii="游明朝" w:eastAsia="游明朝" w:hAnsi="游明朝"/>
          <w:sz w:val="22"/>
          <w:szCs w:val="22"/>
        </w:rPr>
        <w:t>Morooka</w:t>
      </w:r>
      <w:proofErr w:type="spellEnd"/>
      <w:r w:rsidR="00C126CF" w:rsidRPr="00554331">
        <w:rPr>
          <w:rFonts w:ascii="游明朝" w:eastAsia="游明朝" w:hAnsi="游明朝"/>
          <w:sz w:val="22"/>
          <w:szCs w:val="22"/>
        </w:rPr>
        <w:t>, 2025</w:t>
      </w:r>
      <w:r w:rsidR="00554331" w:rsidRPr="00554331">
        <w:rPr>
          <w:rFonts w:ascii="游明朝" w:eastAsia="游明朝" w:hAnsi="游明朝"/>
          <w:sz w:val="22"/>
          <w:szCs w:val="22"/>
        </w:rPr>
        <w:t>a</w:t>
      </w:r>
      <w:r w:rsidR="00C126CF" w:rsidRPr="00554331">
        <w:rPr>
          <w:rFonts w:ascii="游明朝" w:eastAsia="游明朝" w:hAnsi="游明朝"/>
          <w:sz w:val="22"/>
          <w:szCs w:val="22"/>
        </w:rPr>
        <w:t>), as</w:t>
      </w:r>
      <w:r w:rsidR="00C126CF" w:rsidRPr="00C126CF">
        <w:rPr>
          <w:rFonts w:ascii="游明朝" w:eastAsia="游明朝" w:hAnsi="游明朝"/>
          <w:sz w:val="22"/>
          <w:szCs w:val="22"/>
        </w:rPr>
        <w:t xml:space="preserve"> well as current learning motivation and university life satisfaction.</w:t>
      </w:r>
    </w:p>
    <w:p w14:paraId="07802AF8" w14:textId="580325BC" w:rsidR="00A55814" w:rsidRPr="004A79AB" w:rsidRDefault="00586EC4" w:rsidP="00504F4E">
      <w:pPr>
        <w:spacing w:line="360" w:lineRule="auto"/>
        <w:ind w:rightChars="100" w:right="200"/>
        <w:rPr>
          <w:rFonts w:ascii="HGPｺﾞｼｯｸE" w:eastAsia="HGPｺﾞｼｯｸE" w:hAnsi="HGPｺﾞｼｯｸE"/>
          <w:sz w:val="22"/>
          <w:szCs w:val="22"/>
        </w:rPr>
      </w:pPr>
      <w:r w:rsidRPr="008143F2">
        <w:rPr>
          <w:rFonts w:ascii="HGPｺﾞｼｯｸE" w:eastAsia="HGPｺﾞｼｯｸE" w:hAnsi="HGPｺﾞｼｯｸE"/>
          <w:sz w:val="22"/>
          <w:szCs w:val="22"/>
        </w:rPr>
        <w:t>Result</w:t>
      </w:r>
      <w:r w:rsidR="004F0A83" w:rsidRPr="008143F2">
        <w:rPr>
          <w:rFonts w:ascii="HGPｺﾞｼｯｸE" w:eastAsia="HGPｺﾞｼｯｸE" w:hAnsi="HGPｺﾞｼｯｸE"/>
          <w:sz w:val="22"/>
          <w:szCs w:val="22"/>
        </w:rPr>
        <w:t>s</w:t>
      </w:r>
      <w:r w:rsidR="004A79AB" w:rsidRPr="008143F2">
        <w:rPr>
          <w:rFonts w:ascii="HGPｺﾞｼｯｸE" w:eastAsia="HGPｺﾞｼｯｸE" w:hAnsi="HGPｺﾞｼｯｸE" w:hint="eastAsia"/>
          <w:sz w:val="22"/>
          <w:szCs w:val="22"/>
        </w:rPr>
        <w:t xml:space="preserve">　</w:t>
      </w:r>
      <w:r w:rsidR="0097453E" w:rsidRPr="008143F2">
        <w:rPr>
          <w:rFonts w:ascii="游明朝" w:eastAsia="游明朝" w:hAnsi="游明朝"/>
          <w:sz w:val="22"/>
          <w:szCs w:val="22"/>
        </w:rPr>
        <w:t>C</w:t>
      </w:r>
      <w:r w:rsidR="00A55814" w:rsidRPr="008143F2">
        <w:rPr>
          <w:rFonts w:ascii="游明朝" w:eastAsia="游明朝" w:hAnsi="游明朝"/>
          <w:sz w:val="22"/>
          <w:szCs w:val="22"/>
        </w:rPr>
        <w:t xml:space="preserve">luster analysis </w:t>
      </w:r>
      <w:r w:rsidR="008405D5" w:rsidRPr="008143F2">
        <w:rPr>
          <w:rFonts w:ascii="游明朝" w:eastAsia="游明朝" w:hAnsi="游明朝"/>
          <w:sz w:val="22"/>
          <w:szCs w:val="22"/>
        </w:rPr>
        <w:t xml:space="preserve">and ANOVA </w:t>
      </w:r>
      <w:r w:rsidR="00920E11" w:rsidRPr="008143F2">
        <w:rPr>
          <w:rFonts w:ascii="游明朝" w:eastAsia="游明朝" w:hAnsi="游明朝"/>
          <w:sz w:val="22"/>
          <w:szCs w:val="22"/>
        </w:rPr>
        <w:t xml:space="preserve">identified </w:t>
      </w:r>
      <w:r w:rsidR="008405D5" w:rsidRPr="008143F2">
        <w:rPr>
          <w:rFonts w:ascii="游明朝" w:eastAsia="游明朝" w:hAnsi="游明朝"/>
          <w:sz w:val="22"/>
          <w:szCs w:val="22"/>
        </w:rPr>
        <w:t>nine</w:t>
      </w:r>
      <w:r w:rsidR="00A55814" w:rsidRPr="008143F2">
        <w:rPr>
          <w:rFonts w:ascii="游明朝" w:eastAsia="游明朝" w:hAnsi="游明朝"/>
          <w:sz w:val="22"/>
          <w:szCs w:val="22"/>
        </w:rPr>
        <w:t xml:space="preserve"> clusters of university choice motive </w:t>
      </w:r>
      <w:r w:rsidR="00920E11" w:rsidRPr="008143F2">
        <w:rPr>
          <w:rFonts w:ascii="游明朝" w:eastAsia="游明朝" w:hAnsi="游明朝"/>
          <w:sz w:val="22"/>
          <w:szCs w:val="22"/>
        </w:rPr>
        <w:t>combinations</w:t>
      </w:r>
      <w:r w:rsidR="008405D5" w:rsidRPr="008143F2">
        <w:rPr>
          <w:rFonts w:ascii="游明朝" w:eastAsia="游明朝" w:hAnsi="游明朝"/>
          <w:sz w:val="22"/>
          <w:szCs w:val="22"/>
        </w:rPr>
        <w:t>, including</w:t>
      </w:r>
      <w:r w:rsidR="00CD7F39" w:rsidRPr="008143F2">
        <w:rPr>
          <w:rFonts w:ascii="游明朝" w:eastAsia="游明朝" w:hAnsi="游明朝"/>
          <w:sz w:val="22"/>
          <w:szCs w:val="22"/>
        </w:rPr>
        <w:t xml:space="preserve"> the </w:t>
      </w:r>
      <w:r w:rsidR="0052017E" w:rsidRPr="008143F2">
        <w:rPr>
          <w:rFonts w:ascii="游明朝" w:eastAsia="游明朝" w:hAnsi="游明朝"/>
          <w:sz w:val="22"/>
          <w:szCs w:val="22"/>
        </w:rPr>
        <w:t>“</w:t>
      </w:r>
      <w:r w:rsidR="000F58D1" w:rsidRPr="008143F2">
        <w:rPr>
          <w:rFonts w:ascii="游明朝" w:eastAsia="游明朝" w:hAnsi="游明朝"/>
          <w:sz w:val="22"/>
          <w:szCs w:val="22"/>
        </w:rPr>
        <w:t>tentative enrollment type,</w:t>
      </w:r>
      <w:r w:rsidR="0052017E" w:rsidRPr="008143F2">
        <w:rPr>
          <w:rFonts w:ascii="游明朝" w:eastAsia="游明朝" w:hAnsi="游明朝"/>
          <w:sz w:val="22"/>
          <w:szCs w:val="22"/>
        </w:rPr>
        <w:t>”</w:t>
      </w:r>
      <w:r w:rsidR="000F58D1" w:rsidRPr="008143F2">
        <w:rPr>
          <w:rFonts w:ascii="游明朝" w:eastAsia="游明朝" w:hAnsi="游明朝"/>
          <w:sz w:val="22"/>
          <w:szCs w:val="22"/>
        </w:rPr>
        <w:t xml:space="preserve"> </w:t>
      </w:r>
      <w:r w:rsidR="0052017E" w:rsidRPr="008143F2">
        <w:rPr>
          <w:rFonts w:ascii="游明朝" w:eastAsia="游明朝" w:hAnsi="游明朝"/>
          <w:sz w:val="22"/>
          <w:szCs w:val="22"/>
        </w:rPr>
        <w:t>“</w:t>
      </w:r>
      <w:r w:rsidR="00CD7F39" w:rsidRPr="008143F2">
        <w:rPr>
          <w:rFonts w:ascii="游明朝" w:eastAsia="游明朝" w:hAnsi="游明朝"/>
          <w:sz w:val="22"/>
          <w:szCs w:val="22"/>
        </w:rPr>
        <w:t>intrinsic motiv</w:t>
      </w:r>
      <w:r w:rsidR="000F58D1" w:rsidRPr="008143F2">
        <w:rPr>
          <w:rFonts w:ascii="游明朝" w:eastAsia="游明朝" w:hAnsi="游明朝"/>
          <w:sz w:val="22"/>
          <w:szCs w:val="22"/>
        </w:rPr>
        <w:t>e type,</w:t>
      </w:r>
      <w:r w:rsidR="0052017E" w:rsidRPr="008143F2">
        <w:rPr>
          <w:rFonts w:ascii="游明朝" w:eastAsia="游明朝" w:hAnsi="游明朝"/>
          <w:sz w:val="22"/>
          <w:szCs w:val="22"/>
        </w:rPr>
        <w:t>”</w:t>
      </w:r>
      <w:r w:rsidR="000F58D1" w:rsidRPr="008143F2">
        <w:rPr>
          <w:rFonts w:ascii="游明朝" w:eastAsia="游明朝" w:hAnsi="游明朝"/>
          <w:sz w:val="22"/>
          <w:szCs w:val="22"/>
        </w:rPr>
        <w:t xml:space="preserve"> </w:t>
      </w:r>
      <w:r w:rsidR="0052017E" w:rsidRPr="008143F2">
        <w:rPr>
          <w:rFonts w:ascii="游明朝" w:eastAsia="游明朝" w:hAnsi="游明朝"/>
          <w:sz w:val="22"/>
          <w:szCs w:val="22"/>
        </w:rPr>
        <w:lastRenderedPageBreak/>
        <w:t>“</w:t>
      </w:r>
      <w:r w:rsidR="000C55CA" w:rsidRPr="008143F2">
        <w:rPr>
          <w:rFonts w:ascii="游明朝" w:eastAsia="游明朝" w:hAnsi="游明朝"/>
          <w:sz w:val="22"/>
          <w:szCs w:val="22"/>
        </w:rPr>
        <w:t>location- and tuition-oriented type</w:t>
      </w:r>
      <w:r w:rsidR="000F58D1" w:rsidRPr="008143F2">
        <w:rPr>
          <w:rFonts w:ascii="游明朝" w:eastAsia="游明朝" w:hAnsi="游明朝"/>
          <w:sz w:val="22"/>
          <w:szCs w:val="22"/>
        </w:rPr>
        <w:t>,</w:t>
      </w:r>
      <w:r w:rsidR="0052017E" w:rsidRPr="008143F2">
        <w:rPr>
          <w:rFonts w:ascii="游明朝" w:eastAsia="游明朝" w:hAnsi="游明朝"/>
          <w:sz w:val="22"/>
          <w:szCs w:val="22"/>
        </w:rPr>
        <w:t>”</w:t>
      </w:r>
      <w:r w:rsidR="00CD7F39" w:rsidRPr="008143F2">
        <w:rPr>
          <w:rFonts w:ascii="游明朝" w:eastAsia="游明朝" w:hAnsi="游明朝"/>
          <w:sz w:val="22"/>
          <w:szCs w:val="22"/>
        </w:rPr>
        <w:t xml:space="preserve"> and</w:t>
      </w:r>
      <w:r w:rsidR="000F58D1" w:rsidRPr="008143F2">
        <w:rPr>
          <w:rFonts w:ascii="游明朝" w:eastAsia="游明朝" w:hAnsi="游明朝"/>
          <w:sz w:val="22"/>
          <w:szCs w:val="22"/>
        </w:rPr>
        <w:t xml:space="preserve"> </w:t>
      </w:r>
      <w:r w:rsidR="0052017E" w:rsidRPr="008143F2">
        <w:rPr>
          <w:rFonts w:ascii="游明朝" w:eastAsia="游明朝" w:hAnsi="游明朝"/>
          <w:sz w:val="22"/>
          <w:szCs w:val="22"/>
        </w:rPr>
        <w:t>“</w:t>
      </w:r>
      <w:r w:rsidR="000F58D1" w:rsidRPr="008143F2">
        <w:rPr>
          <w:rFonts w:ascii="游明朝" w:eastAsia="游明朝" w:hAnsi="游明朝"/>
          <w:sz w:val="22"/>
          <w:szCs w:val="22"/>
        </w:rPr>
        <w:t>purposeful enrollment type</w:t>
      </w:r>
      <w:r w:rsidR="00062B7B" w:rsidRPr="008143F2">
        <w:rPr>
          <w:rFonts w:ascii="游明朝" w:eastAsia="游明朝" w:hAnsi="游明朝"/>
          <w:sz w:val="22"/>
          <w:szCs w:val="22"/>
        </w:rPr>
        <w:t>,</w:t>
      </w:r>
      <w:r w:rsidR="0052017E" w:rsidRPr="008143F2">
        <w:rPr>
          <w:rFonts w:ascii="游明朝" w:eastAsia="游明朝" w:hAnsi="游明朝"/>
          <w:sz w:val="22"/>
          <w:szCs w:val="22"/>
        </w:rPr>
        <w:t>”</w:t>
      </w:r>
      <w:r w:rsidR="00062B7B" w:rsidRPr="008143F2">
        <w:rPr>
          <w:rFonts w:ascii="Helvetica" w:eastAsiaTheme="minorEastAsia" w:hAnsi="Helvetica" w:cs="Helvetica"/>
          <w:kern w:val="0"/>
          <w:sz w:val="24"/>
        </w:rPr>
        <w:t xml:space="preserve"> </w:t>
      </w:r>
      <w:proofErr w:type="gramStart"/>
      <w:r w:rsidR="00062B7B" w:rsidRPr="008143F2">
        <w:rPr>
          <w:rFonts w:ascii="游明朝" w:eastAsia="游明朝" w:hAnsi="游明朝"/>
          <w:sz w:val="22"/>
          <w:szCs w:val="22"/>
        </w:rPr>
        <w:t>all</w:t>
      </w:r>
      <w:proofErr w:type="gramEnd"/>
      <w:r w:rsidR="00062B7B" w:rsidRPr="008143F2">
        <w:rPr>
          <w:rFonts w:ascii="游明朝" w:eastAsia="游明朝" w:hAnsi="游明朝"/>
          <w:sz w:val="22"/>
          <w:szCs w:val="22"/>
        </w:rPr>
        <w:t xml:space="preserve"> of which were also characterized by relatively high autonomous motivation in high school (</w:t>
      </w:r>
      <w:proofErr w:type="spellStart"/>
      <w:r w:rsidR="00062B7B" w:rsidRPr="008143F2">
        <w:rPr>
          <w:rFonts w:ascii="游明朝" w:eastAsia="游明朝" w:hAnsi="游明朝"/>
          <w:sz w:val="22"/>
          <w:szCs w:val="22"/>
        </w:rPr>
        <w:t>Morooka</w:t>
      </w:r>
      <w:proofErr w:type="spellEnd"/>
      <w:r w:rsidR="00062B7B" w:rsidRPr="008143F2">
        <w:rPr>
          <w:rFonts w:ascii="游明朝" w:eastAsia="游明朝" w:hAnsi="游明朝"/>
          <w:sz w:val="22"/>
          <w:szCs w:val="22"/>
        </w:rPr>
        <w:t>, 2025b)</w:t>
      </w:r>
      <w:r w:rsidR="002A3935" w:rsidRPr="008143F2">
        <w:rPr>
          <w:rFonts w:ascii="游明朝" w:eastAsia="游明朝" w:hAnsi="游明朝"/>
          <w:sz w:val="22"/>
          <w:szCs w:val="22"/>
        </w:rPr>
        <w:t>. These clusters</w:t>
      </w:r>
      <w:r w:rsidR="00726ECA" w:rsidRPr="008143F2">
        <w:rPr>
          <w:rFonts w:ascii="游明朝" w:eastAsia="游明朝" w:hAnsi="游明朝"/>
          <w:sz w:val="22"/>
          <w:szCs w:val="22"/>
        </w:rPr>
        <w:t xml:space="preserve"> showed </w:t>
      </w:r>
      <w:r w:rsidR="00CD7F39" w:rsidRPr="008143F2">
        <w:rPr>
          <w:rFonts w:ascii="游明朝" w:eastAsia="游明朝" w:hAnsi="游明朝"/>
          <w:sz w:val="22"/>
          <w:szCs w:val="22"/>
        </w:rPr>
        <w:t>higher autonomous learning motivation</w:t>
      </w:r>
      <w:r w:rsidR="002A3935" w:rsidRPr="008143F2">
        <w:rPr>
          <w:rFonts w:ascii="游明朝" w:eastAsia="游明朝" w:hAnsi="游明朝"/>
          <w:sz w:val="22"/>
          <w:szCs w:val="22"/>
        </w:rPr>
        <w:t xml:space="preserve"> </w:t>
      </w:r>
      <w:r w:rsidR="00CD7F39" w:rsidRPr="008143F2">
        <w:rPr>
          <w:rFonts w:ascii="游明朝" w:eastAsia="游明朝" w:hAnsi="游明朝"/>
          <w:sz w:val="22"/>
          <w:szCs w:val="22"/>
        </w:rPr>
        <w:t>and university life satisfaction</w:t>
      </w:r>
      <w:r w:rsidR="008143F2" w:rsidRPr="008143F2">
        <w:rPr>
          <w:rFonts w:ascii="游明朝" w:eastAsia="游明朝" w:hAnsi="游明朝"/>
          <w:sz w:val="22"/>
          <w:szCs w:val="22"/>
        </w:rPr>
        <w:t xml:space="preserve"> than other clusters</w:t>
      </w:r>
      <w:r w:rsidR="00CD7F39" w:rsidRPr="008143F2">
        <w:rPr>
          <w:rFonts w:ascii="游明朝" w:eastAsia="游明朝" w:hAnsi="游明朝"/>
          <w:sz w:val="22"/>
          <w:szCs w:val="22"/>
        </w:rPr>
        <w:t xml:space="preserve">. However, identified </w:t>
      </w:r>
      <w:r w:rsidR="007E13CA" w:rsidRPr="008143F2">
        <w:rPr>
          <w:rFonts w:ascii="游明朝" w:eastAsia="游明朝" w:hAnsi="游明朝"/>
          <w:sz w:val="22"/>
          <w:szCs w:val="22"/>
        </w:rPr>
        <w:t>regulation</w:t>
      </w:r>
      <w:r w:rsidR="00CD7F39" w:rsidRPr="008143F2">
        <w:rPr>
          <w:rFonts w:ascii="游明朝" w:eastAsia="游明朝" w:hAnsi="游明朝"/>
          <w:sz w:val="22"/>
          <w:szCs w:val="22"/>
        </w:rPr>
        <w:t xml:space="preserve"> and perceived meaning of university </w:t>
      </w:r>
      <w:r w:rsidR="000F58D1" w:rsidRPr="008143F2">
        <w:rPr>
          <w:rFonts w:ascii="游明朝" w:eastAsia="游明朝" w:hAnsi="游明朝"/>
          <w:sz w:val="22"/>
          <w:szCs w:val="22"/>
        </w:rPr>
        <w:t xml:space="preserve">education </w:t>
      </w:r>
      <w:r w:rsidR="00CD7F39" w:rsidRPr="008143F2">
        <w:rPr>
          <w:rFonts w:ascii="游明朝" w:eastAsia="游明朝" w:hAnsi="游明朝"/>
          <w:sz w:val="22"/>
          <w:szCs w:val="22"/>
        </w:rPr>
        <w:t xml:space="preserve">were </w:t>
      </w:r>
      <w:r w:rsidR="007E13CA" w:rsidRPr="008143F2">
        <w:rPr>
          <w:rFonts w:ascii="游明朝" w:eastAsia="游明朝" w:hAnsi="游明朝"/>
          <w:sz w:val="22"/>
          <w:szCs w:val="22"/>
        </w:rPr>
        <w:t>lower</w:t>
      </w:r>
      <w:r w:rsidR="00CD7F39" w:rsidRPr="008143F2">
        <w:rPr>
          <w:rFonts w:ascii="游明朝" w:eastAsia="游明朝" w:hAnsi="游明朝"/>
          <w:sz w:val="22"/>
          <w:szCs w:val="22"/>
        </w:rPr>
        <w:t xml:space="preserve"> for </w:t>
      </w:r>
      <w:r w:rsidR="007E13CA" w:rsidRPr="008143F2">
        <w:rPr>
          <w:rFonts w:ascii="游明朝" w:eastAsia="游明朝" w:hAnsi="游明朝"/>
          <w:sz w:val="22"/>
          <w:szCs w:val="22"/>
        </w:rPr>
        <w:t>the</w:t>
      </w:r>
      <w:r w:rsidR="0052017E" w:rsidRPr="008143F2">
        <w:rPr>
          <w:rFonts w:ascii="游明朝" w:eastAsia="游明朝" w:hAnsi="游明朝"/>
          <w:sz w:val="22"/>
          <w:szCs w:val="22"/>
        </w:rPr>
        <w:t xml:space="preserve"> “</w:t>
      </w:r>
      <w:r w:rsidR="000F58D1" w:rsidRPr="008143F2">
        <w:rPr>
          <w:rFonts w:ascii="游明朝" w:eastAsia="游明朝" w:hAnsi="游明朝"/>
          <w:sz w:val="22"/>
          <w:szCs w:val="22"/>
        </w:rPr>
        <w:t>tentative enrollment type</w:t>
      </w:r>
      <w:r w:rsidR="0052017E" w:rsidRPr="008143F2">
        <w:rPr>
          <w:rFonts w:ascii="游明朝" w:eastAsia="游明朝" w:hAnsi="游明朝"/>
          <w:sz w:val="22"/>
          <w:szCs w:val="22"/>
        </w:rPr>
        <w:t>”</w:t>
      </w:r>
      <w:r w:rsidR="007E13CA" w:rsidRPr="008143F2">
        <w:rPr>
          <w:rFonts w:ascii="-webkit-standard" w:hAnsi="-webkit-standard"/>
          <w:color w:val="000000"/>
          <w:sz w:val="27"/>
          <w:szCs w:val="27"/>
        </w:rPr>
        <w:t xml:space="preserve"> </w:t>
      </w:r>
      <w:r w:rsidR="007E13CA" w:rsidRPr="008143F2">
        <w:rPr>
          <w:rFonts w:ascii="游明朝" w:eastAsia="游明朝" w:hAnsi="游明朝"/>
          <w:sz w:val="22"/>
          <w:szCs w:val="22"/>
        </w:rPr>
        <w:t>than for the other three clusters</w:t>
      </w:r>
      <w:r w:rsidR="00CD7F39" w:rsidRPr="008143F2">
        <w:rPr>
          <w:rFonts w:ascii="游明朝" w:eastAsia="游明朝" w:hAnsi="游明朝"/>
          <w:sz w:val="22"/>
          <w:szCs w:val="22"/>
        </w:rPr>
        <w:t>.</w:t>
      </w:r>
    </w:p>
    <w:p w14:paraId="315E93D0" w14:textId="14F1B940" w:rsidR="00494C40" w:rsidRDefault="00744E69" w:rsidP="00504F4E">
      <w:pPr>
        <w:spacing w:line="360" w:lineRule="auto"/>
        <w:ind w:rightChars="100" w:right="200"/>
      </w:pPr>
      <w:r>
        <w:rPr>
          <w:rFonts w:ascii="HGPｺﾞｼｯｸE" w:eastAsia="HGPｺﾞｼｯｸE" w:hAnsi="HGPｺﾞｼｯｸE"/>
          <w:sz w:val="22"/>
          <w:szCs w:val="22"/>
        </w:rPr>
        <w:t>Conclusion</w:t>
      </w:r>
      <w:r w:rsidR="004A79AB">
        <w:rPr>
          <w:rFonts w:ascii="HGPｺﾞｼｯｸE" w:eastAsia="HGPｺﾞｼｯｸE" w:hAnsi="HGPｺﾞｼｯｸE" w:hint="eastAsia"/>
          <w:sz w:val="22"/>
          <w:szCs w:val="22"/>
        </w:rPr>
        <w:t xml:space="preserve">　</w:t>
      </w:r>
      <w:r w:rsidR="000F4D29" w:rsidRPr="000F4D29">
        <w:rPr>
          <w:rFonts w:ascii="游明朝" w:eastAsia="游明朝" w:hAnsi="游明朝"/>
          <w:sz w:val="22"/>
          <w:szCs w:val="22"/>
        </w:rPr>
        <w:t xml:space="preserve">The findings suggest that students may experience </w:t>
      </w:r>
      <w:r w:rsidR="005E15C6">
        <w:rPr>
          <w:rFonts w:ascii="游明朝" w:eastAsia="游明朝" w:hAnsi="游明朝"/>
          <w:sz w:val="22"/>
          <w:szCs w:val="22"/>
        </w:rPr>
        <w:t>autonomous</w:t>
      </w:r>
      <w:r w:rsidR="000F4D29" w:rsidRPr="000F4D29">
        <w:rPr>
          <w:rFonts w:ascii="游明朝" w:eastAsia="游明朝" w:hAnsi="游明朝"/>
          <w:sz w:val="22"/>
          <w:szCs w:val="22"/>
        </w:rPr>
        <w:t xml:space="preserve"> learning motivation and </w:t>
      </w:r>
      <w:r w:rsidR="003E31DF">
        <w:rPr>
          <w:rFonts w:ascii="游明朝" w:eastAsia="游明朝" w:hAnsi="游明朝"/>
          <w:sz w:val="22"/>
          <w:szCs w:val="22"/>
        </w:rPr>
        <w:t xml:space="preserve">university </w:t>
      </w:r>
      <w:r w:rsidR="000F4D29" w:rsidRPr="000F4D29">
        <w:rPr>
          <w:rFonts w:ascii="游明朝" w:eastAsia="游明朝" w:hAnsi="游明朝"/>
          <w:sz w:val="22"/>
          <w:szCs w:val="22"/>
        </w:rPr>
        <w:t>life satisfaction even when their university choice is not primarily driven by intrinsic motives, provided that other motives—such as tuition, or expectations for university life—are present</w:t>
      </w:r>
      <w:r w:rsidR="00261F1B" w:rsidRPr="00586EC4">
        <w:rPr>
          <w:rFonts w:ascii="游明朝" w:eastAsia="游明朝" w:hAnsi="游明朝"/>
          <w:sz w:val="22"/>
          <w:szCs w:val="22"/>
        </w:rPr>
        <w:t>.</w:t>
      </w:r>
      <w:r w:rsidR="00261F1B" w:rsidRPr="008E2647">
        <w:rPr>
          <w:rFonts w:ascii="游明朝" w:eastAsia="游明朝" w:hAnsi="游明朝"/>
          <w:sz w:val="22"/>
          <w:szCs w:val="22"/>
        </w:rPr>
        <w:t xml:space="preserve"> </w:t>
      </w:r>
      <w:r w:rsidR="000F4D29" w:rsidRPr="000F4D29">
        <w:rPr>
          <w:rFonts w:ascii="游明朝" w:eastAsia="游明朝" w:hAnsi="游明朝"/>
          <w:sz w:val="22"/>
          <w:szCs w:val="22"/>
        </w:rPr>
        <w:t xml:space="preserve">While career guidance in Japanese high schools often emphasizes intrinsic motives for university choice, extrinsic motives may also contribute positively depending on their combination with other motives. However, </w:t>
      </w:r>
      <w:r w:rsidR="0052017E">
        <w:rPr>
          <w:rFonts w:ascii="游明朝" w:eastAsia="游明朝" w:hAnsi="游明朝"/>
          <w:sz w:val="22"/>
          <w:szCs w:val="22"/>
        </w:rPr>
        <w:t>“</w:t>
      </w:r>
      <w:r w:rsidR="00776F32">
        <w:rPr>
          <w:rFonts w:ascii="游明朝" w:eastAsia="游明朝" w:hAnsi="游明朝"/>
          <w:sz w:val="22"/>
          <w:szCs w:val="22"/>
        </w:rPr>
        <w:t>tentative enrollment type</w:t>
      </w:r>
      <w:r w:rsidR="0052017E">
        <w:rPr>
          <w:rFonts w:ascii="游明朝" w:eastAsia="游明朝" w:hAnsi="游明朝"/>
          <w:sz w:val="22"/>
          <w:szCs w:val="22"/>
        </w:rPr>
        <w:t xml:space="preserve">” </w:t>
      </w:r>
      <w:r w:rsidR="000F4D29" w:rsidRPr="000F4D29">
        <w:rPr>
          <w:rFonts w:ascii="游明朝" w:eastAsia="游明朝" w:hAnsi="游明朝"/>
          <w:sz w:val="22"/>
          <w:szCs w:val="22"/>
        </w:rPr>
        <w:t>may benefit from career education in university that supports the development of life goals.</w:t>
      </w:r>
      <w:r w:rsidR="000F58D1" w:rsidRPr="000F58D1">
        <w:t xml:space="preserve"> </w:t>
      </w:r>
    </w:p>
    <w:p w14:paraId="04A09597" w14:textId="77777777" w:rsidR="004A79AB" w:rsidRDefault="004A79AB" w:rsidP="00504F4E">
      <w:pPr>
        <w:spacing w:line="360" w:lineRule="auto"/>
        <w:ind w:rightChars="100" w:right="200"/>
        <w:rPr>
          <w:rFonts w:ascii="HGPｺﾞｼｯｸE" w:eastAsia="HGPｺﾞｼｯｸE" w:hAnsi="HGPｺﾞｼｯｸE"/>
          <w:sz w:val="22"/>
          <w:szCs w:val="22"/>
        </w:rPr>
        <w:sectPr w:rsidR="004A79AB">
          <w:pgSz w:w="11906" w:h="16838"/>
          <w:pgMar w:top="1985" w:right="1701" w:bottom="1701" w:left="1701" w:header="851" w:footer="992" w:gutter="0"/>
          <w:cols w:space="425"/>
          <w:docGrid w:type="lines" w:linePitch="360"/>
        </w:sectPr>
      </w:pPr>
    </w:p>
    <w:p w14:paraId="1972631B" w14:textId="1EA47D34" w:rsidR="004A79AB" w:rsidRDefault="004A79AB" w:rsidP="00504F4E">
      <w:pPr>
        <w:spacing w:line="360" w:lineRule="auto"/>
        <w:ind w:rightChars="100" w:right="200"/>
        <w:jc w:val="center"/>
        <w:rPr>
          <w:rFonts w:ascii="HGPｺﾞｼｯｸE" w:eastAsia="HGPｺﾞｼｯｸE" w:hAnsi="HGPｺﾞｼｯｸE"/>
          <w:sz w:val="22"/>
          <w:szCs w:val="22"/>
        </w:rPr>
      </w:pPr>
      <w:r>
        <w:rPr>
          <w:rFonts w:ascii="HGPｺﾞｼｯｸE" w:eastAsia="HGPｺﾞｼｯｸE" w:hAnsi="HGPｺﾞｼｯｸE" w:hint="eastAsia"/>
          <w:sz w:val="22"/>
          <w:szCs w:val="22"/>
        </w:rPr>
        <w:lastRenderedPageBreak/>
        <w:t>【</w:t>
      </w:r>
      <w:r>
        <w:rPr>
          <w:rFonts w:ascii="HGPｺﾞｼｯｸE" w:eastAsia="HGPｺﾞｼｯｸE" w:hAnsi="HGPｺﾞｼｯｸE"/>
          <w:sz w:val="22"/>
          <w:szCs w:val="22"/>
        </w:rPr>
        <w:t>Proposal</w:t>
      </w:r>
      <w:r>
        <w:rPr>
          <w:rFonts w:ascii="HGPｺﾞｼｯｸE" w:eastAsia="HGPｺﾞｼｯｸE" w:hAnsi="HGPｺﾞｼｯｸE" w:hint="eastAsia"/>
          <w:sz w:val="22"/>
          <w:szCs w:val="22"/>
        </w:rPr>
        <w:t>】</w:t>
      </w:r>
    </w:p>
    <w:p w14:paraId="7292F645" w14:textId="7DE6C722" w:rsidR="004A79AB" w:rsidRDefault="004A79AB" w:rsidP="00504F4E">
      <w:pPr>
        <w:spacing w:line="360" w:lineRule="auto"/>
        <w:ind w:rightChars="100" w:right="200"/>
        <w:jc w:val="center"/>
        <w:rPr>
          <w:rFonts w:ascii="HGPｺﾞｼｯｸE" w:eastAsia="HGPｺﾞｼｯｸE" w:hAnsi="HGPｺﾞｼｯｸE"/>
          <w:sz w:val="22"/>
          <w:szCs w:val="22"/>
        </w:rPr>
      </w:pPr>
      <w:r w:rsidRPr="005B6651">
        <w:rPr>
          <w:rFonts w:ascii="HGPｺﾞｼｯｸE" w:eastAsia="HGPｺﾞｼｯｸE" w:hAnsi="HGPｺﾞｼｯｸE"/>
          <w:sz w:val="22"/>
          <w:szCs w:val="22"/>
        </w:rPr>
        <w:t>Introduction</w:t>
      </w:r>
      <w:r>
        <w:rPr>
          <w:rFonts w:ascii="HGPｺﾞｼｯｸE" w:eastAsia="HGPｺﾞｼｯｸE" w:hAnsi="HGPｺﾞｼｯｸE"/>
          <w:sz w:val="22"/>
          <w:szCs w:val="22"/>
        </w:rPr>
        <w:t xml:space="preserve"> and Theoretical Basis</w:t>
      </w:r>
    </w:p>
    <w:p w14:paraId="0AFEA5D6" w14:textId="77777777" w:rsidR="004A79AB" w:rsidRPr="005B6651" w:rsidRDefault="004A79AB" w:rsidP="00504F4E">
      <w:pPr>
        <w:spacing w:line="360" w:lineRule="auto"/>
        <w:ind w:rightChars="100" w:right="200"/>
        <w:rPr>
          <w:rFonts w:ascii="HGPｺﾞｼｯｸE" w:eastAsia="HGPｺﾞｼｯｸE" w:hAnsi="HGPｺﾞｼｯｸE"/>
          <w:sz w:val="22"/>
          <w:szCs w:val="22"/>
        </w:rPr>
      </w:pPr>
    </w:p>
    <w:p w14:paraId="662CC474" w14:textId="4D81343C" w:rsidR="004A79AB" w:rsidRDefault="004A79AB" w:rsidP="00504F4E">
      <w:pPr>
        <w:spacing w:line="360" w:lineRule="auto"/>
        <w:ind w:rightChars="100" w:right="200"/>
        <w:rPr>
          <w:rFonts w:ascii="游明朝" w:eastAsia="游明朝" w:hAnsi="游明朝"/>
          <w:sz w:val="22"/>
          <w:szCs w:val="22"/>
        </w:rPr>
      </w:pPr>
      <w:r w:rsidRPr="009838B3">
        <w:rPr>
          <w:rFonts w:ascii="游明朝" w:eastAsia="游明朝" w:hAnsi="游明朝"/>
          <w:sz w:val="22"/>
          <w:szCs w:val="22"/>
        </w:rPr>
        <w:t xml:space="preserve">Japanese society is often described as an institution-prestige oriented society, in which social evaluation depends more on the name of the university one graduates from </w:t>
      </w:r>
      <w:proofErr w:type="spellStart"/>
      <w:r w:rsidRPr="009838B3">
        <w:rPr>
          <w:rFonts w:ascii="游明朝" w:eastAsia="游明朝" w:hAnsi="游明朝"/>
          <w:sz w:val="22"/>
          <w:szCs w:val="22"/>
        </w:rPr>
        <w:t>than</w:t>
      </w:r>
      <w:proofErr w:type="spellEnd"/>
      <w:r w:rsidRPr="009838B3">
        <w:rPr>
          <w:rFonts w:ascii="游明朝" w:eastAsia="游明朝" w:hAnsi="游明朝"/>
          <w:sz w:val="22"/>
          <w:szCs w:val="22"/>
        </w:rPr>
        <w:t xml:space="preserve"> on the degree itself</w:t>
      </w:r>
      <w:r>
        <w:rPr>
          <w:rFonts w:ascii="游明朝" w:eastAsia="游明朝" w:hAnsi="游明朝"/>
          <w:sz w:val="22"/>
          <w:szCs w:val="22"/>
        </w:rPr>
        <w:t xml:space="preserve"> </w:t>
      </w:r>
      <w:r>
        <w:rPr>
          <w:rFonts w:ascii="游明朝" w:eastAsia="游明朝" w:hAnsi="游明朝"/>
          <w:color w:val="000000" w:themeColor="text1"/>
          <w:sz w:val="22"/>
          <w:szCs w:val="22"/>
        </w:rPr>
        <w:t xml:space="preserve">(Amano, 2006). </w:t>
      </w:r>
      <w:r w:rsidRPr="00835F72">
        <w:rPr>
          <w:rFonts w:ascii="游明朝" w:eastAsia="游明朝" w:hAnsi="游明朝"/>
          <w:color w:val="000000" w:themeColor="text1"/>
          <w:sz w:val="22"/>
          <w:szCs w:val="22"/>
        </w:rPr>
        <w:t>Consequently, many Japanese high school students choose universities based on institutional prestige and reputation rather than academic content. Career guidance in Japanese high schools often encourages students to choose a preferred university based on </w:t>
      </w:r>
      <w:proofErr w:type="spellStart"/>
      <w:r w:rsidRPr="00835F72">
        <w:rPr>
          <w:rFonts w:ascii="游明朝" w:eastAsia="游明朝" w:hAnsi="游明朝"/>
          <w:i/>
          <w:iCs/>
          <w:color w:val="000000" w:themeColor="text1"/>
          <w:sz w:val="22"/>
          <w:szCs w:val="22"/>
        </w:rPr>
        <w:t>hensachi</w:t>
      </w:r>
      <w:proofErr w:type="spellEnd"/>
      <w:r w:rsidRPr="00835F72">
        <w:rPr>
          <w:rFonts w:ascii="游明朝" w:eastAsia="游明朝" w:hAnsi="游明朝"/>
          <w:color w:val="000000" w:themeColor="text1"/>
          <w:sz w:val="22"/>
          <w:szCs w:val="22"/>
        </w:rPr>
        <w:t>, a standardized score widely used in Japan to represent the selectivity and prestige of universities (JILPT, 201</w:t>
      </w:r>
      <w:r>
        <w:rPr>
          <w:rFonts w:ascii="游明朝" w:eastAsia="游明朝" w:hAnsi="游明朝"/>
          <w:color w:val="000000" w:themeColor="text1"/>
          <w:sz w:val="22"/>
          <w:szCs w:val="22"/>
        </w:rPr>
        <w:t>7</w:t>
      </w:r>
      <w:r w:rsidR="00245C05" w:rsidRPr="00835F72">
        <w:rPr>
          <w:rFonts w:ascii="游明朝" w:eastAsia="游明朝" w:hAnsi="游明朝"/>
          <w:color w:val="000000" w:themeColor="text1"/>
          <w:sz w:val="22"/>
          <w:szCs w:val="22"/>
        </w:rPr>
        <w:t>)</w:t>
      </w:r>
      <w:r w:rsidR="00245C05" w:rsidRPr="00245C05">
        <w:rPr>
          <w:rFonts w:ascii="-webkit-standard" w:hAnsi="-webkit-standard"/>
          <w:color w:val="000000"/>
          <w:sz w:val="27"/>
          <w:szCs w:val="27"/>
        </w:rPr>
        <w:t>.</w:t>
      </w:r>
      <w:r w:rsidR="00245C05">
        <w:rPr>
          <w:rFonts w:ascii="-webkit-standard" w:hAnsi="-webkit-standard"/>
          <w:color w:val="000000"/>
          <w:sz w:val="27"/>
          <w:szCs w:val="27"/>
        </w:rPr>
        <w:t xml:space="preserve"> </w:t>
      </w:r>
      <w:r w:rsidR="00245C05" w:rsidRPr="00245C05">
        <w:rPr>
          <w:rFonts w:ascii="游明朝" w:eastAsia="游明朝" w:hAnsi="游明朝"/>
          <w:color w:val="000000" w:themeColor="text1"/>
          <w:sz w:val="22"/>
          <w:szCs w:val="22"/>
        </w:rPr>
        <w:t xml:space="preserve">As a result, students may pay less attention to </w:t>
      </w:r>
      <w:r w:rsidR="002177CA" w:rsidRPr="002177CA">
        <w:rPr>
          <w:rFonts w:ascii="游明朝" w:eastAsia="游明朝" w:hAnsi="游明朝"/>
          <w:color w:val="000000" w:themeColor="text1"/>
          <w:sz w:val="22"/>
          <w:szCs w:val="22"/>
        </w:rPr>
        <w:t>what they will learn after entering university</w:t>
      </w:r>
      <w:r w:rsidR="00245C05" w:rsidRPr="00245C05">
        <w:rPr>
          <w:rFonts w:ascii="游明朝" w:eastAsia="游明朝" w:hAnsi="游明朝"/>
          <w:color w:val="000000" w:themeColor="text1"/>
          <w:sz w:val="22"/>
          <w:szCs w:val="22"/>
        </w:rPr>
        <w:t xml:space="preserve">, which may lead to lower </w:t>
      </w:r>
      <w:r w:rsidR="00245C05">
        <w:rPr>
          <w:rFonts w:ascii="游明朝" w:eastAsia="游明朝" w:hAnsi="游明朝"/>
          <w:color w:val="000000" w:themeColor="text1"/>
          <w:sz w:val="22"/>
          <w:szCs w:val="22"/>
        </w:rPr>
        <w:t xml:space="preserve">autonomous </w:t>
      </w:r>
      <w:r w:rsidR="00245C05" w:rsidRPr="00245C05">
        <w:rPr>
          <w:rFonts w:ascii="游明朝" w:eastAsia="游明朝" w:hAnsi="游明朝"/>
          <w:color w:val="000000" w:themeColor="text1"/>
          <w:sz w:val="22"/>
          <w:szCs w:val="22"/>
        </w:rPr>
        <w:t>learning</w:t>
      </w:r>
      <w:r w:rsidR="00245C05">
        <w:rPr>
          <w:rFonts w:ascii="游明朝" w:eastAsia="游明朝" w:hAnsi="游明朝"/>
          <w:color w:val="000000" w:themeColor="text1"/>
          <w:sz w:val="22"/>
          <w:szCs w:val="22"/>
        </w:rPr>
        <w:t xml:space="preserve"> </w:t>
      </w:r>
      <w:r w:rsidR="002177CA">
        <w:rPr>
          <w:rFonts w:ascii="游明朝" w:eastAsia="游明朝" w:hAnsi="游明朝"/>
          <w:color w:val="000000" w:themeColor="text1"/>
          <w:sz w:val="22"/>
          <w:szCs w:val="22"/>
        </w:rPr>
        <w:t>motivation</w:t>
      </w:r>
      <w:r w:rsidR="00245C05" w:rsidRPr="00245C05">
        <w:rPr>
          <w:rFonts w:ascii="游明朝" w:eastAsia="游明朝" w:hAnsi="游明朝"/>
          <w:color w:val="000000" w:themeColor="text1"/>
          <w:sz w:val="22"/>
          <w:szCs w:val="22"/>
        </w:rPr>
        <w:t xml:space="preserve">. In fact, previous research has shown that Japanese university students tend to spend less time studying compared with students in other developed </w:t>
      </w:r>
      <w:r w:rsidRPr="00835F72">
        <w:rPr>
          <w:rFonts w:ascii="游明朝" w:eastAsia="游明朝" w:hAnsi="游明朝"/>
          <w:color w:val="000000" w:themeColor="text1"/>
          <w:sz w:val="22"/>
          <w:szCs w:val="22"/>
        </w:rPr>
        <w:t>countries</w:t>
      </w:r>
      <w:r w:rsidR="00245C05">
        <w:rPr>
          <w:rFonts w:ascii="游明朝" w:eastAsia="游明朝" w:hAnsi="游明朝"/>
          <w:color w:val="000000" w:themeColor="text1"/>
          <w:sz w:val="22"/>
          <w:szCs w:val="22"/>
        </w:rPr>
        <w:t xml:space="preserve"> (e.g., Mizo</w:t>
      </w:r>
      <w:r w:rsidR="005C41BC">
        <w:rPr>
          <w:rFonts w:ascii="游明朝" w:eastAsia="游明朝" w:hAnsi="游明朝"/>
          <w:color w:val="000000" w:themeColor="text1"/>
          <w:sz w:val="22"/>
          <w:szCs w:val="22"/>
        </w:rPr>
        <w:t>k</w:t>
      </w:r>
      <w:r w:rsidR="00245C05">
        <w:rPr>
          <w:rFonts w:ascii="游明朝" w:eastAsia="游明朝" w:hAnsi="游明朝"/>
          <w:color w:val="000000" w:themeColor="text1"/>
          <w:sz w:val="22"/>
          <w:szCs w:val="22"/>
        </w:rPr>
        <w:t>ami</w:t>
      </w:r>
      <w:r w:rsidR="005C41BC">
        <w:rPr>
          <w:rFonts w:ascii="游明朝" w:eastAsia="游明朝" w:hAnsi="游明朝"/>
          <w:color w:val="000000" w:themeColor="text1"/>
          <w:sz w:val="22"/>
          <w:szCs w:val="22"/>
        </w:rPr>
        <w:t xml:space="preserve"> &amp; Matsushita</w:t>
      </w:r>
      <w:r w:rsidR="00245C05">
        <w:rPr>
          <w:rFonts w:ascii="游明朝" w:eastAsia="游明朝" w:hAnsi="游明朝"/>
          <w:color w:val="000000" w:themeColor="text1"/>
          <w:sz w:val="22"/>
          <w:szCs w:val="22"/>
        </w:rPr>
        <w:t>, 2014)</w:t>
      </w:r>
      <w:r w:rsidR="003E31DF">
        <w:rPr>
          <w:rFonts w:ascii="游明朝" w:eastAsia="游明朝" w:hAnsi="游明朝"/>
          <w:color w:val="000000" w:themeColor="text1"/>
          <w:sz w:val="22"/>
          <w:szCs w:val="22"/>
        </w:rPr>
        <w:t>.</w:t>
      </w:r>
    </w:p>
    <w:p w14:paraId="5E797B71" w14:textId="688676C1" w:rsidR="004A79AB" w:rsidRDefault="004A79AB" w:rsidP="00504F4E">
      <w:pPr>
        <w:spacing w:line="360" w:lineRule="auto"/>
        <w:ind w:rightChars="100" w:right="200"/>
        <w:rPr>
          <w:rFonts w:ascii="游明朝" w:eastAsia="游明朝" w:hAnsi="游明朝"/>
          <w:sz w:val="22"/>
          <w:szCs w:val="22"/>
        </w:rPr>
      </w:pPr>
      <w:r>
        <w:rPr>
          <w:rFonts w:ascii="游明朝" w:eastAsia="游明朝" w:hAnsi="游明朝"/>
          <w:sz w:val="22"/>
          <w:szCs w:val="22"/>
        </w:rPr>
        <w:t xml:space="preserve">Based on Self-Determination Theory (SDT; </w:t>
      </w:r>
      <w:r w:rsidRPr="00BD38F1">
        <w:rPr>
          <w:rFonts w:ascii="游明朝" w:eastAsia="游明朝" w:hAnsi="游明朝"/>
          <w:sz w:val="22"/>
          <w:szCs w:val="22"/>
        </w:rPr>
        <w:t xml:space="preserve">Ryan &amp; Deci, </w:t>
      </w:r>
      <w:r>
        <w:rPr>
          <w:rFonts w:ascii="游明朝" w:eastAsia="游明朝" w:hAnsi="游明朝"/>
          <w:sz w:val="22"/>
          <w:szCs w:val="22"/>
        </w:rPr>
        <w:t xml:space="preserve">2000) and </w:t>
      </w:r>
      <w:r w:rsidRPr="00BB74B4">
        <w:rPr>
          <w:rFonts w:ascii="游明朝" w:eastAsia="游明朝" w:hAnsi="游明朝"/>
          <w:color w:val="000000" w:themeColor="text1"/>
          <w:sz w:val="22"/>
          <w:szCs w:val="22"/>
        </w:rPr>
        <w:t xml:space="preserve">Expectancy </w:t>
      </w:r>
      <w:r w:rsidR="00AD48AE">
        <w:rPr>
          <w:rFonts w:ascii="游明朝" w:eastAsia="游明朝" w:hAnsi="游明朝"/>
          <w:color w:val="000000" w:themeColor="text1"/>
          <w:sz w:val="22"/>
          <w:szCs w:val="22"/>
        </w:rPr>
        <w:t>V</w:t>
      </w:r>
      <w:r w:rsidRPr="00BB74B4">
        <w:rPr>
          <w:rFonts w:ascii="游明朝" w:eastAsia="游明朝" w:hAnsi="游明朝"/>
          <w:color w:val="000000" w:themeColor="text1"/>
          <w:sz w:val="22"/>
          <w:szCs w:val="22"/>
        </w:rPr>
        <w:t>alue Theory</w:t>
      </w:r>
      <w:r>
        <w:rPr>
          <w:rFonts w:ascii="游明朝" w:eastAsia="游明朝" w:hAnsi="游明朝"/>
          <w:sz w:val="22"/>
          <w:szCs w:val="22"/>
        </w:rPr>
        <w:t xml:space="preserve"> (</w:t>
      </w:r>
      <w:r w:rsidRPr="00BB74B4">
        <w:rPr>
          <w:rFonts w:ascii="游明朝" w:eastAsia="游明朝" w:hAnsi="游明朝"/>
          <w:color w:val="000000" w:themeColor="text1"/>
          <w:sz w:val="22"/>
          <w:szCs w:val="22"/>
        </w:rPr>
        <w:t>EVT; Wigfield &amp; Eccles, 2023</w:t>
      </w:r>
      <w:r>
        <w:rPr>
          <w:rFonts w:ascii="游明朝" w:eastAsia="游明朝" w:hAnsi="游明朝"/>
          <w:color w:val="000000" w:themeColor="text1"/>
          <w:sz w:val="22"/>
          <w:szCs w:val="22"/>
        </w:rPr>
        <w:t xml:space="preserve">), both of </w:t>
      </w:r>
      <w:r w:rsidRPr="00E361D2">
        <w:rPr>
          <w:rFonts w:ascii="游明朝" w:eastAsia="游明朝" w:hAnsi="游明朝"/>
          <w:color w:val="000000" w:themeColor="text1"/>
          <w:sz w:val="22"/>
          <w:szCs w:val="22"/>
        </w:rPr>
        <w:t xml:space="preserve">which </w:t>
      </w:r>
      <w:r>
        <w:rPr>
          <w:rFonts w:ascii="游明朝" w:eastAsia="游明朝" w:hAnsi="游明朝"/>
          <w:color w:val="000000" w:themeColor="text1"/>
          <w:sz w:val="22"/>
          <w:szCs w:val="22"/>
        </w:rPr>
        <w:t xml:space="preserve">are </w:t>
      </w:r>
      <w:r w:rsidRPr="00E361D2">
        <w:rPr>
          <w:rFonts w:ascii="游明朝" w:eastAsia="游明朝" w:hAnsi="游明朝"/>
          <w:color w:val="000000" w:themeColor="text1"/>
          <w:sz w:val="22"/>
          <w:szCs w:val="22"/>
        </w:rPr>
        <w:t xml:space="preserve">theories of learning motivation that can be applied </w:t>
      </w:r>
      <w:r>
        <w:rPr>
          <w:rFonts w:ascii="游明朝" w:eastAsia="游明朝" w:hAnsi="游明朝"/>
          <w:color w:val="000000" w:themeColor="text1"/>
          <w:sz w:val="22"/>
          <w:szCs w:val="22"/>
        </w:rPr>
        <w:t xml:space="preserve">in </w:t>
      </w:r>
      <w:r w:rsidRPr="00E361D2">
        <w:rPr>
          <w:rFonts w:ascii="游明朝" w:eastAsia="游明朝" w:hAnsi="游明朝"/>
          <w:color w:val="000000" w:themeColor="text1"/>
          <w:sz w:val="22"/>
          <w:szCs w:val="22"/>
        </w:rPr>
        <w:t>career choice situations</w:t>
      </w:r>
      <w:r w:rsidR="005C41BC">
        <w:rPr>
          <w:rFonts w:ascii="游明朝" w:eastAsia="游明朝" w:hAnsi="游明朝"/>
          <w:color w:val="000000" w:themeColor="text1"/>
          <w:sz w:val="22"/>
          <w:szCs w:val="22"/>
        </w:rPr>
        <w:t xml:space="preserve"> (</w:t>
      </w:r>
      <w:r w:rsidR="005C41BC" w:rsidRPr="005C41BC">
        <w:rPr>
          <w:rFonts w:ascii="游明朝" w:eastAsia="游明朝" w:hAnsi="游明朝"/>
          <w:color w:val="000000" w:themeColor="text1"/>
          <w:sz w:val="22"/>
          <w:szCs w:val="22"/>
        </w:rPr>
        <w:t>Savolainen</w:t>
      </w:r>
      <w:r w:rsidR="005C41BC">
        <w:rPr>
          <w:rFonts w:ascii="游明朝" w:eastAsia="游明朝" w:hAnsi="游明朝"/>
          <w:color w:val="000000" w:themeColor="text1"/>
          <w:sz w:val="22"/>
          <w:szCs w:val="22"/>
        </w:rPr>
        <w:t>,</w:t>
      </w:r>
      <w:r w:rsidR="005C41BC" w:rsidRPr="005C41BC">
        <w:rPr>
          <w:rFonts w:ascii="游明朝" w:eastAsia="游明朝" w:hAnsi="游明朝"/>
          <w:color w:val="000000" w:themeColor="text1"/>
          <w:sz w:val="22"/>
          <w:szCs w:val="22"/>
        </w:rPr>
        <w:t xml:space="preserve"> 2018</w:t>
      </w:r>
      <w:r w:rsidR="005C41BC">
        <w:rPr>
          <w:rFonts w:ascii="游明朝" w:eastAsia="游明朝" w:hAnsi="游明朝"/>
          <w:color w:val="000000" w:themeColor="text1"/>
          <w:sz w:val="22"/>
          <w:szCs w:val="22"/>
        </w:rPr>
        <w:t>)</w:t>
      </w:r>
      <w:r>
        <w:rPr>
          <w:rFonts w:ascii="游明朝" w:eastAsia="游明朝" w:hAnsi="游明朝"/>
          <w:color w:val="000000" w:themeColor="text1"/>
          <w:sz w:val="22"/>
          <w:szCs w:val="22"/>
        </w:rPr>
        <w:t xml:space="preserve">, </w:t>
      </w:r>
      <w:r>
        <w:rPr>
          <w:rFonts w:ascii="游明朝" w:eastAsia="游明朝" w:hAnsi="游明朝" w:hint="eastAsia"/>
          <w:sz w:val="22"/>
          <w:szCs w:val="22"/>
        </w:rPr>
        <w:t>t</w:t>
      </w:r>
      <w:r w:rsidRPr="004C42A2">
        <w:rPr>
          <w:rFonts w:ascii="游明朝" w:eastAsia="游明朝" w:hAnsi="游明朝"/>
          <w:sz w:val="22"/>
          <w:szCs w:val="22"/>
        </w:rPr>
        <w:t>his study examines how Japanese students’ motive behind selecting a preferred university when studying for an entrance examination</w:t>
      </w:r>
      <w:r>
        <w:rPr>
          <w:rFonts w:ascii="游明朝" w:eastAsia="游明朝" w:hAnsi="游明朝"/>
          <w:sz w:val="22"/>
          <w:szCs w:val="22"/>
        </w:rPr>
        <w:t xml:space="preserve"> (</w:t>
      </w:r>
      <w:r w:rsidRPr="009838B3">
        <w:rPr>
          <w:rFonts w:ascii="游明朝" w:eastAsia="游明朝" w:hAnsi="游明朝"/>
          <w:sz w:val="22"/>
          <w:szCs w:val="22"/>
        </w:rPr>
        <w:t>hereafter referred to as </w:t>
      </w:r>
      <w:r w:rsidR="005C41BC">
        <w:rPr>
          <w:rFonts w:ascii="游明朝" w:eastAsia="游明朝" w:hAnsi="游明朝"/>
          <w:color w:val="000000" w:themeColor="text1"/>
          <w:sz w:val="22"/>
          <w:szCs w:val="22"/>
        </w:rPr>
        <w:t>“</w:t>
      </w:r>
      <w:r>
        <w:rPr>
          <w:rFonts w:ascii="游明朝" w:eastAsia="游明朝" w:hAnsi="游明朝"/>
          <w:color w:val="000000" w:themeColor="text1"/>
          <w:sz w:val="22"/>
          <w:szCs w:val="22"/>
        </w:rPr>
        <w:t>university choice motive</w:t>
      </w:r>
      <w:r w:rsidR="005C41BC">
        <w:rPr>
          <w:rFonts w:ascii="游明朝" w:eastAsia="游明朝" w:hAnsi="游明朝"/>
          <w:color w:val="000000" w:themeColor="text1"/>
          <w:sz w:val="22"/>
          <w:szCs w:val="22"/>
        </w:rPr>
        <w:t>”</w:t>
      </w:r>
      <w:r>
        <w:rPr>
          <w:rFonts w:ascii="游明朝" w:eastAsia="游明朝" w:hAnsi="游明朝"/>
          <w:sz w:val="22"/>
          <w:szCs w:val="22"/>
        </w:rPr>
        <w:t xml:space="preserve">) </w:t>
      </w:r>
      <w:r w:rsidRPr="004C42A2">
        <w:rPr>
          <w:rFonts w:ascii="游明朝" w:eastAsia="游明朝" w:hAnsi="游明朝"/>
          <w:sz w:val="22"/>
          <w:szCs w:val="22"/>
        </w:rPr>
        <w:t>is associated with learning motivation and satisfaction after entering university.</w:t>
      </w:r>
      <w:r>
        <w:rPr>
          <w:rFonts w:ascii="游明朝" w:eastAsia="游明朝" w:hAnsi="游明朝"/>
          <w:sz w:val="22"/>
          <w:szCs w:val="22"/>
        </w:rPr>
        <w:t xml:space="preserve"> </w:t>
      </w:r>
      <w:r w:rsidRPr="00835F72">
        <w:rPr>
          <w:rFonts w:ascii="游明朝" w:eastAsia="游明朝" w:hAnsi="游明朝"/>
          <w:sz w:val="22"/>
          <w:szCs w:val="22"/>
        </w:rPr>
        <w:t>By examining these relationships, this research aims to provide insights into desirable forms of career guidance in Japanese high schools and universities and to reconsider the meaning of university education in contemporary Japan.</w:t>
      </w:r>
    </w:p>
    <w:p w14:paraId="75818E11" w14:textId="77777777" w:rsidR="004A79AB" w:rsidRPr="00C50DA4" w:rsidRDefault="004A79AB" w:rsidP="00504F4E">
      <w:pPr>
        <w:spacing w:line="360" w:lineRule="auto"/>
        <w:ind w:rightChars="100" w:right="200"/>
        <w:rPr>
          <w:rFonts w:ascii="HGPｺﾞｼｯｸE" w:eastAsia="HGPｺﾞｼｯｸE" w:hAnsi="HGPｺﾞｼｯｸE"/>
          <w:sz w:val="22"/>
          <w:szCs w:val="22"/>
        </w:rPr>
      </w:pPr>
      <w:r w:rsidRPr="00C50DA4">
        <w:rPr>
          <w:rFonts w:ascii="HGPｺﾞｼｯｸE" w:eastAsia="HGPｺﾞｼｯｸE" w:hAnsi="HGPｺﾞｼｯｸE"/>
          <w:sz w:val="22"/>
          <w:szCs w:val="22"/>
        </w:rPr>
        <w:t>Self-Determination Theory</w:t>
      </w:r>
    </w:p>
    <w:p w14:paraId="06341139" w14:textId="6D58C5C2" w:rsidR="004A79AB" w:rsidRDefault="004A79AB" w:rsidP="00504F4E">
      <w:pPr>
        <w:spacing w:line="360" w:lineRule="auto"/>
        <w:ind w:rightChars="100" w:right="200"/>
        <w:rPr>
          <w:rFonts w:ascii="游明朝" w:eastAsia="游明朝" w:hAnsi="游明朝"/>
          <w:sz w:val="22"/>
          <w:szCs w:val="22"/>
        </w:rPr>
      </w:pPr>
      <w:r w:rsidRPr="00835F72">
        <w:rPr>
          <w:rFonts w:ascii="游明朝" w:eastAsia="游明朝" w:hAnsi="游明朝"/>
          <w:sz w:val="22"/>
          <w:szCs w:val="22"/>
        </w:rPr>
        <w:lastRenderedPageBreak/>
        <w:t xml:space="preserve">SDT consists of six mini-theories. One of them, Goal Contents Theory (GCT), is useful for examining </w:t>
      </w:r>
      <w:r w:rsidRPr="00554331">
        <w:rPr>
          <w:rFonts w:ascii="游明朝" w:eastAsia="游明朝" w:hAnsi="游明朝"/>
          <w:sz w:val="22"/>
          <w:szCs w:val="22"/>
        </w:rPr>
        <w:t xml:space="preserve">the relationship between university choice motives, learning motivation, and </w:t>
      </w:r>
      <w:r w:rsidR="00554331" w:rsidRPr="00554331">
        <w:rPr>
          <w:rFonts w:ascii="游明朝" w:eastAsia="游明朝" w:hAnsi="游明朝"/>
          <w:sz w:val="22"/>
          <w:szCs w:val="22"/>
        </w:rPr>
        <w:t xml:space="preserve">university </w:t>
      </w:r>
      <w:r w:rsidRPr="00554331">
        <w:rPr>
          <w:rFonts w:ascii="游明朝" w:eastAsia="游明朝" w:hAnsi="游明朝"/>
          <w:sz w:val="22"/>
          <w:szCs w:val="22"/>
        </w:rPr>
        <w:t>life satisfaction. According to GCT, human life goals can be categorized into extrinsic lif</w:t>
      </w:r>
      <w:r w:rsidRPr="00835F72">
        <w:rPr>
          <w:rFonts w:ascii="游明朝" w:eastAsia="游明朝" w:hAnsi="游明朝"/>
          <w:sz w:val="22"/>
          <w:szCs w:val="22"/>
        </w:rPr>
        <w:t>e goals, such as aspirations for financial success and high social status, and intrinsic life goals, such as aspirations for personal growth and community contribution. Previous studies indicate that intrinsic life goals are associated with positive mental health and adaptive learning motivation (Kasser &amp; Ryan, 1993; Vansteenkiste et al., 2006). Therefore, based on GCT, choosing a university based on intrinsic life goals is assumed to promote autonomous motivation and life satisfaction in university.</w:t>
      </w:r>
    </w:p>
    <w:p w14:paraId="16857287" w14:textId="01A7A03C" w:rsidR="004A79AB" w:rsidRDefault="004A79AB" w:rsidP="00504F4E">
      <w:pPr>
        <w:spacing w:line="360" w:lineRule="auto"/>
        <w:ind w:rightChars="100" w:right="200"/>
        <w:rPr>
          <w:rFonts w:ascii="游明朝" w:eastAsia="游明朝" w:hAnsi="游明朝"/>
          <w:sz w:val="22"/>
          <w:szCs w:val="22"/>
        </w:rPr>
      </w:pPr>
      <w:r>
        <w:rPr>
          <w:rFonts w:ascii="游明朝" w:eastAsia="游明朝" w:hAnsi="游明朝"/>
          <w:sz w:val="22"/>
          <w:szCs w:val="22"/>
        </w:rPr>
        <w:t xml:space="preserve">However, </w:t>
      </w:r>
      <w:r w:rsidRPr="00835F72">
        <w:rPr>
          <w:rFonts w:ascii="游明朝" w:eastAsia="游明朝" w:hAnsi="游明朝"/>
          <w:sz w:val="22"/>
          <w:szCs w:val="22"/>
        </w:rPr>
        <w:t>several studies conducted in Japan</w:t>
      </w:r>
      <w:r>
        <w:rPr>
          <w:rFonts w:ascii="游明朝" w:eastAsia="游明朝" w:hAnsi="游明朝"/>
          <w:sz w:val="22"/>
          <w:szCs w:val="22"/>
        </w:rPr>
        <w:t xml:space="preserve"> suggest that extrinsic life goals may also be associated with higher autonomous motivation among adolescents (e.g., Arakawa, 2009; Nakamura, 2011). </w:t>
      </w:r>
      <w:r w:rsidRPr="00835F72">
        <w:rPr>
          <w:rFonts w:ascii="游明朝" w:eastAsia="游明朝" w:hAnsi="游明朝"/>
          <w:sz w:val="22"/>
          <w:szCs w:val="22"/>
        </w:rPr>
        <w:t xml:space="preserve">These </w:t>
      </w:r>
      <w:r>
        <w:rPr>
          <w:rFonts w:ascii="游明朝" w:eastAsia="游明朝" w:hAnsi="游明朝"/>
          <w:sz w:val="22"/>
          <w:szCs w:val="22"/>
        </w:rPr>
        <w:t>studie</w:t>
      </w:r>
      <w:r w:rsidRPr="00835F72">
        <w:rPr>
          <w:rFonts w:ascii="游明朝" w:eastAsia="游明朝" w:hAnsi="游明朝"/>
          <w:sz w:val="22"/>
          <w:szCs w:val="22"/>
        </w:rPr>
        <w:t>s imply that not only intri</w:t>
      </w:r>
      <w:r w:rsidRPr="00554331">
        <w:rPr>
          <w:rFonts w:ascii="游明朝" w:eastAsia="游明朝" w:hAnsi="游明朝"/>
          <w:sz w:val="22"/>
          <w:szCs w:val="22"/>
        </w:rPr>
        <w:t>nsic life goals, but also extrinsic life goals may be associated with autonomous motivation and life satisfaction in university. Furthermore, high school students do not choose a university based solely on life goal</w:t>
      </w:r>
      <w:r w:rsidR="00554331" w:rsidRPr="00554331">
        <w:rPr>
          <w:rFonts w:ascii="游明朝" w:eastAsia="游明朝" w:hAnsi="游明朝"/>
          <w:sz w:val="22"/>
          <w:szCs w:val="22"/>
        </w:rPr>
        <w:t>s</w:t>
      </w:r>
      <w:r w:rsidRPr="00554331">
        <w:rPr>
          <w:rFonts w:ascii="游明朝" w:eastAsia="游明朝" w:hAnsi="游明朝"/>
          <w:sz w:val="22"/>
          <w:szCs w:val="22"/>
        </w:rPr>
        <w:t>. Research in Japan has shown that high school students consider multiple factors when choosing a university, including life goals (e.g., financial success, personal growth), the value of attending university (e.g., acquiring specialty, getting advantage of employment), the probability of passing an entrance examination, and cost (e.g., tuition fee) (e.g., Kuriyama et al., 2001; Kusumi et al., 2008). Therefor</w:t>
      </w:r>
      <w:r w:rsidRPr="002413C9">
        <w:rPr>
          <w:rFonts w:ascii="游明朝" w:eastAsia="游明朝" w:hAnsi="游明朝"/>
          <w:sz w:val="22"/>
          <w:szCs w:val="22"/>
        </w:rPr>
        <w:t>e,</w:t>
      </w:r>
      <w:r>
        <w:rPr>
          <w:rFonts w:ascii="游明朝" w:eastAsia="游明朝" w:hAnsi="游明朝"/>
          <w:sz w:val="22"/>
          <w:szCs w:val="22"/>
        </w:rPr>
        <w:t xml:space="preserve"> GCT</w:t>
      </w:r>
      <w:r w:rsidRPr="002413C9">
        <w:rPr>
          <w:rFonts w:ascii="游明朝" w:eastAsia="游明朝" w:hAnsi="游明朝"/>
          <w:sz w:val="22"/>
          <w:szCs w:val="22"/>
        </w:rPr>
        <w:t xml:space="preserve"> alone </w:t>
      </w:r>
      <w:r>
        <w:rPr>
          <w:rFonts w:ascii="游明朝" w:eastAsia="游明朝" w:hAnsi="游明朝"/>
          <w:sz w:val="22"/>
          <w:szCs w:val="22"/>
        </w:rPr>
        <w:t>cannot</w:t>
      </w:r>
      <w:r w:rsidRPr="002413C9">
        <w:rPr>
          <w:rFonts w:ascii="游明朝" w:eastAsia="游明朝" w:hAnsi="游明朝"/>
          <w:sz w:val="22"/>
          <w:szCs w:val="22"/>
        </w:rPr>
        <w:t xml:space="preserve"> fully </w:t>
      </w:r>
      <w:r>
        <w:rPr>
          <w:rFonts w:ascii="游明朝" w:eastAsia="游明朝" w:hAnsi="游明朝"/>
          <w:sz w:val="22"/>
          <w:szCs w:val="22"/>
        </w:rPr>
        <w:t>explain</w:t>
      </w:r>
      <w:r w:rsidRPr="002413C9">
        <w:rPr>
          <w:rFonts w:ascii="游明朝" w:eastAsia="游明朝" w:hAnsi="游明朝"/>
          <w:sz w:val="22"/>
          <w:szCs w:val="22"/>
        </w:rPr>
        <w:t xml:space="preserve"> the diverse motiv</w:t>
      </w:r>
      <w:r>
        <w:rPr>
          <w:rFonts w:ascii="游明朝" w:eastAsia="游明朝" w:hAnsi="游明朝"/>
          <w:sz w:val="22"/>
          <w:szCs w:val="22"/>
        </w:rPr>
        <w:t>es</w:t>
      </w:r>
      <w:r w:rsidRPr="002413C9">
        <w:rPr>
          <w:rFonts w:ascii="游明朝" w:eastAsia="游明朝" w:hAnsi="游明朝"/>
          <w:sz w:val="22"/>
          <w:szCs w:val="22"/>
        </w:rPr>
        <w:t xml:space="preserve"> for choosing a preferred university.</w:t>
      </w:r>
    </w:p>
    <w:p w14:paraId="18876F13" w14:textId="77777777" w:rsidR="004A79AB" w:rsidRPr="00CC78F6" w:rsidRDefault="004A79AB" w:rsidP="00504F4E">
      <w:pPr>
        <w:spacing w:line="360" w:lineRule="auto"/>
        <w:ind w:rightChars="100" w:right="200"/>
        <w:rPr>
          <w:rFonts w:ascii="HGPｺﾞｼｯｸE" w:eastAsia="HGPｺﾞｼｯｸE" w:hAnsi="HGPｺﾞｼｯｸE"/>
          <w:sz w:val="22"/>
          <w:szCs w:val="22"/>
        </w:rPr>
      </w:pPr>
      <w:r w:rsidRPr="00CC78F6">
        <w:rPr>
          <w:rFonts w:ascii="HGPｺﾞｼｯｸE" w:eastAsia="HGPｺﾞｼｯｸE" w:hAnsi="HGPｺﾞｼｯｸE"/>
          <w:sz w:val="22"/>
          <w:szCs w:val="22"/>
        </w:rPr>
        <w:t>Expectancy-Value Theory</w:t>
      </w:r>
    </w:p>
    <w:p w14:paraId="1EBCF110" w14:textId="1241EB38" w:rsidR="004A79AB" w:rsidRDefault="004A79AB" w:rsidP="00504F4E">
      <w:pPr>
        <w:spacing w:line="360" w:lineRule="auto"/>
        <w:ind w:rightChars="100" w:right="200"/>
        <w:rPr>
          <w:rFonts w:ascii="游明朝" w:eastAsia="游明朝" w:hAnsi="游明朝"/>
          <w:sz w:val="22"/>
          <w:szCs w:val="22"/>
        </w:rPr>
      </w:pPr>
      <w:r w:rsidRPr="00550E1E">
        <w:rPr>
          <w:rFonts w:ascii="游明朝" w:eastAsia="游明朝" w:hAnsi="游明朝"/>
          <w:sz w:val="22"/>
          <w:szCs w:val="22"/>
        </w:rPr>
        <w:t xml:space="preserve">To examine multiple dimensions of students’ motives for choosing universities, this study incorporates concepts from EVT </w:t>
      </w:r>
      <w:r>
        <w:rPr>
          <w:rFonts w:ascii="游明朝" w:eastAsia="游明朝" w:hAnsi="游明朝"/>
          <w:sz w:val="22"/>
          <w:szCs w:val="22"/>
        </w:rPr>
        <w:t xml:space="preserve">into </w:t>
      </w:r>
      <w:r w:rsidRPr="00550E1E">
        <w:rPr>
          <w:rFonts w:ascii="游明朝" w:eastAsia="游明朝" w:hAnsi="游明朝"/>
          <w:sz w:val="22"/>
          <w:szCs w:val="22"/>
        </w:rPr>
        <w:t>GCT.</w:t>
      </w:r>
      <w:r>
        <w:rPr>
          <w:rFonts w:ascii="游明朝" w:eastAsia="游明朝" w:hAnsi="游明朝"/>
          <w:sz w:val="22"/>
          <w:szCs w:val="22"/>
        </w:rPr>
        <w:t xml:space="preserve"> EVT </w:t>
      </w:r>
      <w:r w:rsidRPr="004F6370">
        <w:rPr>
          <w:rFonts w:ascii="游明朝" w:eastAsia="游明朝" w:hAnsi="游明朝"/>
          <w:sz w:val="22"/>
          <w:szCs w:val="22"/>
        </w:rPr>
        <w:t>was</w:t>
      </w:r>
      <w:r>
        <w:rPr>
          <w:rFonts w:ascii="游明朝" w:eastAsia="游明朝" w:hAnsi="游明朝"/>
          <w:sz w:val="22"/>
          <w:szCs w:val="22"/>
        </w:rPr>
        <w:t xml:space="preserve"> </w:t>
      </w:r>
      <w:r w:rsidRPr="00550E1E">
        <w:rPr>
          <w:rFonts w:ascii="游明朝" w:eastAsia="游明朝" w:hAnsi="游明朝"/>
          <w:sz w:val="22"/>
          <w:szCs w:val="22"/>
        </w:rPr>
        <w:t>originally </w:t>
      </w:r>
      <w:r w:rsidRPr="004F6370">
        <w:rPr>
          <w:rFonts w:ascii="游明朝" w:eastAsia="游明朝" w:hAnsi="游明朝"/>
          <w:sz w:val="22"/>
          <w:szCs w:val="22"/>
        </w:rPr>
        <w:t xml:space="preserve">developed by J. </w:t>
      </w:r>
      <w:r w:rsidRPr="004F6370">
        <w:rPr>
          <w:rFonts w:ascii="游明朝" w:eastAsia="游明朝" w:hAnsi="游明朝"/>
          <w:sz w:val="22"/>
          <w:szCs w:val="22"/>
        </w:rPr>
        <w:lastRenderedPageBreak/>
        <w:t xml:space="preserve">S. Eccles and colleagues to examine gender differences </w:t>
      </w:r>
      <w:r w:rsidRPr="00550E1E">
        <w:rPr>
          <w:rFonts w:ascii="游明朝" w:eastAsia="游明朝" w:hAnsi="游明朝"/>
          <w:sz w:val="22"/>
          <w:szCs w:val="22"/>
        </w:rPr>
        <w:t xml:space="preserve">in career choice </w:t>
      </w:r>
      <w:r>
        <w:rPr>
          <w:rFonts w:ascii="游明朝" w:eastAsia="游明朝" w:hAnsi="游明朝"/>
          <w:sz w:val="22"/>
          <w:szCs w:val="22"/>
        </w:rPr>
        <w:t xml:space="preserve">motives </w:t>
      </w:r>
      <w:r w:rsidRPr="00550E1E">
        <w:rPr>
          <w:rFonts w:ascii="游明朝" w:eastAsia="游明朝" w:hAnsi="游明朝"/>
          <w:sz w:val="22"/>
          <w:szCs w:val="22"/>
        </w:rPr>
        <w:t>in STEM fields</w:t>
      </w:r>
      <w:r w:rsidRPr="004F6370">
        <w:rPr>
          <w:rFonts w:ascii="游明朝" w:eastAsia="游明朝" w:hAnsi="游明朝"/>
          <w:sz w:val="22"/>
          <w:szCs w:val="22"/>
        </w:rPr>
        <w:t xml:space="preserve"> (Wigfield &amp; Eccles, 2023). </w:t>
      </w:r>
      <w:r>
        <w:rPr>
          <w:rFonts w:ascii="游明朝" w:eastAsia="游明朝" w:hAnsi="游明朝"/>
          <w:sz w:val="22"/>
          <w:szCs w:val="22"/>
        </w:rPr>
        <w:t>The theory</w:t>
      </w:r>
      <w:r w:rsidRPr="004F6370">
        <w:rPr>
          <w:rFonts w:ascii="游明朝" w:eastAsia="游明朝" w:hAnsi="游明朝"/>
          <w:sz w:val="22"/>
          <w:szCs w:val="22"/>
        </w:rPr>
        <w:t xml:space="preserve"> explains motivations for choosing learning-related activities in three dimensions: expectancy, value, and cost. Expectancy refers to the </w:t>
      </w:r>
      <w:r>
        <w:rPr>
          <w:rFonts w:ascii="游明朝" w:eastAsia="游明朝" w:hAnsi="游明朝"/>
          <w:sz w:val="22"/>
          <w:szCs w:val="22"/>
        </w:rPr>
        <w:t>possibility</w:t>
      </w:r>
      <w:r w:rsidRPr="004F6370">
        <w:rPr>
          <w:rFonts w:ascii="游明朝" w:eastAsia="游明朝" w:hAnsi="游明朝"/>
          <w:sz w:val="22"/>
          <w:szCs w:val="22"/>
        </w:rPr>
        <w:t xml:space="preserve"> of success in an activity and is explained by sub</w:t>
      </w:r>
      <w:r>
        <w:rPr>
          <w:rFonts w:ascii="游明朝" w:eastAsia="游明朝" w:hAnsi="游明朝"/>
          <w:sz w:val="22"/>
          <w:szCs w:val="22"/>
        </w:rPr>
        <w:t>-</w:t>
      </w:r>
      <w:r w:rsidRPr="004F6370">
        <w:rPr>
          <w:rFonts w:ascii="游明朝" w:eastAsia="游明朝" w:hAnsi="游明朝"/>
          <w:sz w:val="22"/>
          <w:szCs w:val="22"/>
        </w:rPr>
        <w:t xml:space="preserve">concepts such as </w:t>
      </w:r>
      <w:r w:rsidR="005C41BC">
        <w:rPr>
          <w:rFonts w:ascii="游明朝" w:eastAsia="游明朝" w:hAnsi="游明朝"/>
          <w:color w:val="000000" w:themeColor="text1"/>
          <w:sz w:val="22"/>
          <w:szCs w:val="22"/>
        </w:rPr>
        <w:t>“</w:t>
      </w:r>
      <w:r w:rsidRPr="004F6370">
        <w:rPr>
          <w:rFonts w:ascii="游明朝" w:eastAsia="游明朝" w:hAnsi="游明朝"/>
          <w:sz w:val="22"/>
          <w:szCs w:val="22"/>
        </w:rPr>
        <w:t>outcome expectancy</w:t>
      </w:r>
      <w:r w:rsidR="005C41BC">
        <w:rPr>
          <w:rFonts w:ascii="游明朝" w:eastAsia="游明朝" w:hAnsi="游明朝"/>
          <w:color w:val="000000" w:themeColor="text1"/>
          <w:sz w:val="22"/>
          <w:szCs w:val="22"/>
        </w:rPr>
        <w:t>”</w:t>
      </w:r>
      <w:r w:rsidRPr="004F6370">
        <w:rPr>
          <w:rFonts w:ascii="游明朝" w:eastAsia="游明朝" w:hAnsi="游明朝"/>
          <w:sz w:val="22"/>
          <w:szCs w:val="22"/>
        </w:rPr>
        <w:t xml:space="preserve"> (Bandura, 1995), which is the subjective likelihood of achieving results from the activity. Value refers to the perceived value of choosing a specific learning-related activity and is composed of sub</w:t>
      </w:r>
      <w:r>
        <w:rPr>
          <w:rFonts w:ascii="游明朝" w:eastAsia="游明朝" w:hAnsi="游明朝"/>
          <w:sz w:val="22"/>
          <w:szCs w:val="22"/>
        </w:rPr>
        <w:t>-</w:t>
      </w:r>
      <w:r w:rsidRPr="004F6370">
        <w:rPr>
          <w:rFonts w:ascii="游明朝" w:eastAsia="游明朝" w:hAnsi="游明朝"/>
          <w:sz w:val="22"/>
          <w:szCs w:val="22"/>
        </w:rPr>
        <w:t xml:space="preserve">concepts such as </w:t>
      </w:r>
      <w:r w:rsidR="005C41BC">
        <w:rPr>
          <w:rFonts w:ascii="游明朝" w:eastAsia="游明朝" w:hAnsi="游明朝"/>
          <w:sz w:val="22"/>
          <w:szCs w:val="22"/>
        </w:rPr>
        <w:t>“</w:t>
      </w:r>
      <w:r w:rsidRPr="004F6370">
        <w:rPr>
          <w:rFonts w:ascii="游明朝" w:eastAsia="游明朝" w:hAnsi="游明朝"/>
          <w:sz w:val="22"/>
          <w:szCs w:val="22"/>
        </w:rPr>
        <w:t>interest value,</w:t>
      </w:r>
      <w:r w:rsidR="005C41BC">
        <w:rPr>
          <w:rFonts w:ascii="游明朝" w:eastAsia="游明朝" w:hAnsi="游明朝"/>
          <w:color w:val="000000" w:themeColor="text1"/>
          <w:sz w:val="22"/>
          <w:szCs w:val="22"/>
        </w:rPr>
        <w:t>”</w:t>
      </w:r>
      <w:r w:rsidRPr="004F6370">
        <w:rPr>
          <w:rFonts w:ascii="游明朝" w:eastAsia="游明朝" w:hAnsi="游明朝"/>
          <w:sz w:val="22"/>
          <w:szCs w:val="22"/>
        </w:rPr>
        <w:t xml:space="preserve"> which refers to the ability to pursue interests through learning, and </w:t>
      </w:r>
      <w:r w:rsidR="005C41BC">
        <w:rPr>
          <w:rFonts w:ascii="游明朝" w:eastAsia="游明朝" w:hAnsi="游明朝"/>
          <w:sz w:val="22"/>
          <w:szCs w:val="22"/>
        </w:rPr>
        <w:t>“</w:t>
      </w:r>
      <w:r w:rsidRPr="004F6370">
        <w:rPr>
          <w:rFonts w:ascii="游明朝" w:eastAsia="游明朝" w:hAnsi="游明朝"/>
          <w:sz w:val="22"/>
          <w:szCs w:val="22"/>
        </w:rPr>
        <w:t>utility value,</w:t>
      </w:r>
      <w:r w:rsidR="005C41BC">
        <w:rPr>
          <w:rFonts w:ascii="游明朝" w:eastAsia="游明朝" w:hAnsi="游明朝"/>
          <w:color w:val="000000" w:themeColor="text1"/>
          <w:sz w:val="22"/>
          <w:szCs w:val="22"/>
        </w:rPr>
        <w:t>”</w:t>
      </w:r>
      <w:r w:rsidRPr="004F6370">
        <w:rPr>
          <w:rFonts w:ascii="游明朝" w:eastAsia="游明朝" w:hAnsi="游明朝"/>
          <w:sz w:val="22"/>
          <w:szCs w:val="22"/>
        </w:rPr>
        <w:t xml:space="preserve"> which refers to the usefulness of that learning in one's future career. In addition, Ida (2003), studying Japanese university students, </w:t>
      </w:r>
      <w:r>
        <w:rPr>
          <w:rFonts w:ascii="游明朝" w:eastAsia="游明朝" w:hAnsi="游明朝"/>
          <w:sz w:val="22"/>
          <w:szCs w:val="22"/>
        </w:rPr>
        <w:t>identified</w:t>
      </w:r>
      <w:r w:rsidRPr="004F6370">
        <w:rPr>
          <w:rFonts w:ascii="游明朝" w:eastAsia="游明朝" w:hAnsi="游明朝"/>
          <w:sz w:val="22"/>
          <w:szCs w:val="22"/>
        </w:rPr>
        <w:t xml:space="preserve"> that utility value can be divided into two types:</w:t>
      </w:r>
      <w:r w:rsidR="00AD48AE" w:rsidRPr="004F6370">
        <w:rPr>
          <w:rFonts w:ascii="游明朝" w:eastAsia="游明朝" w:hAnsi="游明朝"/>
          <w:sz w:val="22"/>
          <w:szCs w:val="22"/>
        </w:rPr>
        <w:t xml:space="preserve"> </w:t>
      </w:r>
      <w:r w:rsidR="005C41BC">
        <w:rPr>
          <w:rFonts w:ascii="游明朝" w:eastAsia="游明朝" w:hAnsi="游明朝"/>
          <w:sz w:val="22"/>
          <w:szCs w:val="22"/>
        </w:rPr>
        <w:t>“</w:t>
      </w:r>
      <w:r w:rsidRPr="004F6370">
        <w:rPr>
          <w:rFonts w:ascii="游明朝" w:eastAsia="游明朝" w:hAnsi="游明朝"/>
          <w:sz w:val="22"/>
          <w:szCs w:val="22"/>
        </w:rPr>
        <w:t>practical utility value,</w:t>
      </w:r>
      <w:r w:rsidR="005C41BC">
        <w:rPr>
          <w:rFonts w:ascii="游明朝" w:eastAsia="游明朝" w:hAnsi="游明朝"/>
          <w:color w:val="000000" w:themeColor="text1"/>
          <w:sz w:val="22"/>
          <w:szCs w:val="22"/>
        </w:rPr>
        <w:t>”</w:t>
      </w:r>
      <w:r w:rsidRPr="004F6370">
        <w:rPr>
          <w:rFonts w:ascii="游明朝" w:eastAsia="游明朝" w:hAnsi="游明朝"/>
          <w:sz w:val="22"/>
          <w:szCs w:val="22"/>
        </w:rPr>
        <w:t xml:space="preserve"> in which the content learned at university is useful for future professional practice, and </w:t>
      </w:r>
      <w:r w:rsidR="005C41BC">
        <w:rPr>
          <w:rFonts w:ascii="游明朝" w:eastAsia="游明朝" w:hAnsi="游明朝"/>
          <w:sz w:val="22"/>
          <w:szCs w:val="22"/>
        </w:rPr>
        <w:t>“</w:t>
      </w:r>
      <w:r>
        <w:rPr>
          <w:rFonts w:ascii="游明朝" w:eastAsia="游明朝" w:hAnsi="游明朝"/>
          <w:sz w:val="22"/>
          <w:szCs w:val="22"/>
        </w:rPr>
        <w:t xml:space="preserve">job </w:t>
      </w:r>
      <w:r w:rsidRPr="004F6370">
        <w:rPr>
          <w:rFonts w:ascii="游明朝" w:eastAsia="游明朝" w:hAnsi="游明朝"/>
          <w:sz w:val="22"/>
          <w:szCs w:val="22"/>
        </w:rPr>
        <w:t>utility value,</w:t>
      </w:r>
      <w:r w:rsidR="005C41BC">
        <w:rPr>
          <w:rFonts w:ascii="游明朝" w:eastAsia="游明朝" w:hAnsi="游明朝"/>
          <w:color w:val="000000" w:themeColor="text1"/>
          <w:sz w:val="22"/>
          <w:szCs w:val="22"/>
        </w:rPr>
        <w:t>”</w:t>
      </w:r>
      <w:r w:rsidRPr="004F6370">
        <w:rPr>
          <w:rFonts w:ascii="游明朝" w:eastAsia="游明朝" w:hAnsi="游明朝"/>
          <w:sz w:val="22"/>
          <w:szCs w:val="22"/>
        </w:rPr>
        <w:t xml:space="preserve"> in which learning is useful for fulfilling socially established systems such as job hunting. Cost is a motive that inhibits activity selection and is composed of sub</w:t>
      </w:r>
      <w:r>
        <w:rPr>
          <w:rFonts w:ascii="游明朝" w:eastAsia="游明朝" w:hAnsi="游明朝"/>
          <w:sz w:val="22"/>
          <w:szCs w:val="22"/>
        </w:rPr>
        <w:t>-</w:t>
      </w:r>
      <w:r w:rsidRPr="004F6370">
        <w:rPr>
          <w:rFonts w:ascii="游明朝" w:eastAsia="游明朝" w:hAnsi="游明朝"/>
          <w:sz w:val="22"/>
          <w:szCs w:val="22"/>
        </w:rPr>
        <w:t xml:space="preserve">concepts such as </w:t>
      </w:r>
      <w:r w:rsidR="005C41BC">
        <w:rPr>
          <w:rFonts w:ascii="游明朝" w:eastAsia="游明朝" w:hAnsi="游明朝"/>
          <w:sz w:val="22"/>
          <w:szCs w:val="22"/>
        </w:rPr>
        <w:t>“</w:t>
      </w:r>
      <w:r w:rsidRPr="004F6370">
        <w:rPr>
          <w:rFonts w:ascii="游明朝" w:eastAsia="游明朝" w:hAnsi="游明朝"/>
          <w:sz w:val="22"/>
          <w:szCs w:val="22"/>
        </w:rPr>
        <w:t>effort cost,</w:t>
      </w:r>
      <w:r w:rsidR="005C41BC">
        <w:rPr>
          <w:rFonts w:ascii="游明朝" w:eastAsia="游明朝" w:hAnsi="游明朝"/>
          <w:color w:val="000000" w:themeColor="text1"/>
          <w:sz w:val="22"/>
          <w:szCs w:val="22"/>
        </w:rPr>
        <w:t>”</w:t>
      </w:r>
      <w:r w:rsidRPr="004F6370">
        <w:rPr>
          <w:rFonts w:ascii="游明朝" w:eastAsia="游明朝" w:hAnsi="游明朝"/>
          <w:sz w:val="22"/>
          <w:szCs w:val="22"/>
        </w:rPr>
        <w:t xml:space="preserve"> which refers to the energy burden required to exert effort (Wigfield &amp; Eccles, 2023). </w:t>
      </w:r>
      <w:r>
        <w:rPr>
          <w:rFonts w:ascii="游明朝" w:eastAsia="游明朝" w:hAnsi="游明朝"/>
          <w:sz w:val="22"/>
          <w:szCs w:val="22"/>
        </w:rPr>
        <w:t xml:space="preserve">EVT </w:t>
      </w:r>
      <w:r w:rsidRPr="004F6370">
        <w:rPr>
          <w:rFonts w:ascii="游明朝" w:eastAsia="游明朝" w:hAnsi="游明朝"/>
          <w:sz w:val="22"/>
          <w:szCs w:val="22"/>
        </w:rPr>
        <w:t>has the potential to provide a detailed explanation of multiple career</w:t>
      </w:r>
      <w:r>
        <w:rPr>
          <w:rFonts w:ascii="游明朝" w:eastAsia="游明朝" w:hAnsi="游明朝"/>
          <w:sz w:val="22"/>
          <w:szCs w:val="22"/>
        </w:rPr>
        <w:t xml:space="preserve"> </w:t>
      </w:r>
      <w:r w:rsidRPr="004F6370">
        <w:rPr>
          <w:rFonts w:ascii="游明朝" w:eastAsia="游明朝" w:hAnsi="游明朝"/>
          <w:sz w:val="22"/>
          <w:szCs w:val="22"/>
        </w:rPr>
        <w:t>choice motiv</w:t>
      </w:r>
      <w:r>
        <w:rPr>
          <w:rFonts w:ascii="游明朝" w:eastAsia="游明朝" w:hAnsi="游明朝"/>
          <w:sz w:val="22"/>
          <w:szCs w:val="22"/>
        </w:rPr>
        <w:t>es</w:t>
      </w:r>
      <w:r w:rsidRPr="004F6370">
        <w:rPr>
          <w:rFonts w:ascii="游明朝" w:eastAsia="游明朝" w:hAnsi="游明朝"/>
          <w:sz w:val="22"/>
          <w:szCs w:val="22"/>
        </w:rPr>
        <w:t>. Based on this theory, several studies have focused on students' career</w:t>
      </w:r>
      <w:r>
        <w:rPr>
          <w:rFonts w:ascii="游明朝" w:eastAsia="游明朝" w:hAnsi="游明朝"/>
          <w:sz w:val="22"/>
          <w:szCs w:val="22"/>
        </w:rPr>
        <w:t xml:space="preserve"> </w:t>
      </w:r>
      <w:r w:rsidRPr="004F6370">
        <w:rPr>
          <w:rFonts w:ascii="游明朝" w:eastAsia="游明朝" w:hAnsi="游明朝"/>
          <w:sz w:val="22"/>
          <w:szCs w:val="22"/>
        </w:rPr>
        <w:t>choice motiv</w:t>
      </w:r>
      <w:r>
        <w:rPr>
          <w:rFonts w:ascii="游明朝" w:eastAsia="游明朝" w:hAnsi="游明朝"/>
          <w:sz w:val="22"/>
          <w:szCs w:val="22"/>
        </w:rPr>
        <w:t xml:space="preserve">es </w:t>
      </w:r>
      <w:r w:rsidRPr="004F6370">
        <w:rPr>
          <w:rFonts w:ascii="游明朝" w:eastAsia="游明朝" w:hAnsi="游明朝"/>
          <w:sz w:val="22"/>
          <w:szCs w:val="22"/>
        </w:rPr>
        <w:t xml:space="preserve">(e.g., Battle &amp; Wigfield, 2003; Rosenzweig et al., 2021). For example, Battle &amp; Wigfield (2003) examined the relationship between female university students' perceived value and cost of </w:t>
      </w:r>
      <w:r>
        <w:rPr>
          <w:rFonts w:ascii="游明朝" w:eastAsia="游明朝" w:hAnsi="游明朝"/>
          <w:sz w:val="22"/>
          <w:szCs w:val="22"/>
        </w:rPr>
        <w:t>enrolling</w:t>
      </w:r>
      <w:r w:rsidRPr="004F6370">
        <w:rPr>
          <w:rFonts w:ascii="游明朝" w:eastAsia="游明朝" w:hAnsi="游明朝"/>
          <w:sz w:val="22"/>
          <w:szCs w:val="22"/>
        </w:rPr>
        <w:t xml:space="preserve"> graduate school and their intention to continue graduate school. They found that interest value and utility value were positively associated with intention to continue, while </w:t>
      </w:r>
      <w:r>
        <w:rPr>
          <w:rFonts w:ascii="游明朝" w:eastAsia="游明朝" w:hAnsi="游明朝"/>
          <w:sz w:val="22"/>
          <w:szCs w:val="22"/>
        </w:rPr>
        <w:t>effort</w:t>
      </w:r>
      <w:r w:rsidRPr="004F6370">
        <w:rPr>
          <w:rFonts w:ascii="游明朝" w:eastAsia="游明朝" w:hAnsi="游明朝"/>
          <w:sz w:val="22"/>
          <w:szCs w:val="22"/>
        </w:rPr>
        <w:t xml:space="preserve"> cost was negatively associated. </w:t>
      </w:r>
    </w:p>
    <w:p w14:paraId="5178BF63" w14:textId="6C6023A3" w:rsidR="004A79AB" w:rsidRDefault="004A79AB" w:rsidP="00504F4E">
      <w:pPr>
        <w:spacing w:line="360" w:lineRule="auto"/>
        <w:ind w:rightChars="100" w:right="200"/>
        <w:rPr>
          <w:rFonts w:ascii="游明朝" w:eastAsia="游明朝" w:hAnsi="游明朝"/>
          <w:sz w:val="22"/>
          <w:szCs w:val="22"/>
        </w:rPr>
      </w:pPr>
      <w:r w:rsidRPr="000D6CC4">
        <w:rPr>
          <w:rFonts w:ascii="游明朝" w:eastAsia="游明朝" w:hAnsi="游明朝"/>
          <w:sz w:val="22"/>
          <w:szCs w:val="22"/>
        </w:rPr>
        <w:t>SDT and EVT share several similarities: both are theories of learning motivation that can be applied to career choice contexts, and</w:t>
      </w:r>
      <w:r>
        <w:rPr>
          <w:rFonts w:ascii="游明朝" w:eastAsia="游明朝" w:hAnsi="游明朝"/>
          <w:sz w:val="22"/>
          <w:szCs w:val="22"/>
        </w:rPr>
        <w:t xml:space="preserve"> both are</w:t>
      </w:r>
      <w:r w:rsidRPr="004F6370">
        <w:rPr>
          <w:rFonts w:ascii="游明朝" w:eastAsia="游明朝" w:hAnsi="游明朝"/>
          <w:sz w:val="22"/>
          <w:szCs w:val="22"/>
        </w:rPr>
        <w:t xml:space="preserve"> cognitively based theories of </w:t>
      </w:r>
      <w:r w:rsidRPr="004F6370">
        <w:rPr>
          <w:rFonts w:ascii="游明朝" w:eastAsia="游明朝" w:hAnsi="游明朝"/>
          <w:sz w:val="22"/>
          <w:szCs w:val="22"/>
        </w:rPr>
        <w:lastRenderedPageBreak/>
        <w:t xml:space="preserve">motivation (Savolainen, 2018). Given these </w:t>
      </w:r>
      <w:r w:rsidRPr="00550E1E">
        <w:rPr>
          <w:rFonts w:ascii="游明朝" w:eastAsia="游明朝" w:hAnsi="游明朝"/>
          <w:sz w:val="22"/>
          <w:szCs w:val="22"/>
        </w:rPr>
        <w:t>similarities</w:t>
      </w:r>
      <w:r w:rsidRPr="004F6370">
        <w:rPr>
          <w:rFonts w:ascii="游明朝" w:eastAsia="游明朝" w:hAnsi="游明朝"/>
          <w:sz w:val="22"/>
          <w:szCs w:val="22"/>
        </w:rPr>
        <w:t xml:space="preserve">, several studies have been conducted both in Japan and abroad based on the two theories (e.g., Ida, 2023; Savolainen, 2018; Suzuki </w:t>
      </w:r>
      <w:r w:rsidR="005C41BC">
        <w:rPr>
          <w:rFonts w:ascii="游明朝" w:eastAsia="游明朝" w:hAnsi="游明朝"/>
          <w:sz w:val="22"/>
          <w:szCs w:val="22"/>
        </w:rPr>
        <w:t>&amp;</w:t>
      </w:r>
      <w:r w:rsidRPr="004F6370">
        <w:rPr>
          <w:rFonts w:ascii="游明朝" w:eastAsia="游明朝" w:hAnsi="游明朝"/>
          <w:sz w:val="22"/>
          <w:szCs w:val="22"/>
        </w:rPr>
        <w:t xml:space="preserve"> Sakurai, 2011). </w:t>
      </w:r>
      <w:r>
        <w:rPr>
          <w:rFonts w:ascii="游明朝" w:eastAsia="游明朝" w:hAnsi="游明朝"/>
          <w:sz w:val="22"/>
          <w:szCs w:val="22"/>
        </w:rPr>
        <w:t>T</w:t>
      </w:r>
      <w:r w:rsidRPr="004F6370">
        <w:rPr>
          <w:rFonts w:ascii="游明朝" w:eastAsia="游明朝" w:hAnsi="游明朝"/>
          <w:sz w:val="22"/>
          <w:szCs w:val="22"/>
        </w:rPr>
        <w:t>here have also been literature reviews highlighting the potential for examining career choice moti</w:t>
      </w:r>
      <w:r>
        <w:rPr>
          <w:rFonts w:ascii="游明朝" w:eastAsia="游明朝" w:hAnsi="游明朝"/>
          <w:sz w:val="22"/>
          <w:szCs w:val="22"/>
        </w:rPr>
        <w:t>ve</w:t>
      </w:r>
      <w:r w:rsidRPr="004F6370">
        <w:rPr>
          <w:rFonts w:ascii="游明朝" w:eastAsia="游明朝" w:hAnsi="游明朝"/>
          <w:sz w:val="22"/>
          <w:szCs w:val="22"/>
        </w:rPr>
        <w:t xml:space="preserve"> based on </w:t>
      </w:r>
      <w:r>
        <w:rPr>
          <w:rFonts w:ascii="游明朝" w:eastAsia="游明朝" w:hAnsi="游明朝"/>
          <w:sz w:val="22"/>
          <w:szCs w:val="22"/>
        </w:rPr>
        <w:t>SDT</w:t>
      </w:r>
      <w:r w:rsidRPr="004F6370">
        <w:rPr>
          <w:rFonts w:ascii="游明朝" w:eastAsia="游明朝" w:hAnsi="游明朝"/>
          <w:sz w:val="22"/>
          <w:szCs w:val="22"/>
        </w:rPr>
        <w:t xml:space="preserve"> and </w:t>
      </w:r>
      <w:r>
        <w:rPr>
          <w:rFonts w:ascii="游明朝" w:eastAsia="游明朝" w:hAnsi="游明朝"/>
          <w:sz w:val="22"/>
          <w:szCs w:val="22"/>
        </w:rPr>
        <w:t>EVT</w:t>
      </w:r>
      <w:r w:rsidRPr="004F6370">
        <w:rPr>
          <w:rFonts w:ascii="游明朝" w:eastAsia="游明朝" w:hAnsi="游明朝"/>
          <w:sz w:val="22"/>
          <w:szCs w:val="22"/>
        </w:rPr>
        <w:t xml:space="preserve"> (Savolainen, 2018). Both theories are likely to be useful in explaining the sub-concepts of Japanese high school</w:t>
      </w:r>
      <w:r>
        <w:rPr>
          <w:rFonts w:ascii="游明朝" w:eastAsia="游明朝" w:hAnsi="游明朝"/>
          <w:sz w:val="22"/>
          <w:szCs w:val="22"/>
        </w:rPr>
        <w:t xml:space="preserve"> students’ university choice motive</w:t>
      </w:r>
      <w:r w:rsidRPr="004F6370">
        <w:rPr>
          <w:rFonts w:ascii="游明朝" w:eastAsia="游明朝" w:hAnsi="游明朝"/>
          <w:sz w:val="22"/>
          <w:szCs w:val="22"/>
        </w:rPr>
        <w:t>.</w:t>
      </w:r>
    </w:p>
    <w:p w14:paraId="20532B3C" w14:textId="77777777" w:rsidR="004A79AB" w:rsidRPr="00CC78F6" w:rsidRDefault="004A79AB" w:rsidP="00504F4E">
      <w:pPr>
        <w:spacing w:line="360" w:lineRule="auto"/>
        <w:ind w:rightChars="100" w:right="200"/>
        <w:rPr>
          <w:rFonts w:ascii="HGPｺﾞｼｯｸE" w:eastAsia="HGPｺﾞｼｯｸE" w:hAnsi="HGPｺﾞｼｯｸE"/>
          <w:sz w:val="22"/>
          <w:szCs w:val="22"/>
        </w:rPr>
      </w:pPr>
      <w:r>
        <w:rPr>
          <w:rFonts w:ascii="HGPｺﾞｼｯｸE" w:eastAsia="HGPｺﾞｼｯｸE" w:hAnsi="HGPｺﾞｼｯｸE"/>
          <w:sz w:val="22"/>
          <w:szCs w:val="22"/>
        </w:rPr>
        <w:t xml:space="preserve">University Choice </w:t>
      </w:r>
      <w:r>
        <w:rPr>
          <w:rFonts w:ascii="HGPｺﾞｼｯｸE" w:eastAsia="HGPｺﾞｼｯｸE" w:hAnsi="HGPｺﾞｼｯｸE" w:hint="eastAsia"/>
          <w:sz w:val="22"/>
          <w:szCs w:val="22"/>
        </w:rPr>
        <w:t>Motive</w:t>
      </w:r>
      <w:r>
        <w:rPr>
          <w:rFonts w:ascii="HGPｺﾞｼｯｸE" w:eastAsia="HGPｺﾞｼｯｸE" w:hAnsi="HGPｺﾞｼｯｸE"/>
          <w:sz w:val="22"/>
          <w:szCs w:val="22"/>
        </w:rPr>
        <w:t xml:space="preserve"> </w:t>
      </w:r>
    </w:p>
    <w:p w14:paraId="31AE5059" w14:textId="5CC5A17A" w:rsidR="004A79AB" w:rsidRDefault="004A79AB" w:rsidP="00504F4E">
      <w:pPr>
        <w:spacing w:line="360" w:lineRule="auto"/>
        <w:ind w:rightChars="100" w:right="200"/>
        <w:rPr>
          <w:rFonts w:ascii="游明朝" w:eastAsia="游明朝" w:hAnsi="游明朝"/>
          <w:sz w:val="22"/>
          <w:szCs w:val="22"/>
        </w:rPr>
      </w:pPr>
      <w:proofErr w:type="spellStart"/>
      <w:r>
        <w:rPr>
          <w:rFonts w:ascii="游明朝" w:eastAsia="游明朝" w:hAnsi="游明朝" w:hint="eastAsia"/>
          <w:sz w:val="22"/>
          <w:szCs w:val="22"/>
        </w:rPr>
        <w:t>M</w:t>
      </w:r>
      <w:r>
        <w:rPr>
          <w:rFonts w:ascii="游明朝" w:eastAsia="游明朝" w:hAnsi="游明朝"/>
          <w:sz w:val="22"/>
          <w:szCs w:val="22"/>
        </w:rPr>
        <w:t>orooka</w:t>
      </w:r>
      <w:proofErr w:type="spellEnd"/>
      <w:r>
        <w:rPr>
          <w:rFonts w:ascii="游明朝" w:eastAsia="游明朝" w:hAnsi="游明朝" w:hint="eastAsia"/>
          <w:sz w:val="22"/>
          <w:szCs w:val="22"/>
        </w:rPr>
        <w:t>（</w:t>
      </w:r>
      <w:r>
        <w:rPr>
          <w:rFonts w:ascii="游明朝" w:eastAsia="游明朝" w:hAnsi="游明朝"/>
          <w:sz w:val="22"/>
          <w:szCs w:val="22"/>
        </w:rPr>
        <w:t>2025a</w:t>
      </w:r>
      <w:r>
        <w:rPr>
          <w:rFonts w:ascii="游明朝" w:eastAsia="游明朝" w:hAnsi="游明朝" w:hint="eastAsia"/>
          <w:sz w:val="22"/>
          <w:szCs w:val="22"/>
        </w:rPr>
        <w:t>）</w:t>
      </w:r>
      <w:r>
        <w:rPr>
          <w:rFonts w:ascii="游明朝" w:eastAsia="游明朝" w:hAnsi="游明朝"/>
          <w:sz w:val="22"/>
          <w:szCs w:val="22"/>
        </w:rPr>
        <w:t>developed the University Choice Motive Scale, which consists of</w:t>
      </w:r>
      <w:r w:rsidRPr="00BB74B4">
        <w:rPr>
          <w:rFonts w:ascii="游明朝" w:eastAsia="游明朝" w:hAnsi="游明朝"/>
          <w:color w:val="000000" w:themeColor="text1"/>
          <w:sz w:val="22"/>
          <w:szCs w:val="22"/>
        </w:rPr>
        <w:t xml:space="preserve"> 14 sub-motives</w:t>
      </w:r>
      <w:r w:rsidRPr="002C08E1">
        <w:rPr>
          <w:rFonts w:ascii="-webkit-standard" w:hAnsi="-webkit-standard"/>
          <w:color w:val="000000"/>
          <w:sz w:val="27"/>
          <w:szCs w:val="27"/>
        </w:rPr>
        <w:t xml:space="preserve"> </w:t>
      </w:r>
      <w:r w:rsidRPr="002C08E1">
        <w:rPr>
          <w:rFonts w:ascii="游明朝" w:eastAsia="游明朝" w:hAnsi="游明朝"/>
          <w:color w:val="000000" w:themeColor="text1"/>
          <w:sz w:val="22"/>
          <w:szCs w:val="22"/>
        </w:rPr>
        <w:t>underlying students’ decisions when selecting a preferred university during entrance examination preparat</w:t>
      </w:r>
      <w:r w:rsidRPr="00AE0E0A">
        <w:rPr>
          <w:rFonts w:ascii="游明朝" w:eastAsia="游明朝" w:hAnsi="游明朝"/>
          <w:color w:val="000000" w:themeColor="text1"/>
          <w:sz w:val="22"/>
          <w:szCs w:val="22"/>
        </w:rPr>
        <w:t xml:space="preserve">ion (Figure 1), based on SDT and EVT. </w:t>
      </w:r>
      <w:r w:rsidR="00554331" w:rsidRPr="00AE0E0A">
        <w:rPr>
          <w:rFonts w:ascii="游明朝" w:eastAsia="游明朝" w:hAnsi="游明朝"/>
          <w:color w:val="000000" w:themeColor="text1"/>
          <w:sz w:val="22"/>
          <w:szCs w:val="22"/>
        </w:rPr>
        <w:t>Fourteen</w:t>
      </w:r>
      <w:r w:rsidRPr="00AE0E0A">
        <w:rPr>
          <w:rFonts w:ascii="游明朝" w:eastAsia="游明朝" w:hAnsi="游明朝"/>
          <w:color w:val="000000" w:themeColor="text1"/>
          <w:sz w:val="22"/>
          <w:szCs w:val="22"/>
        </w:rPr>
        <w:t xml:space="preserve"> sub-motives </w:t>
      </w:r>
      <w:r w:rsidR="00554331" w:rsidRPr="00AE0E0A">
        <w:rPr>
          <w:rFonts w:ascii="游明朝" w:eastAsia="游明朝" w:hAnsi="游明朝"/>
          <w:color w:val="000000" w:themeColor="text1"/>
          <w:sz w:val="22"/>
          <w:szCs w:val="22"/>
        </w:rPr>
        <w:t>a</w:t>
      </w:r>
      <w:r w:rsidRPr="00AE0E0A">
        <w:rPr>
          <w:rFonts w:ascii="游明朝" w:eastAsia="游明朝" w:hAnsi="游明朝"/>
          <w:color w:val="000000" w:themeColor="text1"/>
          <w:sz w:val="22"/>
          <w:szCs w:val="22"/>
        </w:rPr>
        <w:t>re extrinsic life goal, personal growth, community contribution, academic intrinsic value（</w:t>
      </w:r>
      <w:r w:rsidR="005C41BC" w:rsidRPr="00AE0E0A">
        <w:rPr>
          <w:rFonts w:ascii="游明朝" w:eastAsia="游明朝" w:hAnsi="游明朝"/>
          <w:color w:val="000000" w:themeColor="text1"/>
          <w:sz w:val="22"/>
          <w:szCs w:val="22"/>
        </w:rPr>
        <w:t>“</w:t>
      </w:r>
      <w:r w:rsidRPr="00AE0E0A">
        <w:rPr>
          <w:rFonts w:ascii="游明朝" w:eastAsia="游明朝" w:hAnsi="游明朝"/>
          <w:color w:val="000000" w:themeColor="text1"/>
          <w:sz w:val="22"/>
          <w:szCs w:val="22"/>
        </w:rPr>
        <w:t>I want to deepen my i</w:t>
      </w:r>
      <w:r w:rsidRPr="004C42A2">
        <w:rPr>
          <w:rFonts w:ascii="游明朝" w:eastAsia="游明朝" w:hAnsi="游明朝"/>
          <w:color w:val="000000" w:themeColor="text1"/>
          <w:sz w:val="22"/>
          <w:szCs w:val="22"/>
        </w:rPr>
        <w:t xml:space="preserve">nterest and </w:t>
      </w:r>
      <w:r>
        <w:rPr>
          <w:rFonts w:ascii="游明朝" w:eastAsia="游明朝" w:hAnsi="游明朝"/>
          <w:color w:val="000000" w:themeColor="text1"/>
          <w:sz w:val="22"/>
          <w:szCs w:val="22"/>
        </w:rPr>
        <w:t xml:space="preserve">develop </w:t>
      </w:r>
      <w:r w:rsidRPr="004C42A2">
        <w:rPr>
          <w:rFonts w:ascii="游明朝" w:eastAsia="游明朝" w:hAnsi="游明朝"/>
          <w:color w:val="000000" w:themeColor="text1"/>
          <w:sz w:val="22"/>
          <w:szCs w:val="22"/>
        </w:rPr>
        <w:t>my specialty</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job utility value（</w:t>
      </w:r>
      <w:r w:rsidR="005C41BC">
        <w:rPr>
          <w:rFonts w:ascii="游明朝" w:eastAsia="游明朝" w:hAnsi="游明朝"/>
          <w:color w:val="000000" w:themeColor="text1"/>
          <w:sz w:val="22"/>
          <w:szCs w:val="22"/>
        </w:rPr>
        <w:t>“</w:t>
      </w:r>
      <w:r w:rsidRPr="00C3780A">
        <w:rPr>
          <w:rFonts w:ascii="游明朝" w:eastAsia="游明朝" w:hAnsi="游明朝"/>
          <w:color w:val="000000" w:themeColor="text1"/>
          <w:sz w:val="22"/>
          <w:szCs w:val="22"/>
        </w:rPr>
        <w:t>I want to gain advantages in job hunting</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international utility value（</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I want to study abroad.</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university life value（</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I</w:t>
      </w:r>
      <w:r w:rsidRPr="00C3780A">
        <w:rPr>
          <w:rFonts w:ascii="游明朝" w:eastAsia="游明朝" w:hAnsi="游明朝"/>
          <w:color w:val="000000" w:themeColor="text1"/>
          <w:sz w:val="22"/>
          <w:szCs w:val="22"/>
        </w:rPr>
        <w:t xml:space="preserve"> feel that the environment of this university suits me and I want to enjoy university life</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xml:space="preserve">）, </w:t>
      </w:r>
      <w:r>
        <w:rPr>
          <w:rFonts w:ascii="游明朝" w:eastAsia="游明朝" w:hAnsi="游明朝"/>
          <w:color w:val="000000" w:themeColor="text1"/>
          <w:sz w:val="22"/>
          <w:szCs w:val="22"/>
        </w:rPr>
        <w:t>tentative</w:t>
      </w:r>
      <w:r w:rsidRPr="004C42A2">
        <w:rPr>
          <w:rFonts w:ascii="游明朝" w:eastAsia="游明朝" w:hAnsi="游明朝"/>
          <w:color w:val="000000" w:themeColor="text1"/>
          <w:sz w:val="22"/>
          <w:szCs w:val="22"/>
        </w:rPr>
        <w:t xml:space="preserve"> enrollment value</w:t>
      </w:r>
      <w:r w:rsidR="005C41BC">
        <w:rPr>
          <w:rFonts w:ascii="游明朝" w:eastAsia="游明朝" w:hAnsi="游明朝"/>
          <w:color w:val="000000" w:themeColor="text1"/>
          <w:sz w:val="22"/>
          <w:szCs w:val="22"/>
        </w:rPr>
        <w:t xml:space="preserve"> (“</w:t>
      </w:r>
      <w:r w:rsidRPr="00C3780A">
        <w:rPr>
          <w:rFonts w:ascii="游明朝" w:eastAsia="游明朝" w:hAnsi="游明朝"/>
          <w:color w:val="000000" w:themeColor="text1"/>
          <w:sz w:val="22"/>
          <w:szCs w:val="22"/>
        </w:rPr>
        <w:t>I want to enroll in university for the time being</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morat</w:t>
      </w:r>
      <w:r w:rsidRPr="00693D99">
        <w:rPr>
          <w:rFonts w:ascii="游明朝" w:eastAsia="游明朝" w:hAnsi="游明朝"/>
          <w:color w:val="000000" w:themeColor="text1"/>
          <w:sz w:val="22"/>
          <w:szCs w:val="22"/>
        </w:rPr>
        <w:t>orium value（</w:t>
      </w:r>
      <w:r w:rsidR="005C41BC" w:rsidRPr="00693D99">
        <w:rPr>
          <w:rFonts w:ascii="游明朝" w:eastAsia="游明朝" w:hAnsi="游明朝"/>
          <w:color w:val="000000" w:themeColor="text1"/>
          <w:sz w:val="22"/>
          <w:szCs w:val="22"/>
        </w:rPr>
        <w:t>“</w:t>
      </w:r>
      <w:r w:rsidRPr="00693D99">
        <w:rPr>
          <w:rFonts w:ascii="游明朝" w:eastAsia="游明朝" w:hAnsi="游明朝"/>
          <w:color w:val="000000" w:themeColor="text1"/>
          <w:sz w:val="22"/>
          <w:szCs w:val="22"/>
        </w:rPr>
        <w:t>I want to decide my life plan after entering university.</w:t>
      </w:r>
      <w:r w:rsidR="005C41BC" w:rsidRPr="00693D99">
        <w:rPr>
          <w:rFonts w:ascii="游明朝" w:eastAsia="游明朝" w:hAnsi="游明朝"/>
          <w:color w:val="000000" w:themeColor="text1"/>
          <w:sz w:val="22"/>
          <w:szCs w:val="22"/>
        </w:rPr>
        <w:t>”</w:t>
      </w:r>
      <w:r w:rsidRPr="00693D99">
        <w:rPr>
          <w:rFonts w:ascii="游明朝" w:eastAsia="游明朝" w:hAnsi="游明朝"/>
          <w:color w:val="000000" w:themeColor="text1"/>
          <w:sz w:val="22"/>
          <w:szCs w:val="22"/>
        </w:rPr>
        <w:t>）, location（</w:t>
      </w:r>
      <w:r w:rsidR="005C41BC" w:rsidRPr="00693D99">
        <w:rPr>
          <w:rFonts w:ascii="游明朝" w:eastAsia="游明朝" w:hAnsi="游明朝"/>
          <w:color w:val="000000" w:themeColor="text1"/>
          <w:sz w:val="22"/>
          <w:szCs w:val="22"/>
        </w:rPr>
        <w:t>“</w:t>
      </w:r>
      <w:r w:rsidRPr="00693D99">
        <w:rPr>
          <w:rFonts w:ascii="游明朝" w:eastAsia="游明朝" w:hAnsi="游明朝"/>
          <w:color w:val="000000" w:themeColor="text1"/>
          <w:sz w:val="22"/>
          <w:szCs w:val="22"/>
        </w:rPr>
        <w:t xml:space="preserve">The university is located in </w:t>
      </w:r>
      <w:r w:rsidR="00AE0E0A" w:rsidRPr="00693D99">
        <w:rPr>
          <w:rFonts w:ascii="游明朝" w:eastAsia="游明朝" w:hAnsi="游明朝"/>
          <w:color w:val="000000" w:themeColor="text1"/>
          <w:sz w:val="22"/>
          <w:szCs w:val="22"/>
        </w:rPr>
        <w:t>an</w:t>
      </w:r>
      <w:r w:rsidRPr="00693D99">
        <w:rPr>
          <w:rFonts w:ascii="游明朝" w:eastAsia="游明朝" w:hAnsi="游明朝"/>
          <w:color w:val="000000" w:themeColor="text1"/>
          <w:sz w:val="22"/>
          <w:szCs w:val="22"/>
        </w:rPr>
        <w:t xml:space="preserve"> </w:t>
      </w:r>
      <w:r w:rsidR="00427A80" w:rsidRPr="00693D99">
        <w:rPr>
          <w:rFonts w:ascii="游明朝" w:eastAsia="游明朝" w:hAnsi="游明朝"/>
          <w:color w:val="000000" w:themeColor="text1"/>
          <w:sz w:val="22"/>
          <w:szCs w:val="22"/>
        </w:rPr>
        <w:t>in</w:t>
      </w:r>
      <w:r w:rsidRPr="00693D99">
        <w:rPr>
          <w:rFonts w:ascii="游明朝" w:eastAsia="游明朝" w:hAnsi="游明朝"/>
          <w:color w:val="000000" w:themeColor="text1"/>
          <w:sz w:val="22"/>
          <w:szCs w:val="22"/>
        </w:rPr>
        <w:t>convenient place</w:t>
      </w:r>
      <w:r w:rsidR="005C41BC" w:rsidRPr="00693D99">
        <w:rPr>
          <w:rFonts w:ascii="游明朝" w:eastAsia="游明朝" w:hAnsi="游明朝"/>
          <w:color w:val="000000" w:themeColor="text1"/>
          <w:sz w:val="22"/>
          <w:szCs w:val="22"/>
        </w:rPr>
        <w:t>”</w:t>
      </w:r>
      <w:r w:rsidRPr="00693D99">
        <w:rPr>
          <w:rFonts w:ascii="游明朝" w:eastAsia="游明朝" w:hAnsi="游明朝"/>
          <w:color w:val="000000" w:themeColor="text1"/>
          <w:sz w:val="22"/>
          <w:szCs w:val="22"/>
        </w:rPr>
        <w:t>）, effort cost（</w:t>
      </w:r>
      <w:r w:rsidR="005C41BC" w:rsidRPr="00693D99">
        <w:rPr>
          <w:rFonts w:ascii="游明朝" w:eastAsia="游明朝" w:hAnsi="游明朝"/>
          <w:color w:val="000000" w:themeColor="text1"/>
          <w:sz w:val="22"/>
          <w:szCs w:val="22"/>
        </w:rPr>
        <w:t>“</w:t>
      </w:r>
      <w:r w:rsidRPr="00693D99">
        <w:rPr>
          <w:rFonts w:ascii="游明朝" w:eastAsia="游明朝" w:hAnsi="游明朝"/>
          <w:color w:val="000000" w:themeColor="text1"/>
          <w:sz w:val="22"/>
          <w:szCs w:val="22"/>
        </w:rPr>
        <w:t>The</w:t>
      </w:r>
      <w:r w:rsidRPr="00693D99">
        <w:rPr>
          <w:rFonts w:ascii="游明朝" w:eastAsia="游明朝" w:hAnsi="游明朝"/>
          <w:i/>
          <w:iCs/>
          <w:color w:val="000000" w:themeColor="text1"/>
          <w:sz w:val="22"/>
          <w:szCs w:val="22"/>
        </w:rPr>
        <w:t xml:space="preserve"> </w:t>
      </w:r>
      <w:proofErr w:type="spellStart"/>
      <w:r w:rsidRPr="00693D99">
        <w:rPr>
          <w:rFonts w:ascii="游明朝" w:eastAsia="游明朝" w:hAnsi="游明朝"/>
          <w:i/>
          <w:iCs/>
          <w:color w:val="000000" w:themeColor="text1"/>
          <w:sz w:val="22"/>
          <w:szCs w:val="22"/>
        </w:rPr>
        <w:t>hensachi</w:t>
      </w:r>
      <w:proofErr w:type="spellEnd"/>
      <w:r w:rsidRPr="00693D99">
        <w:rPr>
          <w:rFonts w:ascii="游明朝" w:eastAsia="游明朝" w:hAnsi="游明朝"/>
          <w:i/>
          <w:iCs/>
          <w:color w:val="000000" w:themeColor="text1"/>
          <w:sz w:val="22"/>
          <w:szCs w:val="22"/>
        </w:rPr>
        <w:t xml:space="preserve"> </w:t>
      </w:r>
      <w:r w:rsidRPr="00693D99">
        <w:rPr>
          <w:rFonts w:ascii="游明朝" w:eastAsia="游明朝" w:hAnsi="游明朝"/>
          <w:color w:val="000000" w:themeColor="text1"/>
          <w:sz w:val="22"/>
          <w:szCs w:val="22"/>
        </w:rPr>
        <w:t>of the universit</w:t>
      </w:r>
      <w:r>
        <w:rPr>
          <w:rFonts w:ascii="游明朝" w:eastAsia="游明朝" w:hAnsi="游明朝"/>
          <w:color w:val="000000" w:themeColor="text1"/>
          <w:sz w:val="22"/>
          <w:szCs w:val="22"/>
        </w:rPr>
        <w:t>y</w:t>
      </w:r>
      <w:r w:rsidRPr="004C42A2">
        <w:rPr>
          <w:rFonts w:ascii="游明朝" w:eastAsia="游明朝" w:hAnsi="游明朝"/>
          <w:color w:val="000000" w:themeColor="text1"/>
          <w:sz w:val="22"/>
          <w:szCs w:val="22"/>
        </w:rPr>
        <w:t xml:space="preserve"> is high</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tuition（</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 xml:space="preserve">The university’s tuition is </w:t>
      </w:r>
      <w:r w:rsidR="00427A80">
        <w:rPr>
          <w:rFonts w:ascii="游明朝" w:eastAsia="游明朝" w:hAnsi="游明朝"/>
          <w:color w:val="000000" w:themeColor="text1"/>
          <w:sz w:val="22"/>
          <w:szCs w:val="22"/>
        </w:rPr>
        <w:t>high</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w:t>
      </w:r>
      <w:r>
        <w:rPr>
          <w:rFonts w:ascii="游明朝" w:eastAsia="游明朝" w:hAnsi="游明朝"/>
          <w:color w:val="000000" w:themeColor="text1"/>
          <w:sz w:val="22"/>
          <w:szCs w:val="22"/>
        </w:rPr>
        <w:t xml:space="preserve"> </w:t>
      </w:r>
      <w:r w:rsidRPr="004C42A2">
        <w:rPr>
          <w:rFonts w:ascii="游明朝" w:eastAsia="游明朝" w:hAnsi="游明朝"/>
          <w:color w:val="000000" w:themeColor="text1"/>
          <w:sz w:val="22"/>
          <w:szCs w:val="22"/>
        </w:rPr>
        <w:t>and others’ influence（</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I was influenced by others</w:t>
      </w:r>
      <w:r>
        <w:rPr>
          <w:rFonts w:ascii="游明朝" w:eastAsia="游明朝" w:hAnsi="游明朝"/>
          <w:color w:val="000000" w:themeColor="text1"/>
          <w:sz w:val="22"/>
          <w:szCs w:val="22"/>
        </w:rPr>
        <w:t>’ opinions</w:t>
      </w:r>
      <w:r w:rsidR="005C41BC">
        <w:rPr>
          <w:rFonts w:ascii="游明朝" w:eastAsia="游明朝" w:hAnsi="游明朝"/>
          <w:color w:val="000000" w:themeColor="text1"/>
          <w:sz w:val="22"/>
          <w:szCs w:val="22"/>
        </w:rPr>
        <w:t>”</w:t>
      </w:r>
      <w:r w:rsidRPr="004C42A2">
        <w:rPr>
          <w:rFonts w:ascii="游明朝" w:eastAsia="游明朝" w:hAnsi="游明朝"/>
          <w:color w:val="000000" w:themeColor="text1"/>
          <w:sz w:val="22"/>
          <w:szCs w:val="22"/>
        </w:rPr>
        <w:t>）</w:t>
      </w:r>
      <w:r>
        <w:rPr>
          <w:rFonts w:ascii="游明朝" w:eastAsia="游明朝" w:hAnsi="游明朝"/>
          <w:color w:val="000000" w:themeColor="text1"/>
          <w:sz w:val="22"/>
          <w:szCs w:val="22"/>
        </w:rPr>
        <w:t xml:space="preserve">. </w:t>
      </w:r>
      <w:proofErr w:type="spellStart"/>
      <w:r w:rsidRPr="00BB74B4">
        <w:rPr>
          <w:rFonts w:ascii="游明朝" w:eastAsia="游明朝" w:hAnsi="游明朝"/>
          <w:color w:val="000000" w:themeColor="text1"/>
          <w:sz w:val="22"/>
          <w:szCs w:val="22"/>
        </w:rPr>
        <w:t>Morooka</w:t>
      </w:r>
      <w:proofErr w:type="spellEnd"/>
      <w:r w:rsidRPr="00BB74B4">
        <w:rPr>
          <w:rFonts w:ascii="游明朝" w:eastAsia="游明朝" w:hAnsi="游明朝" w:hint="eastAsia"/>
          <w:color w:val="000000" w:themeColor="text1"/>
          <w:sz w:val="22"/>
          <w:szCs w:val="22"/>
        </w:rPr>
        <w:t>（</w:t>
      </w:r>
      <w:r w:rsidRPr="00BB74B4">
        <w:rPr>
          <w:rFonts w:ascii="游明朝" w:eastAsia="游明朝" w:hAnsi="游明朝"/>
          <w:color w:val="000000" w:themeColor="text1"/>
          <w:sz w:val="22"/>
          <w:szCs w:val="22"/>
        </w:rPr>
        <w:t>2025b</w:t>
      </w:r>
      <w:r w:rsidRPr="00BB74B4">
        <w:rPr>
          <w:rFonts w:ascii="游明朝" w:eastAsia="游明朝" w:hAnsi="游明朝" w:hint="eastAsia"/>
          <w:color w:val="000000" w:themeColor="text1"/>
          <w:sz w:val="22"/>
          <w:szCs w:val="22"/>
        </w:rPr>
        <w:t>）</w:t>
      </w:r>
      <w:r w:rsidR="009814DE">
        <w:rPr>
          <w:rFonts w:ascii="游明朝" w:eastAsia="游明朝" w:hAnsi="游明朝"/>
          <w:color w:val="000000" w:themeColor="text1"/>
          <w:sz w:val="22"/>
          <w:szCs w:val="22"/>
        </w:rPr>
        <w:t xml:space="preserve">conducted survey to Japanese high school seniors </w:t>
      </w:r>
      <w:r w:rsidR="00DF7446">
        <w:rPr>
          <w:rFonts w:ascii="游明朝" w:eastAsia="游明朝" w:hAnsi="游明朝"/>
          <w:color w:val="000000" w:themeColor="text1"/>
          <w:sz w:val="22"/>
          <w:szCs w:val="22"/>
        </w:rPr>
        <w:t xml:space="preserve">before </w:t>
      </w:r>
      <w:r w:rsidR="009814DE">
        <w:rPr>
          <w:rFonts w:ascii="游明朝" w:eastAsia="游明朝" w:hAnsi="游明朝"/>
          <w:color w:val="000000" w:themeColor="text1"/>
          <w:sz w:val="22"/>
          <w:szCs w:val="22"/>
        </w:rPr>
        <w:t xml:space="preserve">entrance examination and </w:t>
      </w:r>
      <w:r w:rsidRPr="00693D99">
        <w:rPr>
          <w:rFonts w:ascii="游明朝" w:eastAsia="游明朝" w:hAnsi="游明朝"/>
          <w:color w:val="000000" w:themeColor="text1"/>
          <w:sz w:val="22"/>
          <w:szCs w:val="22"/>
        </w:rPr>
        <w:t>examined combination</w:t>
      </w:r>
      <w:r w:rsidR="009814DE" w:rsidRPr="00693D99">
        <w:rPr>
          <w:rFonts w:ascii="游明朝" w:eastAsia="游明朝" w:hAnsi="游明朝"/>
          <w:color w:val="000000" w:themeColor="text1"/>
          <w:sz w:val="22"/>
          <w:szCs w:val="22"/>
        </w:rPr>
        <w:t xml:space="preserve"> patterns</w:t>
      </w:r>
      <w:r w:rsidRPr="00693D99">
        <w:rPr>
          <w:rFonts w:ascii="游明朝" w:eastAsia="游明朝" w:hAnsi="游明朝"/>
          <w:color w:val="000000" w:themeColor="text1"/>
          <w:sz w:val="22"/>
          <w:szCs w:val="22"/>
        </w:rPr>
        <w:t xml:space="preserve"> </w:t>
      </w:r>
      <w:r w:rsidR="009814DE" w:rsidRPr="00693D99">
        <w:rPr>
          <w:rFonts w:ascii="游明朝" w:eastAsia="游明朝" w:hAnsi="游明朝"/>
          <w:color w:val="000000" w:themeColor="text1"/>
          <w:sz w:val="22"/>
          <w:szCs w:val="22"/>
        </w:rPr>
        <w:t xml:space="preserve">of </w:t>
      </w:r>
      <w:r w:rsidR="00095321" w:rsidRPr="00693D99">
        <w:rPr>
          <w:rFonts w:ascii="游明朝" w:eastAsia="游明朝" w:hAnsi="游明朝"/>
          <w:color w:val="000000" w:themeColor="text1"/>
          <w:sz w:val="22"/>
          <w:szCs w:val="22"/>
        </w:rPr>
        <w:t xml:space="preserve">these </w:t>
      </w:r>
      <w:r w:rsidR="00DF7446" w:rsidRPr="00693D99">
        <w:rPr>
          <w:rFonts w:ascii="游明朝" w:eastAsia="游明朝" w:hAnsi="游明朝"/>
          <w:color w:val="000000" w:themeColor="text1"/>
          <w:sz w:val="22"/>
          <w:szCs w:val="22"/>
        </w:rPr>
        <w:t>14 sub-motives</w:t>
      </w:r>
      <w:r w:rsidR="009814DE" w:rsidRPr="00693D99">
        <w:rPr>
          <w:rFonts w:ascii="游明朝" w:eastAsia="游明朝" w:hAnsi="游明朝"/>
          <w:color w:val="000000" w:themeColor="text1"/>
          <w:sz w:val="22"/>
          <w:szCs w:val="22"/>
        </w:rPr>
        <w:t xml:space="preserve"> </w:t>
      </w:r>
      <w:r w:rsidRPr="00693D99">
        <w:rPr>
          <w:rFonts w:ascii="游明朝" w:eastAsia="游明朝" w:hAnsi="游明朝"/>
          <w:color w:val="000000" w:themeColor="text1"/>
          <w:sz w:val="22"/>
          <w:szCs w:val="22"/>
        </w:rPr>
        <w:t>and identified several cluster</w:t>
      </w:r>
      <w:r w:rsidR="00693D99" w:rsidRPr="00693D99">
        <w:rPr>
          <w:rFonts w:ascii="游明朝" w:eastAsia="游明朝" w:hAnsi="游明朝"/>
          <w:color w:val="000000" w:themeColor="text1"/>
          <w:sz w:val="22"/>
          <w:szCs w:val="22"/>
        </w:rPr>
        <w:t>s</w:t>
      </w:r>
      <w:r w:rsidRPr="00693D99">
        <w:rPr>
          <w:rFonts w:ascii="游明朝" w:eastAsia="游明朝" w:hAnsi="游明朝"/>
          <w:color w:val="000000" w:themeColor="text1"/>
          <w:sz w:val="22"/>
          <w:szCs w:val="22"/>
        </w:rPr>
        <w:t xml:space="preserve">, including </w:t>
      </w:r>
      <w:r w:rsidR="005C41BC" w:rsidRPr="00693D99">
        <w:rPr>
          <w:rFonts w:ascii="游明朝" w:eastAsia="游明朝" w:hAnsi="游明朝"/>
          <w:color w:val="000000" w:themeColor="text1"/>
          <w:sz w:val="22"/>
          <w:szCs w:val="22"/>
        </w:rPr>
        <w:t>“</w:t>
      </w:r>
      <w:r w:rsidRPr="00693D99">
        <w:rPr>
          <w:rFonts w:ascii="游明朝" w:eastAsia="游明朝" w:hAnsi="游明朝"/>
          <w:color w:val="000000" w:themeColor="text1"/>
          <w:sz w:val="22"/>
          <w:szCs w:val="22"/>
        </w:rPr>
        <w:t>intrin</w:t>
      </w:r>
      <w:r w:rsidRPr="00693D99">
        <w:rPr>
          <w:rFonts w:ascii="游明朝" w:eastAsia="游明朝" w:hAnsi="游明朝"/>
          <w:sz w:val="22"/>
          <w:szCs w:val="22"/>
        </w:rPr>
        <w:t>sic motive type</w:t>
      </w:r>
      <w:r w:rsidR="005C41BC" w:rsidRPr="00693D99">
        <w:rPr>
          <w:rFonts w:ascii="游明朝" w:eastAsia="游明朝" w:hAnsi="游明朝"/>
          <w:color w:val="000000" w:themeColor="text1"/>
          <w:sz w:val="22"/>
          <w:szCs w:val="22"/>
        </w:rPr>
        <w:t>”</w:t>
      </w:r>
      <w:r w:rsidRPr="00693D99">
        <w:rPr>
          <w:rFonts w:ascii="游明朝" w:eastAsia="游明朝" w:hAnsi="游明朝"/>
          <w:sz w:val="22"/>
          <w:szCs w:val="22"/>
        </w:rPr>
        <w:t xml:space="preserve"> (valuing </w:t>
      </w:r>
      <w:r w:rsidR="001765D6" w:rsidRPr="00693D99">
        <w:rPr>
          <w:rFonts w:ascii="游明朝" w:eastAsia="游明朝" w:hAnsi="游明朝"/>
          <w:sz w:val="22"/>
          <w:szCs w:val="22"/>
        </w:rPr>
        <w:t xml:space="preserve">intrinsic </w:t>
      </w:r>
      <w:r w:rsidRPr="00693D99">
        <w:rPr>
          <w:rFonts w:ascii="游明朝" w:eastAsia="游明朝" w:hAnsi="游明朝"/>
          <w:sz w:val="22"/>
          <w:szCs w:val="22"/>
        </w:rPr>
        <w:t>interest, personal growth and community c</w:t>
      </w:r>
      <w:r>
        <w:rPr>
          <w:rFonts w:ascii="游明朝" w:eastAsia="游明朝" w:hAnsi="游明朝"/>
          <w:sz w:val="22"/>
          <w:szCs w:val="22"/>
        </w:rPr>
        <w:t>ontribution),</w:t>
      </w:r>
      <w:r w:rsidRPr="002C08E1">
        <w:rPr>
          <w:rFonts w:ascii="游明朝" w:eastAsia="游明朝" w:hAnsi="游明朝"/>
          <w:i/>
          <w:iCs/>
          <w:sz w:val="22"/>
          <w:szCs w:val="22"/>
        </w:rPr>
        <w:t xml:space="preserve"> </w:t>
      </w:r>
      <w:r w:rsidR="005C41BC">
        <w:rPr>
          <w:rFonts w:ascii="游明朝" w:eastAsia="游明朝" w:hAnsi="游明朝"/>
          <w:color w:val="000000" w:themeColor="text1"/>
          <w:sz w:val="22"/>
          <w:szCs w:val="22"/>
        </w:rPr>
        <w:t>“</w:t>
      </w:r>
      <w:r w:rsidR="000C55CA" w:rsidRPr="000C55CA">
        <w:rPr>
          <w:rFonts w:ascii="游明朝" w:eastAsia="游明朝" w:hAnsi="游明朝"/>
          <w:sz w:val="22"/>
          <w:szCs w:val="22"/>
        </w:rPr>
        <w:t xml:space="preserve">location- and tuition-oriented type </w:t>
      </w:r>
      <w:r>
        <w:rPr>
          <w:rFonts w:ascii="游明朝" w:eastAsia="游明朝" w:hAnsi="游明朝"/>
          <w:sz w:val="22"/>
          <w:szCs w:val="22"/>
        </w:rPr>
        <w:t>(valuing convenient location and low tuition),</w:t>
      </w:r>
      <w:r w:rsidRPr="004C42A2">
        <w:rPr>
          <w:rFonts w:ascii="游明朝" w:eastAsia="游明朝" w:hAnsi="游明朝"/>
          <w:color w:val="000000" w:themeColor="text1"/>
          <w:sz w:val="22"/>
          <w:szCs w:val="22"/>
        </w:rPr>
        <w:t xml:space="preserve"> </w:t>
      </w:r>
      <w:r w:rsidR="005C41BC">
        <w:rPr>
          <w:rFonts w:ascii="游明朝" w:eastAsia="游明朝" w:hAnsi="游明朝"/>
          <w:color w:val="000000" w:themeColor="text1"/>
          <w:sz w:val="22"/>
          <w:szCs w:val="22"/>
        </w:rPr>
        <w:t>“</w:t>
      </w:r>
      <w:r w:rsidRPr="004C42A2">
        <w:rPr>
          <w:rFonts w:ascii="游明朝" w:eastAsia="游明朝" w:hAnsi="游明朝"/>
          <w:sz w:val="22"/>
          <w:szCs w:val="22"/>
        </w:rPr>
        <w:t>purposeful enrollment type</w:t>
      </w:r>
      <w:r w:rsidR="005C41BC">
        <w:rPr>
          <w:rFonts w:ascii="游明朝" w:eastAsia="游明朝" w:hAnsi="游明朝"/>
          <w:color w:val="000000" w:themeColor="text1"/>
          <w:sz w:val="22"/>
          <w:szCs w:val="22"/>
        </w:rPr>
        <w:t>”</w:t>
      </w:r>
      <w:r w:rsidRPr="004C42A2">
        <w:rPr>
          <w:rFonts w:ascii="游明朝" w:eastAsia="游明朝" w:hAnsi="游明朝"/>
          <w:sz w:val="22"/>
          <w:szCs w:val="22"/>
        </w:rPr>
        <w:t xml:space="preserve"> </w:t>
      </w:r>
      <w:r>
        <w:rPr>
          <w:rFonts w:ascii="游明朝" w:eastAsia="游明朝" w:hAnsi="游明朝"/>
          <w:sz w:val="22"/>
          <w:szCs w:val="22"/>
        </w:rPr>
        <w:t xml:space="preserve">(valuing both </w:t>
      </w:r>
      <w:r>
        <w:rPr>
          <w:rFonts w:ascii="游明朝" w:eastAsia="游明朝" w:hAnsi="游明朝"/>
          <w:sz w:val="22"/>
          <w:szCs w:val="22"/>
        </w:rPr>
        <w:lastRenderedPageBreak/>
        <w:t>intrinsic and extrinsic motive</w:t>
      </w:r>
      <w:r>
        <w:rPr>
          <w:rFonts w:ascii="游明朝" w:eastAsia="游明朝" w:hAnsi="游明朝" w:hint="eastAsia"/>
          <w:sz w:val="22"/>
          <w:szCs w:val="22"/>
        </w:rPr>
        <w:t>)</w:t>
      </w:r>
      <w:r>
        <w:rPr>
          <w:rFonts w:ascii="游明朝" w:eastAsia="游明朝" w:hAnsi="游明朝"/>
          <w:sz w:val="22"/>
          <w:szCs w:val="22"/>
        </w:rPr>
        <w:t xml:space="preserve">, and </w:t>
      </w:r>
      <w:r w:rsidR="005C41BC">
        <w:rPr>
          <w:rFonts w:ascii="游明朝" w:eastAsia="游明朝" w:hAnsi="游明朝"/>
          <w:color w:val="000000" w:themeColor="text1"/>
          <w:sz w:val="22"/>
          <w:szCs w:val="22"/>
        </w:rPr>
        <w:t>“</w:t>
      </w:r>
      <w:r w:rsidRPr="004C42A2">
        <w:rPr>
          <w:rFonts w:ascii="游明朝" w:eastAsia="游明朝" w:hAnsi="游明朝"/>
          <w:sz w:val="22"/>
          <w:szCs w:val="22"/>
        </w:rPr>
        <w:t>tentative enrollment type</w:t>
      </w:r>
      <w:r w:rsidR="005C41BC">
        <w:rPr>
          <w:rFonts w:ascii="游明朝" w:eastAsia="游明朝" w:hAnsi="游明朝"/>
          <w:color w:val="000000" w:themeColor="text1"/>
          <w:sz w:val="22"/>
          <w:szCs w:val="22"/>
        </w:rPr>
        <w:t>”</w:t>
      </w:r>
      <w:r w:rsidRPr="004C42A2">
        <w:rPr>
          <w:rFonts w:ascii="游明朝" w:eastAsia="游明朝" w:hAnsi="游明朝" w:hint="eastAsia"/>
          <w:sz w:val="22"/>
          <w:szCs w:val="22"/>
        </w:rPr>
        <w:t xml:space="preserve"> </w:t>
      </w:r>
      <w:r>
        <w:rPr>
          <w:rFonts w:ascii="游明朝" w:eastAsia="游明朝" w:hAnsi="游明朝"/>
          <w:sz w:val="22"/>
          <w:szCs w:val="22"/>
        </w:rPr>
        <w:t>(</w:t>
      </w:r>
      <w:r w:rsidRPr="002C08E1">
        <w:rPr>
          <w:rFonts w:ascii="游明朝" w:eastAsia="游明朝" w:hAnsi="游明朝"/>
          <w:sz w:val="22"/>
          <w:szCs w:val="22"/>
        </w:rPr>
        <w:t>characterized by relatively low intrinsic interest but multiple other motives such as extrinsic life goals and tuition considerations</w:t>
      </w:r>
      <w:r>
        <w:rPr>
          <w:rFonts w:ascii="游明朝" w:eastAsia="游明朝" w:hAnsi="游明朝"/>
          <w:sz w:val="22"/>
          <w:szCs w:val="22"/>
        </w:rPr>
        <w:t xml:space="preserve">). </w:t>
      </w:r>
      <w:r w:rsidRPr="002C08E1">
        <w:rPr>
          <w:rFonts w:ascii="游明朝" w:eastAsia="游明朝" w:hAnsi="游明朝"/>
          <w:sz w:val="22"/>
          <w:szCs w:val="22"/>
        </w:rPr>
        <w:t>These clusters showed higher autonomous learning motivation in high school than other clusters</w:t>
      </w:r>
      <w:r>
        <w:rPr>
          <w:rFonts w:ascii="游明朝" w:eastAsia="游明朝" w:hAnsi="游明朝"/>
          <w:sz w:val="22"/>
          <w:szCs w:val="22"/>
        </w:rPr>
        <w:t xml:space="preserve">. These studies suggest </w:t>
      </w:r>
      <w:r w:rsidRPr="00C02589">
        <w:rPr>
          <w:rFonts w:ascii="游明朝" w:eastAsia="游明朝" w:hAnsi="游明朝"/>
          <w:sz w:val="22"/>
          <w:szCs w:val="22"/>
        </w:rPr>
        <w:t>diverse patterns of university choice motives</w:t>
      </w:r>
      <w:r w:rsidRPr="007F4087">
        <w:rPr>
          <w:rFonts w:ascii="游明朝" w:eastAsia="游明朝" w:hAnsi="游明朝"/>
          <w:sz w:val="22"/>
          <w:szCs w:val="22"/>
        </w:rPr>
        <w:t>—including</w:t>
      </w:r>
      <w:r>
        <w:rPr>
          <w:rFonts w:ascii="游明朝" w:eastAsia="游明朝" w:hAnsi="游明朝"/>
          <w:sz w:val="22"/>
          <w:szCs w:val="22"/>
        </w:rPr>
        <w:t xml:space="preserve"> </w:t>
      </w:r>
      <w:r w:rsidRPr="002562E3">
        <w:rPr>
          <w:rFonts w:ascii="游明朝" w:eastAsia="游明朝" w:hAnsi="游明朝"/>
          <w:sz w:val="22"/>
          <w:szCs w:val="22"/>
        </w:rPr>
        <w:t>not only choosing a university based on interests and intrinsic goals but also wanting to go to university and think about future</w:t>
      </w:r>
      <w:r w:rsidRPr="007F4087">
        <w:rPr>
          <w:rFonts w:ascii="游明朝" w:eastAsia="游明朝" w:hAnsi="游明朝"/>
          <w:sz w:val="22"/>
          <w:szCs w:val="22"/>
        </w:rPr>
        <w:t>—</w:t>
      </w:r>
      <w:r w:rsidRPr="002562E3">
        <w:rPr>
          <w:rFonts w:ascii="游明朝" w:eastAsia="游明朝" w:hAnsi="游明朝"/>
          <w:sz w:val="22"/>
          <w:szCs w:val="22"/>
        </w:rPr>
        <w:t>can lead to</w:t>
      </w:r>
      <w:r>
        <w:rPr>
          <w:rFonts w:ascii="游明朝" w:eastAsia="游明朝" w:hAnsi="游明朝"/>
          <w:sz w:val="22"/>
          <w:szCs w:val="22"/>
        </w:rPr>
        <w:t xml:space="preserve"> </w:t>
      </w:r>
      <w:r w:rsidRPr="002562E3">
        <w:rPr>
          <w:rFonts w:ascii="游明朝" w:eastAsia="游明朝" w:hAnsi="游明朝"/>
          <w:sz w:val="22"/>
          <w:szCs w:val="22"/>
        </w:rPr>
        <w:t>autonomous learning motivation and satisfaction</w:t>
      </w:r>
      <w:r>
        <w:rPr>
          <w:rFonts w:ascii="游明朝" w:eastAsia="游明朝" w:hAnsi="游明朝"/>
          <w:sz w:val="22"/>
          <w:szCs w:val="22"/>
        </w:rPr>
        <w:t xml:space="preserve"> </w:t>
      </w:r>
      <w:r w:rsidRPr="008E2647">
        <w:rPr>
          <w:rFonts w:ascii="游明朝" w:eastAsia="游明朝" w:hAnsi="游明朝"/>
          <w:sz w:val="22"/>
          <w:szCs w:val="22"/>
        </w:rPr>
        <w:t>at university</w:t>
      </w:r>
      <w:r>
        <w:rPr>
          <w:rFonts w:ascii="游明朝" w:eastAsia="游明朝" w:hAnsi="游明朝"/>
          <w:sz w:val="22"/>
          <w:szCs w:val="22"/>
        </w:rPr>
        <w:t xml:space="preserve">. </w:t>
      </w:r>
      <w:r w:rsidRPr="002562E3">
        <w:rPr>
          <w:rFonts w:ascii="游明朝" w:eastAsia="游明朝" w:hAnsi="游明朝"/>
          <w:sz w:val="22"/>
          <w:szCs w:val="22"/>
        </w:rPr>
        <w:t xml:space="preserve">However, </w:t>
      </w:r>
      <w:r w:rsidRPr="00C02589">
        <w:rPr>
          <w:rFonts w:ascii="游明朝" w:eastAsia="游明朝" w:hAnsi="游明朝"/>
          <w:sz w:val="22"/>
          <w:szCs w:val="22"/>
        </w:rPr>
        <w:t>it remains unclear whether</w:t>
      </w:r>
      <w:r w:rsidRPr="002562E3">
        <w:rPr>
          <w:rFonts w:ascii="游明朝" w:eastAsia="游明朝" w:hAnsi="游明朝"/>
          <w:sz w:val="22"/>
          <w:szCs w:val="22"/>
        </w:rPr>
        <w:t xml:space="preserve"> these </w:t>
      </w:r>
      <w:r>
        <w:rPr>
          <w:rFonts w:ascii="游明朝" w:eastAsia="游明朝" w:hAnsi="游明朝"/>
          <w:sz w:val="22"/>
          <w:szCs w:val="22"/>
        </w:rPr>
        <w:t xml:space="preserve">four </w:t>
      </w:r>
      <w:r w:rsidRPr="002562E3">
        <w:rPr>
          <w:rFonts w:ascii="游明朝" w:eastAsia="游明朝" w:hAnsi="游明朝"/>
          <w:sz w:val="22"/>
          <w:szCs w:val="22"/>
        </w:rPr>
        <w:t xml:space="preserve">clusters </w:t>
      </w:r>
      <w:r w:rsidR="00F714DC">
        <w:rPr>
          <w:rFonts w:ascii="游明朝" w:eastAsia="游明朝" w:hAnsi="游明朝" w:hint="eastAsia"/>
          <w:sz w:val="22"/>
          <w:szCs w:val="22"/>
        </w:rPr>
        <w:t xml:space="preserve">have </w:t>
      </w:r>
      <w:r w:rsidRPr="002562E3">
        <w:rPr>
          <w:rFonts w:ascii="游明朝" w:eastAsia="游明朝" w:hAnsi="游明朝"/>
          <w:sz w:val="22"/>
          <w:szCs w:val="22"/>
        </w:rPr>
        <w:t>high</w:t>
      </w:r>
      <w:r>
        <w:rPr>
          <w:rFonts w:ascii="游明朝" w:eastAsia="游明朝" w:hAnsi="游明朝"/>
          <w:sz w:val="22"/>
          <w:szCs w:val="22"/>
        </w:rPr>
        <w:t>er</w:t>
      </w:r>
      <w:r w:rsidRPr="002562E3">
        <w:rPr>
          <w:rFonts w:ascii="游明朝" w:eastAsia="游明朝" w:hAnsi="游明朝"/>
          <w:sz w:val="22"/>
          <w:szCs w:val="22"/>
        </w:rPr>
        <w:t xml:space="preserve"> levels of autonomous learning motivation and satisfaction </w:t>
      </w:r>
      <w:r>
        <w:rPr>
          <w:rFonts w:ascii="游明朝" w:eastAsia="游明朝" w:hAnsi="游明朝"/>
          <w:sz w:val="22"/>
          <w:szCs w:val="22"/>
        </w:rPr>
        <w:t>after entering university</w:t>
      </w:r>
      <w:r w:rsidRPr="002562E3">
        <w:rPr>
          <w:rFonts w:ascii="游明朝" w:eastAsia="游明朝" w:hAnsi="游明朝"/>
          <w:sz w:val="22"/>
          <w:szCs w:val="22"/>
        </w:rPr>
        <w:t>.</w:t>
      </w:r>
    </w:p>
    <w:p w14:paraId="074D3EFA" w14:textId="77777777" w:rsidR="004A79AB" w:rsidRDefault="004A79AB" w:rsidP="00504F4E">
      <w:pPr>
        <w:spacing w:line="360" w:lineRule="auto"/>
        <w:ind w:rightChars="100" w:right="200"/>
        <w:rPr>
          <w:rFonts w:ascii="游明朝" w:eastAsia="游明朝" w:hAnsi="游明朝"/>
          <w:sz w:val="22"/>
          <w:szCs w:val="22"/>
        </w:rPr>
      </w:pPr>
    </w:p>
    <w:p w14:paraId="3975ABBA" w14:textId="417B4014" w:rsidR="004A79AB" w:rsidRPr="005B6651" w:rsidRDefault="004A79AB" w:rsidP="00504F4E">
      <w:pPr>
        <w:spacing w:line="360" w:lineRule="auto"/>
        <w:ind w:rightChars="100" w:right="200"/>
        <w:jc w:val="center"/>
        <w:rPr>
          <w:rFonts w:ascii="HGPｺﾞｼｯｸE" w:eastAsia="HGPｺﾞｼｯｸE" w:hAnsi="HGPｺﾞｼｯｸE"/>
          <w:sz w:val="22"/>
          <w:szCs w:val="22"/>
        </w:rPr>
      </w:pPr>
      <w:r w:rsidRPr="005B6651">
        <w:rPr>
          <w:rFonts w:ascii="HGPｺﾞｼｯｸE" w:eastAsia="HGPｺﾞｼｯｸE" w:hAnsi="HGPｺﾞｼｯｸE"/>
          <w:sz w:val="22"/>
          <w:szCs w:val="22"/>
        </w:rPr>
        <w:t>Objective</w:t>
      </w:r>
    </w:p>
    <w:p w14:paraId="7249CD2B" w14:textId="77777777" w:rsidR="004A79AB" w:rsidRDefault="004A79AB" w:rsidP="00504F4E">
      <w:pPr>
        <w:spacing w:line="360" w:lineRule="auto"/>
        <w:ind w:rightChars="100" w:right="200"/>
        <w:rPr>
          <w:rFonts w:ascii="游明朝" w:eastAsia="游明朝" w:hAnsi="游明朝"/>
          <w:sz w:val="22"/>
          <w:szCs w:val="22"/>
        </w:rPr>
      </w:pPr>
    </w:p>
    <w:p w14:paraId="1450D938" w14:textId="6215C393" w:rsidR="004A79AB" w:rsidRDefault="004A79AB" w:rsidP="00504F4E">
      <w:pPr>
        <w:spacing w:line="360" w:lineRule="auto"/>
        <w:ind w:rightChars="100" w:right="200"/>
        <w:rPr>
          <w:rFonts w:ascii="游明朝" w:eastAsia="游明朝" w:hAnsi="游明朝"/>
          <w:sz w:val="22"/>
          <w:szCs w:val="22"/>
        </w:rPr>
      </w:pPr>
      <w:r>
        <w:rPr>
          <w:rFonts w:ascii="游明朝" w:eastAsia="游明朝" w:hAnsi="游明朝"/>
          <w:sz w:val="22"/>
          <w:szCs w:val="22"/>
        </w:rPr>
        <w:t xml:space="preserve">Based on SDT and EVT, this study examines </w:t>
      </w:r>
      <w:r w:rsidRPr="00D4381C">
        <w:rPr>
          <w:rFonts w:ascii="游明朝" w:eastAsia="游明朝" w:hAnsi="游明朝"/>
          <w:sz w:val="22"/>
          <w:szCs w:val="22"/>
        </w:rPr>
        <w:t>how combinations of university choice motives are related to learning motivation and life satisfaction among university students.</w:t>
      </w:r>
      <w:r>
        <w:rPr>
          <w:rFonts w:ascii="游明朝" w:eastAsia="游明朝" w:hAnsi="游明朝"/>
          <w:sz w:val="22"/>
          <w:szCs w:val="22"/>
        </w:rPr>
        <w:t xml:space="preserve"> Because students do not choose universities based solely on</w:t>
      </w:r>
      <w:r w:rsidRPr="001475A0">
        <w:rPr>
          <w:rFonts w:ascii="游明朝" w:eastAsia="游明朝" w:hAnsi="游明朝"/>
          <w:i/>
          <w:iCs/>
          <w:sz w:val="22"/>
          <w:szCs w:val="22"/>
        </w:rPr>
        <w:t xml:space="preserve"> </w:t>
      </w:r>
      <w:proofErr w:type="spellStart"/>
      <w:r w:rsidRPr="001475A0">
        <w:rPr>
          <w:rFonts w:ascii="游明朝" w:eastAsia="游明朝" w:hAnsi="游明朝"/>
          <w:i/>
          <w:iCs/>
          <w:sz w:val="22"/>
          <w:szCs w:val="22"/>
        </w:rPr>
        <w:t>hensachi</w:t>
      </w:r>
      <w:proofErr w:type="spellEnd"/>
      <w:r w:rsidRPr="001475A0">
        <w:rPr>
          <w:rFonts w:ascii="游明朝" w:eastAsia="游明朝" w:hAnsi="游明朝"/>
          <w:i/>
          <w:iCs/>
          <w:sz w:val="22"/>
          <w:szCs w:val="22"/>
        </w:rPr>
        <w:t xml:space="preserve"> </w:t>
      </w:r>
      <w:r>
        <w:rPr>
          <w:rFonts w:ascii="游明朝" w:eastAsia="游明朝" w:hAnsi="游明朝"/>
          <w:sz w:val="22"/>
          <w:szCs w:val="22"/>
        </w:rPr>
        <w:t xml:space="preserve">or </w:t>
      </w:r>
      <w:r w:rsidR="001765D6" w:rsidRPr="001765D6">
        <w:rPr>
          <w:rFonts w:ascii="游明朝" w:eastAsia="游明朝" w:hAnsi="游明朝"/>
          <w:sz w:val="22"/>
          <w:szCs w:val="22"/>
        </w:rPr>
        <w:t xml:space="preserve">intrinsic </w:t>
      </w:r>
      <w:r w:rsidRPr="001765D6">
        <w:rPr>
          <w:rFonts w:ascii="游明朝" w:eastAsia="游明朝" w:hAnsi="游明朝"/>
          <w:sz w:val="22"/>
          <w:szCs w:val="22"/>
        </w:rPr>
        <w:t>interest, this</w:t>
      </w:r>
      <w:r>
        <w:rPr>
          <w:rFonts w:ascii="游明朝" w:eastAsia="游明朝" w:hAnsi="游明朝"/>
          <w:sz w:val="22"/>
          <w:szCs w:val="22"/>
        </w:rPr>
        <w:t xml:space="preserve"> study identifies patterns </w:t>
      </w:r>
      <w:r w:rsidRPr="00EB6C82">
        <w:rPr>
          <w:rFonts w:ascii="游明朝" w:eastAsia="游明朝" w:hAnsi="游明朝"/>
          <w:sz w:val="22"/>
          <w:szCs w:val="22"/>
        </w:rPr>
        <w:t>of sub-concepts of</w:t>
      </w:r>
      <w:r>
        <w:rPr>
          <w:rFonts w:ascii="游明朝" w:eastAsia="游明朝" w:hAnsi="游明朝"/>
          <w:sz w:val="22"/>
          <w:szCs w:val="22"/>
        </w:rPr>
        <w:t xml:space="preserve"> university choice motive using</w:t>
      </w:r>
      <w:r w:rsidRPr="00EB6C82">
        <w:rPr>
          <w:rFonts w:ascii="游明朝" w:eastAsia="游明朝" w:hAnsi="游明朝"/>
          <w:sz w:val="22"/>
          <w:szCs w:val="22"/>
        </w:rPr>
        <w:t xml:space="preserve"> hierarchical cluster analysis</w:t>
      </w:r>
      <w:r>
        <w:rPr>
          <w:rFonts w:ascii="游明朝" w:eastAsia="游明朝" w:hAnsi="游明朝"/>
          <w:sz w:val="22"/>
          <w:szCs w:val="22"/>
        </w:rPr>
        <w:t xml:space="preserve"> and </w:t>
      </w:r>
      <w:r w:rsidRPr="00EB6C82">
        <w:rPr>
          <w:rFonts w:ascii="游明朝" w:eastAsia="游明朝" w:hAnsi="游明朝"/>
          <w:sz w:val="22"/>
          <w:szCs w:val="22"/>
        </w:rPr>
        <w:t>examine</w:t>
      </w:r>
      <w:r>
        <w:rPr>
          <w:rFonts w:ascii="游明朝" w:eastAsia="游明朝" w:hAnsi="游明朝"/>
          <w:sz w:val="22"/>
          <w:szCs w:val="22"/>
        </w:rPr>
        <w:t>s</w:t>
      </w:r>
      <w:r w:rsidRPr="00EB6C82">
        <w:rPr>
          <w:rFonts w:ascii="游明朝" w:eastAsia="游明朝" w:hAnsi="游明朝"/>
          <w:sz w:val="22"/>
          <w:szCs w:val="22"/>
        </w:rPr>
        <w:t xml:space="preserve"> the</w:t>
      </w:r>
      <w:r>
        <w:rPr>
          <w:rFonts w:ascii="游明朝" w:eastAsia="游明朝" w:hAnsi="游明朝"/>
          <w:sz w:val="22"/>
          <w:szCs w:val="22"/>
        </w:rPr>
        <w:t>ir</w:t>
      </w:r>
      <w:r w:rsidRPr="00EB6C82">
        <w:rPr>
          <w:rFonts w:ascii="游明朝" w:eastAsia="游明朝" w:hAnsi="游明朝"/>
          <w:sz w:val="22"/>
          <w:szCs w:val="22"/>
        </w:rPr>
        <w:t xml:space="preserve"> relationship</w:t>
      </w:r>
      <w:r>
        <w:rPr>
          <w:rFonts w:ascii="游明朝" w:eastAsia="游明朝" w:hAnsi="游明朝"/>
          <w:sz w:val="22"/>
          <w:szCs w:val="22"/>
        </w:rPr>
        <w:t>s</w:t>
      </w:r>
      <w:r w:rsidRPr="00EB6C82">
        <w:rPr>
          <w:rFonts w:ascii="游明朝" w:eastAsia="游明朝" w:hAnsi="游明朝"/>
          <w:sz w:val="22"/>
          <w:szCs w:val="22"/>
        </w:rPr>
        <w:t xml:space="preserve"> with learning motivation </w:t>
      </w:r>
      <w:r>
        <w:rPr>
          <w:rFonts w:ascii="游明朝" w:eastAsia="游明朝" w:hAnsi="游明朝"/>
          <w:sz w:val="22"/>
          <w:szCs w:val="22"/>
        </w:rPr>
        <w:t xml:space="preserve">and life satisfaction </w:t>
      </w:r>
      <w:r w:rsidRPr="00EB6C82">
        <w:rPr>
          <w:rFonts w:ascii="游明朝" w:eastAsia="游明朝" w:hAnsi="游明朝"/>
          <w:sz w:val="22"/>
          <w:szCs w:val="22"/>
        </w:rPr>
        <w:t xml:space="preserve">through </w:t>
      </w:r>
      <w:r>
        <w:rPr>
          <w:rFonts w:ascii="游明朝" w:eastAsia="游明朝" w:hAnsi="游明朝"/>
          <w:sz w:val="22"/>
          <w:szCs w:val="22"/>
        </w:rPr>
        <w:t>ANOVA</w:t>
      </w:r>
      <w:r w:rsidRPr="00EB6C82">
        <w:rPr>
          <w:rFonts w:ascii="游明朝" w:eastAsia="游明朝" w:hAnsi="游明朝"/>
          <w:sz w:val="22"/>
          <w:szCs w:val="22"/>
        </w:rPr>
        <w:t>.</w:t>
      </w:r>
    </w:p>
    <w:p w14:paraId="7CA9F0B6" w14:textId="3CE9E098" w:rsidR="004A79AB" w:rsidRDefault="004A79AB" w:rsidP="00504F4E">
      <w:pPr>
        <w:spacing w:line="360" w:lineRule="auto"/>
        <w:ind w:rightChars="100" w:right="200"/>
        <w:rPr>
          <w:rFonts w:ascii="游明朝" w:eastAsia="游明朝" w:hAnsi="游明朝"/>
          <w:sz w:val="22"/>
          <w:szCs w:val="22"/>
        </w:rPr>
      </w:pPr>
      <w:r w:rsidRPr="0053014F">
        <w:rPr>
          <w:rFonts w:ascii="游明朝" w:eastAsia="游明朝" w:hAnsi="游明朝"/>
          <w:sz w:val="22"/>
          <w:szCs w:val="22"/>
        </w:rPr>
        <w:t>This study use</w:t>
      </w:r>
      <w:r>
        <w:rPr>
          <w:rFonts w:ascii="游明朝" w:eastAsia="游明朝" w:hAnsi="游明朝"/>
          <w:sz w:val="22"/>
          <w:szCs w:val="22"/>
        </w:rPr>
        <w:t>s</w:t>
      </w:r>
      <w:r w:rsidRPr="0053014F">
        <w:rPr>
          <w:rFonts w:ascii="游明朝" w:eastAsia="游明朝" w:hAnsi="游明朝"/>
          <w:sz w:val="22"/>
          <w:szCs w:val="22"/>
        </w:rPr>
        <w:t xml:space="preserve"> </w:t>
      </w:r>
      <w:r>
        <w:rPr>
          <w:rFonts w:ascii="游明朝" w:eastAsia="游明朝" w:hAnsi="游明朝"/>
          <w:sz w:val="22"/>
          <w:szCs w:val="22"/>
        </w:rPr>
        <w:t>four</w:t>
      </w:r>
      <w:r w:rsidRPr="0053014F">
        <w:rPr>
          <w:rFonts w:ascii="游明朝" w:eastAsia="游明朝" w:hAnsi="游明朝"/>
          <w:sz w:val="22"/>
          <w:szCs w:val="22"/>
        </w:rPr>
        <w:t xml:space="preserve"> </w:t>
      </w:r>
      <w:r>
        <w:rPr>
          <w:rFonts w:ascii="游明朝" w:eastAsia="游明朝" w:hAnsi="游明朝"/>
          <w:sz w:val="22"/>
          <w:szCs w:val="22"/>
        </w:rPr>
        <w:t>indicators</w:t>
      </w:r>
      <w:r w:rsidRPr="0053014F">
        <w:rPr>
          <w:rFonts w:ascii="游明朝" w:eastAsia="游明朝" w:hAnsi="游明朝"/>
          <w:sz w:val="22"/>
          <w:szCs w:val="22"/>
        </w:rPr>
        <w:t xml:space="preserve"> as adaptive autonomous learning motivation</w:t>
      </w:r>
      <w:r w:rsidR="009814DE">
        <w:rPr>
          <w:rFonts w:ascii="游明朝" w:eastAsia="游明朝" w:hAnsi="游明朝"/>
          <w:sz w:val="22"/>
          <w:szCs w:val="22"/>
        </w:rPr>
        <w:t xml:space="preserve"> (Suzuki &amp; Sakurai, 2011; Vansteenkiste et al., 2006)</w:t>
      </w:r>
      <w:r w:rsidRPr="0053014F">
        <w:rPr>
          <w:rFonts w:ascii="游明朝" w:eastAsia="游明朝" w:hAnsi="游明朝"/>
          <w:sz w:val="22"/>
          <w:szCs w:val="22"/>
        </w:rPr>
        <w:t xml:space="preserve">: </w:t>
      </w:r>
      <w:r w:rsidR="008812FC">
        <w:rPr>
          <w:rFonts w:ascii="游明朝" w:eastAsia="游明朝" w:hAnsi="游明朝"/>
          <w:sz w:val="22"/>
          <w:szCs w:val="22"/>
        </w:rPr>
        <w:t>“</w:t>
      </w:r>
      <w:r>
        <w:rPr>
          <w:rFonts w:ascii="游明朝" w:eastAsia="游明朝" w:hAnsi="游明朝"/>
          <w:sz w:val="22"/>
          <w:szCs w:val="22"/>
        </w:rPr>
        <w:t xml:space="preserve">intrinsic </w:t>
      </w:r>
      <w:r w:rsidRPr="0053014F">
        <w:rPr>
          <w:rFonts w:ascii="游明朝" w:eastAsia="游明朝" w:hAnsi="游明朝"/>
          <w:sz w:val="22"/>
          <w:szCs w:val="22"/>
        </w:rPr>
        <w:t>regulation</w:t>
      </w:r>
      <w:r w:rsidR="008812FC">
        <w:rPr>
          <w:rFonts w:ascii="游明朝" w:eastAsia="游明朝" w:hAnsi="游明朝"/>
          <w:sz w:val="22"/>
          <w:szCs w:val="22"/>
        </w:rPr>
        <w:t>”</w:t>
      </w:r>
      <w:r w:rsidRPr="0053014F">
        <w:rPr>
          <w:rFonts w:ascii="游明朝" w:eastAsia="游明朝" w:hAnsi="游明朝"/>
          <w:sz w:val="22"/>
          <w:szCs w:val="22"/>
        </w:rPr>
        <w:t xml:space="preserve">(motivation based on interest), </w:t>
      </w:r>
      <w:r w:rsidR="008812FC">
        <w:rPr>
          <w:rFonts w:ascii="游明朝" w:eastAsia="游明朝" w:hAnsi="游明朝"/>
          <w:sz w:val="22"/>
          <w:szCs w:val="22"/>
        </w:rPr>
        <w:t>“</w:t>
      </w:r>
      <w:r w:rsidRPr="0053014F">
        <w:rPr>
          <w:rFonts w:ascii="游明朝" w:eastAsia="游明朝" w:hAnsi="游明朝"/>
          <w:sz w:val="22"/>
          <w:szCs w:val="22"/>
        </w:rPr>
        <w:t>identified regulation</w:t>
      </w:r>
      <w:r w:rsidR="008812FC">
        <w:rPr>
          <w:rFonts w:ascii="游明朝" w:eastAsia="游明朝" w:hAnsi="游明朝"/>
          <w:sz w:val="22"/>
          <w:szCs w:val="22"/>
        </w:rPr>
        <w:t>”</w:t>
      </w:r>
      <w:r w:rsidRPr="0053014F">
        <w:rPr>
          <w:rFonts w:ascii="游明朝" w:eastAsia="游明朝" w:hAnsi="游明朝"/>
          <w:sz w:val="22"/>
          <w:szCs w:val="22"/>
        </w:rPr>
        <w:t>（motivation based on life goal</w:t>
      </w:r>
      <w:r>
        <w:rPr>
          <w:rFonts w:ascii="游明朝" w:eastAsia="游明朝" w:hAnsi="游明朝"/>
          <w:sz w:val="22"/>
          <w:szCs w:val="22"/>
        </w:rPr>
        <w:t>s</w:t>
      </w:r>
      <w:r w:rsidRPr="0053014F">
        <w:rPr>
          <w:rFonts w:ascii="游明朝" w:eastAsia="游明朝" w:hAnsi="游明朝"/>
          <w:sz w:val="22"/>
          <w:szCs w:val="22"/>
        </w:rPr>
        <w:t xml:space="preserve"> or value）, which are concepts of learning motivation based on SDT, </w:t>
      </w:r>
      <w:r w:rsidR="008812FC">
        <w:rPr>
          <w:rFonts w:ascii="游明朝" w:eastAsia="游明朝" w:hAnsi="游明朝"/>
          <w:sz w:val="22"/>
          <w:szCs w:val="22"/>
        </w:rPr>
        <w:t>“</w:t>
      </w:r>
      <w:r w:rsidR="004B09FA">
        <w:rPr>
          <w:rFonts w:ascii="游明朝" w:eastAsia="游明朝" w:hAnsi="游明朝"/>
          <w:sz w:val="22"/>
          <w:szCs w:val="22"/>
        </w:rPr>
        <w:t>beh</w:t>
      </w:r>
      <w:r w:rsidR="004B09FA" w:rsidRPr="0053014F">
        <w:rPr>
          <w:rFonts w:ascii="游明朝" w:eastAsia="游明朝" w:hAnsi="游明朝"/>
          <w:sz w:val="22"/>
          <w:szCs w:val="22"/>
        </w:rPr>
        <w:t>a</w:t>
      </w:r>
      <w:r w:rsidR="004B09FA">
        <w:rPr>
          <w:rFonts w:ascii="游明朝" w:eastAsia="游明朝" w:hAnsi="游明朝"/>
          <w:sz w:val="22"/>
          <w:szCs w:val="22"/>
        </w:rPr>
        <w:t>vioral</w:t>
      </w:r>
      <w:r w:rsidRPr="0053014F">
        <w:rPr>
          <w:rFonts w:ascii="游明朝" w:eastAsia="游明朝" w:hAnsi="游明朝"/>
          <w:sz w:val="22"/>
          <w:szCs w:val="22"/>
        </w:rPr>
        <w:t xml:space="preserve"> </w:t>
      </w:r>
      <w:r w:rsidR="009814DE" w:rsidRPr="0053014F">
        <w:rPr>
          <w:rFonts w:ascii="游明朝" w:eastAsia="游明朝" w:hAnsi="游明朝"/>
          <w:sz w:val="22"/>
          <w:szCs w:val="22"/>
        </w:rPr>
        <w:t>engagement</w:t>
      </w:r>
      <w:r w:rsidR="009814DE">
        <w:rPr>
          <w:rFonts w:ascii="游明朝" w:eastAsia="游明朝" w:hAnsi="游明朝"/>
          <w:sz w:val="22"/>
          <w:szCs w:val="22"/>
        </w:rPr>
        <w:t>”</w:t>
      </w:r>
      <w:r w:rsidR="009814DE" w:rsidRPr="0053014F">
        <w:rPr>
          <w:rFonts w:ascii="游明朝" w:eastAsia="游明朝" w:hAnsi="游明朝"/>
          <w:sz w:val="22"/>
          <w:szCs w:val="22"/>
        </w:rPr>
        <w:t xml:space="preserve"> (</w:t>
      </w:r>
      <w:r>
        <w:rPr>
          <w:rFonts w:ascii="游明朝" w:eastAsia="游明朝" w:hAnsi="游明朝"/>
          <w:sz w:val="22"/>
          <w:szCs w:val="22"/>
        </w:rPr>
        <w:t>actively</w:t>
      </w:r>
      <w:r w:rsidRPr="0053014F">
        <w:rPr>
          <w:rFonts w:ascii="游明朝" w:eastAsia="游明朝" w:hAnsi="游明朝"/>
          <w:sz w:val="22"/>
          <w:szCs w:val="22"/>
        </w:rPr>
        <w:t xml:space="preserve"> studying) and </w:t>
      </w:r>
      <w:r w:rsidR="008812FC">
        <w:rPr>
          <w:rFonts w:ascii="游明朝" w:eastAsia="游明朝" w:hAnsi="游明朝"/>
          <w:sz w:val="22"/>
          <w:szCs w:val="22"/>
        </w:rPr>
        <w:t>“</w:t>
      </w:r>
      <w:r w:rsidRPr="0053014F">
        <w:rPr>
          <w:rFonts w:ascii="游明朝" w:eastAsia="游明朝" w:hAnsi="游明朝"/>
          <w:sz w:val="22"/>
          <w:szCs w:val="22"/>
        </w:rPr>
        <w:t>emotional engagement</w:t>
      </w:r>
      <w:r w:rsidR="008812FC">
        <w:rPr>
          <w:rFonts w:ascii="游明朝" w:eastAsia="游明朝" w:hAnsi="游明朝"/>
          <w:sz w:val="22"/>
          <w:szCs w:val="22"/>
        </w:rPr>
        <w:t>”</w:t>
      </w:r>
      <w:r w:rsidRPr="0053014F">
        <w:rPr>
          <w:rFonts w:ascii="游明朝" w:eastAsia="游明朝" w:hAnsi="游明朝"/>
          <w:sz w:val="22"/>
          <w:szCs w:val="22"/>
        </w:rPr>
        <w:t xml:space="preserve"> (studying with enjoyment).</w:t>
      </w:r>
      <w:r>
        <w:rPr>
          <w:rFonts w:ascii="游明朝" w:eastAsia="游明朝" w:hAnsi="游明朝"/>
          <w:sz w:val="22"/>
          <w:szCs w:val="22"/>
        </w:rPr>
        <w:t xml:space="preserve"> </w:t>
      </w:r>
    </w:p>
    <w:p w14:paraId="1E847F3D" w14:textId="77777777" w:rsidR="004A79AB" w:rsidRPr="008812FC" w:rsidRDefault="004A79AB" w:rsidP="00504F4E">
      <w:pPr>
        <w:spacing w:line="360" w:lineRule="auto"/>
        <w:ind w:rightChars="100" w:right="200"/>
        <w:rPr>
          <w:rFonts w:ascii="游明朝" w:eastAsia="游明朝" w:hAnsi="游明朝"/>
          <w:sz w:val="22"/>
          <w:szCs w:val="22"/>
        </w:rPr>
      </w:pPr>
    </w:p>
    <w:p w14:paraId="5C120A12" w14:textId="77777777" w:rsidR="004A79AB" w:rsidRDefault="004A79AB" w:rsidP="00504F4E">
      <w:pPr>
        <w:spacing w:line="360" w:lineRule="auto"/>
        <w:ind w:rightChars="100" w:right="200"/>
        <w:jc w:val="center"/>
        <w:rPr>
          <w:rFonts w:ascii="HGPｺﾞｼｯｸE" w:eastAsia="HGPｺﾞｼｯｸE" w:hAnsi="HGPｺﾞｼｯｸE"/>
          <w:sz w:val="22"/>
          <w:szCs w:val="22"/>
        </w:rPr>
      </w:pPr>
      <w:r w:rsidRPr="005B6651">
        <w:rPr>
          <w:rFonts w:ascii="HGPｺﾞｼｯｸE" w:eastAsia="HGPｺﾞｼｯｸE" w:hAnsi="HGPｺﾞｼｯｸE"/>
          <w:sz w:val="22"/>
          <w:szCs w:val="22"/>
        </w:rPr>
        <w:lastRenderedPageBreak/>
        <w:t>Method</w:t>
      </w:r>
    </w:p>
    <w:p w14:paraId="3B19363F" w14:textId="77777777" w:rsidR="004A79AB" w:rsidRPr="005B6651" w:rsidRDefault="004A79AB" w:rsidP="00504F4E">
      <w:pPr>
        <w:spacing w:line="360" w:lineRule="auto"/>
        <w:ind w:rightChars="100" w:right="200"/>
        <w:rPr>
          <w:rFonts w:ascii="HGPｺﾞｼｯｸE" w:eastAsia="HGPｺﾞｼｯｸE" w:hAnsi="HGPｺﾞｼｯｸE"/>
          <w:sz w:val="22"/>
          <w:szCs w:val="22"/>
        </w:rPr>
      </w:pPr>
    </w:p>
    <w:p w14:paraId="5142E355" w14:textId="77777777" w:rsidR="004A79AB" w:rsidRPr="0053014F" w:rsidRDefault="004A79AB" w:rsidP="00504F4E">
      <w:pPr>
        <w:spacing w:line="360" w:lineRule="auto"/>
        <w:ind w:rightChars="100" w:right="200"/>
        <w:rPr>
          <w:rFonts w:ascii="HGPｺﾞｼｯｸE" w:eastAsia="HGPｺﾞｼｯｸE" w:hAnsi="HGPｺﾞｼｯｸE"/>
          <w:sz w:val="22"/>
          <w:szCs w:val="22"/>
        </w:rPr>
      </w:pPr>
      <w:r w:rsidRPr="0053014F">
        <w:rPr>
          <w:rFonts w:ascii="HGPｺﾞｼｯｸE" w:eastAsia="HGPｺﾞｼｯｸE" w:hAnsi="HGPｺﾞｼｯｸE"/>
          <w:sz w:val="22"/>
          <w:szCs w:val="22"/>
        </w:rPr>
        <w:t xml:space="preserve">Participants and </w:t>
      </w:r>
      <w:r>
        <w:rPr>
          <w:rFonts w:ascii="HGPｺﾞｼｯｸE" w:eastAsia="HGPｺﾞｼｯｸE" w:hAnsi="HGPｺﾞｼｯｸE"/>
          <w:sz w:val="22"/>
          <w:szCs w:val="22"/>
        </w:rPr>
        <w:t>P</w:t>
      </w:r>
      <w:r w:rsidRPr="0053014F">
        <w:rPr>
          <w:rFonts w:ascii="HGPｺﾞｼｯｸE" w:eastAsia="HGPｺﾞｼｯｸE" w:hAnsi="HGPｺﾞｼｯｸE"/>
          <w:sz w:val="22"/>
          <w:szCs w:val="22"/>
        </w:rPr>
        <w:t>rocedure</w:t>
      </w:r>
    </w:p>
    <w:p w14:paraId="0E18028F" w14:textId="5E309B4D" w:rsidR="004A79AB" w:rsidRPr="007F4087" w:rsidRDefault="004A79AB" w:rsidP="00504F4E">
      <w:pPr>
        <w:spacing w:line="360" w:lineRule="auto"/>
        <w:ind w:rightChars="100" w:right="200"/>
        <w:rPr>
          <w:rFonts w:ascii="游明朝" w:eastAsia="游明朝" w:hAnsi="游明朝"/>
          <w:sz w:val="22"/>
          <w:szCs w:val="22"/>
        </w:rPr>
      </w:pPr>
      <w:r w:rsidRPr="008E2647">
        <w:rPr>
          <w:rFonts w:ascii="游明朝" w:eastAsia="游明朝" w:hAnsi="游明朝"/>
          <w:sz w:val="22"/>
          <w:szCs w:val="22"/>
        </w:rPr>
        <w:t xml:space="preserve">A </w:t>
      </w:r>
      <w:r>
        <w:rPr>
          <w:rFonts w:ascii="游明朝" w:eastAsia="游明朝" w:hAnsi="游明朝"/>
          <w:sz w:val="22"/>
          <w:szCs w:val="22"/>
        </w:rPr>
        <w:t xml:space="preserve">nationwide </w:t>
      </w:r>
      <w:r w:rsidRPr="008E2647">
        <w:rPr>
          <w:rFonts w:ascii="游明朝" w:eastAsia="游明朝" w:hAnsi="游明朝"/>
          <w:sz w:val="22"/>
          <w:szCs w:val="22"/>
        </w:rPr>
        <w:t xml:space="preserve">web-based survey </w:t>
      </w:r>
      <w:r>
        <w:rPr>
          <w:rFonts w:ascii="游明朝" w:eastAsia="游明朝" w:hAnsi="游明朝"/>
          <w:sz w:val="22"/>
          <w:szCs w:val="22"/>
        </w:rPr>
        <w:t>of</w:t>
      </w:r>
      <w:r w:rsidRPr="008E2647">
        <w:rPr>
          <w:rFonts w:ascii="游明朝" w:eastAsia="游明朝" w:hAnsi="游明朝"/>
          <w:sz w:val="22"/>
          <w:szCs w:val="22"/>
        </w:rPr>
        <w:t xml:space="preserve"> Japanese university students</w:t>
      </w:r>
      <w:r w:rsidR="00625833" w:rsidRPr="00625833">
        <w:t xml:space="preserve"> </w:t>
      </w:r>
      <w:r w:rsidR="00625833" w:rsidRPr="00625833">
        <w:rPr>
          <w:rFonts w:ascii="游明朝" w:eastAsia="游明朝" w:hAnsi="游明朝"/>
          <w:sz w:val="22"/>
          <w:szCs w:val="22"/>
        </w:rPr>
        <w:t>from their first to fourth year</w:t>
      </w:r>
      <w:r w:rsidRPr="008E2647">
        <w:rPr>
          <w:rFonts w:ascii="游明朝" w:eastAsia="游明朝" w:hAnsi="游明朝"/>
          <w:sz w:val="22"/>
          <w:szCs w:val="22"/>
        </w:rPr>
        <w:t xml:space="preserve"> was conducted in December 2025 and January 2026</w:t>
      </w:r>
      <w:r w:rsidR="00625833">
        <w:rPr>
          <w:rFonts w:ascii="游明朝" w:eastAsia="游明朝" w:hAnsi="游明朝"/>
          <w:sz w:val="22"/>
          <w:szCs w:val="22"/>
        </w:rPr>
        <w:t xml:space="preserve"> (</w:t>
      </w:r>
      <w:r w:rsidR="00C70DD4">
        <w:rPr>
          <w:rFonts w:ascii="游明朝" w:eastAsia="游明朝" w:hAnsi="游明朝"/>
          <w:sz w:val="22"/>
          <w:szCs w:val="22"/>
        </w:rPr>
        <w:t xml:space="preserve">which is </w:t>
      </w:r>
      <w:r w:rsidR="00625833" w:rsidRPr="00625833">
        <w:rPr>
          <w:rFonts w:ascii="游明朝" w:eastAsia="游明朝" w:hAnsi="游明朝"/>
          <w:sz w:val="22"/>
          <w:szCs w:val="22"/>
        </w:rPr>
        <w:t>approximately 10 months after the start of the new academic year in the Japanese academic calendar</w:t>
      </w:r>
      <w:r w:rsidR="00625833">
        <w:rPr>
          <w:rFonts w:ascii="游明朝" w:eastAsia="游明朝" w:hAnsi="游明朝"/>
          <w:sz w:val="22"/>
          <w:szCs w:val="22"/>
        </w:rPr>
        <w:t>)</w:t>
      </w:r>
      <w:proofErr w:type="gramStart"/>
      <w:r w:rsidR="00625833">
        <w:rPr>
          <w:rFonts w:ascii="游明朝" w:eastAsia="游明朝" w:hAnsi="游明朝"/>
          <w:sz w:val="22"/>
          <w:szCs w:val="22"/>
        </w:rPr>
        <w:t>,</w:t>
      </w:r>
      <w:proofErr w:type="gramEnd"/>
      <w:r w:rsidR="00625833">
        <w:rPr>
          <w:rFonts w:ascii="游明朝" w:eastAsia="游明朝" w:hAnsi="游明朝"/>
          <w:sz w:val="22"/>
          <w:szCs w:val="22"/>
        </w:rPr>
        <w:t xml:space="preserve"> </w:t>
      </w:r>
      <w:r>
        <w:rPr>
          <w:rFonts w:ascii="游明朝" w:eastAsia="游明朝" w:hAnsi="游明朝"/>
          <w:sz w:val="22"/>
          <w:szCs w:val="22"/>
        </w:rPr>
        <w:t>yielding 769 valid participants</w:t>
      </w:r>
      <w:r w:rsidR="004B09FA">
        <w:rPr>
          <w:rFonts w:ascii="游明朝" w:eastAsia="游明朝" w:hAnsi="游明朝"/>
          <w:sz w:val="22"/>
          <w:szCs w:val="22"/>
        </w:rPr>
        <w:t xml:space="preserve"> (</w:t>
      </w:r>
      <w:r w:rsidRPr="00415464">
        <w:rPr>
          <w:rFonts w:ascii="游明朝" w:eastAsia="游明朝" w:hAnsi="游明朝"/>
          <w:sz w:val="22"/>
          <w:szCs w:val="22"/>
        </w:rPr>
        <w:t>302</w:t>
      </w:r>
      <w:r>
        <w:rPr>
          <w:rFonts w:ascii="游明朝" w:eastAsia="游明朝" w:hAnsi="游明朝"/>
          <w:sz w:val="22"/>
          <w:szCs w:val="22"/>
        </w:rPr>
        <w:t xml:space="preserve"> men, </w:t>
      </w:r>
      <w:r w:rsidRPr="00415464">
        <w:rPr>
          <w:rFonts w:ascii="游明朝" w:eastAsia="游明朝" w:hAnsi="游明朝"/>
          <w:sz w:val="22"/>
          <w:szCs w:val="22"/>
        </w:rPr>
        <w:t>461</w:t>
      </w:r>
      <w:r>
        <w:rPr>
          <w:rFonts w:ascii="游明朝" w:eastAsia="游明朝" w:hAnsi="游明朝"/>
          <w:sz w:val="22"/>
          <w:szCs w:val="22"/>
        </w:rPr>
        <w:t xml:space="preserve"> wome</w:t>
      </w:r>
      <w:r w:rsidRPr="002F3A4A">
        <w:rPr>
          <w:rFonts w:ascii="游明朝" w:eastAsia="游明朝" w:hAnsi="游明朝"/>
          <w:sz w:val="22"/>
          <w:szCs w:val="22"/>
        </w:rPr>
        <w:t>n</w:t>
      </w:r>
      <w:r w:rsidRPr="002F3A4A">
        <w:rPr>
          <w:rFonts w:ascii="游明朝" w:eastAsia="游明朝" w:hAnsi="游明朝" w:hint="eastAsia"/>
          <w:sz w:val="22"/>
          <w:szCs w:val="22"/>
        </w:rPr>
        <w:t>，</w:t>
      </w:r>
      <w:r w:rsidRPr="002F3A4A">
        <w:rPr>
          <w:rFonts w:ascii="游明朝" w:eastAsia="游明朝" w:hAnsi="游明朝"/>
          <w:sz w:val="22"/>
          <w:szCs w:val="22"/>
        </w:rPr>
        <w:t>6 non-binary or other</w:t>
      </w:r>
      <w:r w:rsidR="004B09FA" w:rsidRPr="002F3A4A">
        <w:rPr>
          <w:rFonts w:ascii="游明朝" w:eastAsia="游明朝" w:hAnsi="游明朝"/>
          <w:sz w:val="22"/>
          <w:szCs w:val="22"/>
        </w:rPr>
        <w:t>)</w:t>
      </w:r>
      <w:r w:rsidRPr="002F3A4A">
        <w:rPr>
          <w:rFonts w:ascii="游明朝" w:eastAsia="游明朝" w:hAnsi="游明朝"/>
          <w:sz w:val="22"/>
          <w:szCs w:val="22"/>
        </w:rPr>
        <w:t xml:space="preserve">. The author distributed flyers containing a </w:t>
      </w:r>
      <w:r w:rsidR="008C38ED" w:rsidRPr="002F3A4A">
        <w:rPr>
          <w:rFonts w:ascii="游明朝" w:eastAsia="游明朝" w:hAnsi="游明朝"/>
          <w:sz w:val="22"/>
          <w:szCs w:val="22"/>
        </w:rPr>
        <w:t>URL</w:t>
      </w:r>
      <w:r w:rsidRPr="002F3A4A">
        <w:rPr>
          <w:rFonts w:ascii="游明朝" w:eastAsia="游明朝" w:hAnsi="游明朝"/>
          <w:sz w:val="22"/>
          <w:szCs w:val="22"/>
        </w:rPr>
        <w:t xml:space="preserve"> link to the survey </w:t>
      </w:r>
      <w:r w:rsidR="002E2ABF" w:rsidRPr="002F3A4A">
        <w:rPr>
          <w:rFonts w:ascii="游明朝" w:eastAsia="游明朝" w:hAnsi="游明朝"/>
          <w:sz w:val="22"/>
          <w:szCs w:val="22"/>
        </w:rPr>
        <w:t>for</w:t>
      </w:r>
      <w:r w:rsidRPr="002F3A4A">
        <w:rPr>
          <w:rFonts w:ascii="游明朝" w:eastAsia="游明朝" w:hAnsi="游明朝"/>
          <w:sz w:val="22"/>
          <w:szCs w:val="22"/>
        </w:rPr>
        <w:t xml:space="preserve"> university students during lectures and requested their </w:t>
      </w:r>
      <w:r w:rsidR="00065400" w:rsidRPr="002F3A4A">
        <w:rPr>
          <w:rFonts w:ascii="游明朝" w:eastAsia="游明朝" w:hAnsi="游明朝"/>
          <w:sz w:val="22"/>
          <w:szCs w:val="22"/>
        </w:rPr>
        <w:t>cooperation</w:t>
      </w:r>
      <w:r w:rsidRPr="002F3A4A">
        <w:rPr>
          <w:rFonts w:ascii="游明朝" w:eastAsia="游明朝" w:hAnsi="游明朝"/>
          <w:sz w:val="22"/>
          <w:szCs w:val="22"/>
        </w:rPr>
        <w:t>.</w:t>
      </w:r>
      <w:r w:rsidRPr="002F3A4A">
        <w:rPr>
          <w:rFonts w:ascii="-webkit-standard" w:hAnsi="-webkit-standard"/>
          <w:color w:val="000000"/>
          <w:sz w:val="27"/>
          <w:szCs w:val="27"/>
        </w:rPr>
        <w:t xml:space="preserve"> </w:t>
      </w:r>
      <w:r w:rsidRPr="002F3A4A">
        <w:rPr>
          <w:rFonts w:ascii="游明朝" w:eastAsia="游明朝" w:hAnsi="游明朝"/>
          <w:sz w:val="22"/>
          <w:szCs w:val="22"/>
        </w:rPr>
        <w:t>Additional respondents were recruited through Cross Marketing (https://www.cross-m.co.jp), a Japanese survey research company.</w:t>
      </w:r>
      <w:r w:rsidR="00065400" w:rsidRPr="002F3A4A">
        <w:t xml:space="preserve"> </w:t>
      </w:r>
      <w:r w:rsidR="00065400" w:rsidRPr="002F3A4A">
        <w:rPr>
          <w:rFonts w:ascii="游明朝" w:eastAsia="游明朝" w:hAnsi="游明朝"/>
          <w:sz w:val="22"/>
          <w:szCs w:val="22"/>
        </w:rPr>
        <w:t>All survey forms were created using Qualtrics.</w:t>
      </w:r>
    </w:p>
    <w:p w14:paraId="4A26D0C9" w14:textId="77777777" w:rsidR="004A79AB" w:rsidRPr="00415464" w:rsidRDefault="004A79AB" w:rsidP="00504F4E">
      <w:pPr>
        <w:spacing w:line="360" w:lineRule="auto"/>
        <w:ind w:rightChars="100" w:right="200"/>
        <w:rPr>
          <w:rFonts w:ascii="HGPｺﾞｼｯｸE" w:eastAsia="HGPｺﾞｼｯｸE" w:hAnsi="HGPｺﾞｼｯｸE"/>
          <w:sz w:val="22"/>
          <w:szCs w:val="22"/>
        </w:rPr>
      </w:pPr>
      <w:r w:rsidRPr="00415464">
        <w:rPr>
          <w:rFonts w:ascii="HGPｺﾞｼｯｸE" w:eastAsia="HGPｺﾞｼｯｸE" w:hAnsi="HGPｺﾞｼｯｸE"/>
          <w:sz w:val="22"/>
          <w:szCs w:val="22"/>
        </w:rPr>
        <w:t>Measures</w:t>
      </w:r>
    </w:p>
    <w:p w14:paraId="4E2488A2" w14:textId="77777777" w:rsidR="004A79AB" w:rsidRPr="00EB32C3" w:rsidRDefault="004A79AB" w:rsidP="00504F4E">
      <w:pPr>
        <w:spacing w:line="360" w:lineRule="auto"/>
        <w:ind w:rightChars="100" w:right="200"/>
        <w:rPr>
          <w:rFonts w:asciiTheme="minorHAnsi" w:eastAsiaTheme="minorHAnsi" w:hAnsiTheme="minorHAnsi"/>
          <w:sz w:val="22"/>
          <w:szCs w:val="22"/>
        </w:rPr>
      </w:pPr>
      <w:r>
        <w:rPr>
          <w:rFonts w:asciiTheme="minorHAnsi" w:eastAsiaTheme="minorHAnsi" w:hAnsiTheme="minorHAnsi"/>
          <w:sz w:val="22"/>
          <w:szCs w:val="22"/>
        </w:rPr>
        <w:t xml:space="preserve">All </w:t>
      </w:r>
      <w:r>
        <w:rPr>
          <w:rFonts w:asciiTheme="minorHAnsi" w:eastAsiaTheme="minorHAnsi" w:hAnsiTheme="minorHAnsi" w:hint="eastAsia"/>
          <w:sz w:val="22"/>
          <w:szCs w:val="22"/>
        </w:rPr>
        <w:t>measures</w:t>
      </w:r>
      <w:r w:rsidRPr="00B75C48">
        <w:rPr>
          <w:rFonts w:asciiTheme="minorHAnsi" w:eastAsiaTheme="minorHAnsi" w:hAnsiTheme="minorHAnsi"/>
          <w:sz w:val="22"/>
          <w:szCs w:val="22"/>
        </w:rPr>
        <w:t xml:space="preserve"> us</w:t>
      </w:r>
      <w:r>
        <w:rPr>
          <w:rFonts w:asciiTheme="minorHAnsi" w:eastAsiaTheme="minorHAnsi" w:hAnsiTheme="minorHAnsi"/>
          <w:sz w:val="22"/>
          <w:szCs w:val="22"/>
        </w:rPr>
        <w:t>ed</w:t>
      </w:r>
      <w:r w:rsidRPr="00B75C48">
        <w:rPr>
          <w:rFonts w:asciiTheme="minorHAnsi" w:eastAsiaTheme="minorHAnsi" w:hAnsiTheme="minorHAnsi"/>
          <w:sz w:val="22"/>
          <w:szCs w:val="22"/>
        </w:rPr>
        <w:t xml:space="preserve"> a five-point </w:t>
      </w:r>
      <w:r>
        <w:rPr>
          <w:rFonts w:asciiTheme="minorHAnsi" w:eastAsiaTheme="minorHAnsi" w:hAnsiTheme="minorHAnsi"/>
          <w:sz w:val="22"/>
          <w:szCs w:val="22"/>
        </w:rPr>
        <w:t xml:space="preserve">Likert </w:t>
      </w:r>
      <w:r w:rsidRPr="00B75C48">
        <w:rPr>
          <w:rFonts w:asciiTheme="minorHAnsi" w:eastAsiaTheme="minorHAnsi" w:hAnsiTheme="minorHAnsi"/>
          <w:sz w:val="22"/>
          <w:szCs w:val="22"/>
        </w:rPr>
        <w:t>scale.</w:t>
      </w:r>
      <w:r>
        <w:rPr>
          <w:rFonts w:asciiTheme="minorHAnsi" w:eastAsiaTheme="minorHAnsi" w:hAnsiTheme="minorHAnsi"/>
          <w:sz w:val="22"/>
          <w:szCs w:val="22"/>
        </w:rPr>
        <w:t xml:space="preserve"> </w:t>
      </w:r>
    </w:p>
    <w:p w14:paraId="721D8BEE" w14:textId="6869CD00" w:rsidR="00E23CB1" w:rsidRDefault="004A79AB" w:rsidP="00504F4E">
      <w:pPr>
        <w:spacing w:line="360" w:lineRule="auto"/>
        <w:ind w:rightChars="100" w:right="200"/>
        <w:rPr>
          <w:rFonts w:ascii="游明朝" w:eastAsia="游明朝" w:hAnsi="游明朝"/>
          <w:sz w:val="22"/>
          <w:szCs w:val="22"/>
        </w:rPr>
      </w:pPr>
      <w:r w:rsidRPr="00415464">
        <w:rPr>
          <w:rFonts w:ascii="HGPｺﾞｼｯｸE" w:eastAsia="HGPｺﾞｼｯｸE" w:hAnsi="HGPｺﾞｼｯｸE"/>
          <w:sz w:val="22"/>
          <w:szCs w:val="22"/>
        </w:rPr>
        <w:t>University Choice Motive</w:t>
      </w:r>
      <w:r>
        <w:rPr>
          <w:rFonts w:ascii="游明朝" w:eastAsia="游明朝" w:hAnsi="游明朝" w:hint="eastAsia"/>
          <w:sz w:val="22"/>
          <w:szCs w:val="22"/>
        </w:rPr>
        <w:t xml:space="preserve">　</w:t>
      </w:r>
      <w:r>
        <w:rPr>
          <w:rFonts w:ascii="游明朝" w:eastAsia="游明朝" w:hAnsi="游明朝"/>
          <w:sz w:val="22"/>
          <w:szCs w:val="22"/>
        </w:rPr>
        <w:t>Participants reported</w:t>
      </w:r>
      <w:r w:rsidRPr="008E2647">
        <w:rPr>
          <w:rFonts w:ascii="游明朝" w:eastAsia="游明朝" w:hAnsi="游明朝"/>
          <w:sz w:val="22"/>
          <w:szCs w:val="22"/>
        </w:rPr>
        <w:t xml:space="preserve"> how they chose </w:t>
      </w:r>
      <w:r>
        <w:rPr>
          <w:rFonts w:ascii="游明朝" w:eastAsia="游明朝" w:hAnsi="游明朝"/>
          <w:sz w:val="22"/>
          <w:szCs w:val="22"/>
        </w:rPr>
        <w:t xml:space="preserve">their </w:t>
      </w:r>
      <w:r w:rsidRPr="008E2647">
        <w:rPr>
          <w:rFonts w:ascii="游明朝" w:eastAsia="游明朝" w:hAnsi="游明朝"/>
          <w:sz w:val="22"/>
          <w:szCs w:val="22"/>
        </w:rPr>
        <w:t xml:space="preserve">current university </w:t>
      </w:r>
      <w:r>
        <w:rPr>
          <w:rFonts w:ascii="游明朝" w:eastAsia="游明朝" w:hAnsi="游明朝"/>
          <w:sz w:val="22"/>
          <w:szCs w:val="22"/>
        </w:rPr>
        <w:t xml:space="preserve">during </w:t>
      </w:r>
      <w:r w:rsidRPr="008E2647">
        <w:rPr>
          <w:rFonts w:ascii="游明朝" w:eastAsia="游明朝" w:hAnsi="游明朝"/>
          <w:sz w:val="22"/>
          <w:szCs w:val="22"/>
        </w:rPr>
        <w:t xml:space="preserve">entrance examination </w:t>
      </w:r>
      <w:r>
        <w:rPr>
          <w:rFonts w:ascii="游明朝" w:eastAsia="游明朝" w:hAnsi="游明朝"/>
          <w:sz w:val="22"/>
          <w:szCs w:val="22"/>
        </w:rPr>
        <w:t xml:space="preserve">preparation </w:t>
      </w:r>
      <w:r w:rsidRPr="008E2647">
        <w:rPr>
          <w:rFonts w:ascii="游明朝" w:eastAsia="游明朝" w:hAnsi="游明朝"/>
          <w:sz w:val="22"/>
          <w:szCs w:val="22"/>
        </w:rPr>
        <w:t>using</w:t>
      </w:r>
      <w:r w:rsidRPr="008E2647">
        <w:rPr>
          <w:rFonts w:ascii="游明朝" w:eastAsia="游明朝" w:hAnsi="游明朝" w:hint="eastAsia"/>
          <w:sz w:val="22"/>
          <w:szCs w:val="22"/>
        </w:rPr>
        <w:t xml:space="preserve"> </w:t>
      </w:r>
      <w:r w:rsidRPr="00415464">
        <w:rPr>
          <w:rFonts w:ascii="游明朝" w:eastAsia="游明朝" w:hAnsi="游明朝"/>
          <w:sz w:val="22"/>
          <w:szCs w:val="22"/>
        </w:rPr>
        <w:t xml:space="preserve">64 </w:t>
      </w:r>
      <w:r>
        <w:rPr>
          <w:rFonts w:ascii="游明朝" w:eastAsia="游明朝" w:hAnsi="游明朝"/>
          <w:sz w:val="22"/>
          <w:szCs w:val="22"/>
        </w:rPr>
        <w:t>i</w:t>
      </w:r>
      <w:r w:rsidRPr="00415464">
        <w:rPr>
          <w:rFonts w:ascii="游明朝" w:eastAsia="游明朝" w:hAnsi="游明朝"/>
          <w:sz w:val="22"/>
          <w:szCs w:val="22"/>
        </w:rPr>
        <w:t>tems from</w:t>
      </w:r>
      <w:r>
        <w:rPr>
          <w:rFonts w:ascii="游明朝" w:eastAsia="游明朝" w:hAnsi="游明朝"/>
          <w:sz w:val="22"/>
          <w:szCs w:val="22"/>
        </w:rPr>
        <w:t xml:space="preserve"> the </w:t>
      </w:r>
      <w:r w:rsidRPr="008E2647">
        <w:rPr>
          <w:rFonts w:ascii="游明朝" w:eastAsia="游明朝" w:hAnsi="游明朝"/>
          <w:sz w:val="22"/>
          <w:szCs w:val="22"/>
        </w:rPr>
        <w:t xml:space="preserve">University Choice </w:t>
      </w:r>
      <w:r w:rsidRPr="008E2647">
        <w:rPr>
          <w:rFonts w:ascii="游明朝" w:eastAsia="游明朝" w:hAnsi="游明朝" w:hint="eastAsia"/>
          <w:sz w:val="22"/>
          <w:szCs w:val="22"/>
        </w:rPr>
        <w:t xml:space="preserve">Motive </w:t>
      </w:r>
      <w:r w:rsidRPr="008E2647">
        <w:rPr>
          <w:rFonts w:ascii="游明朝" w:eastAsia="游明朝" w:hAnsi="游明朝"/>
          <w:sz w:val="22"/>
          <w:szCs w:val="22"/>
        </w:rPr>
        <w:t>Scale</w:t>
      </w:r>
      <w:r w:rsidRPr="008E2647">
        <w:rPr>
          <w:rFonts w:ascii="游明朝" w:eastAsia="游明朝" w:hAnsi="游明朝" w:hint="eastAsia"/>
          <w:sz w:val="22"/>
          <w:szCs w:val="22"/>
        </w:rPr>
        <w:t>（</w:t>
      </w:r>
      <w:proofErr w:type="spellStart"/>
      <w:r w:rsidRPr="008E2647">
        <w:rPr>
          <w:rFonts w:ascii="游明朝" w:eastAsia="游明朝" w:hAnsi="游明朝"/>
          <w:sz w:val="22"/>
          <w:szCs w:val="22"/>
        </w:rPr>
        <w:t>Morooka</w:t>
      </w:r>
      <w:proofErr w:type="spellEnd"/>
      <w:r w:rsidRPr="008E2647">
        <w:rPr>
          <w:rFonts w:ascii="游明朝" w:eastAsia="游明朝" w:hAnsi="游明朝"/>
          <w:sz w:val="22"/>
          <w:szCs w:val="22"/>
        </w:rPr>
        <w:t>, 2025</w:t>
      </w:r>
      <w:r>
        <w:rPr>
          <w:rFonts w:ascii="游明朝" w:eastAsia="游明朝" w:hAnsi="游明朝"/>
          <w:sz w:val="22"/>
          <w:szCs w:val="22"/>
        </w:rPr>
        <w:t>a</w:t>
      </w:r>
      <w:r w:rsidRPr="008E2647">
        <w:rPr>
          <w:rFonts w:ascii="游明朝" w:eastAsia="游明朝" w:hAnsi="游明朝" w:hint="eastAsia"/>
          <w:sz w:val="22"/>
          <w:szCs w:val="22"/>
        </w:rPr>
        <w:t>）</w:t>
      </w:r>
      <w:r w:rsidRPr="008E2647">
        <w:rPr>
          <w:rFonts w:ascii="游明朝" w:eastAsia="游明朝" w:hAnsi="游明朝"/>
          <w:sz w:val="22"/>
          <w:szCs w:val="22"/>
        </w:rPr>
        <w:t>,</w:t>
      </w:r>
      <w:r w:rsidRPr="00415464">
        <w:rPr>
          <w:rFonts w:ascii="游明朝" w:eastAsia="游明朝" w:hAnsi="游明朝"/>
          <w:sz w:val="22"/>
          <w:szCs w:val="22"/>
        </w:rPr>
        <w:t xml:space="preserve"> which </w:t>
      </w:r>
      <w:r>
        <w:rPr>
          <w:rFonts w:ascii="游明朝" w:eastAsia="游明朝" w:hAnsi="游明朝"/>
          <w:sz w:val="22"/>
          <w:szCs w:val="22"/>
        </w:rPr>
        <w:t>consists</w:t>
      </w:r>
      <w:r w:rsidRPr="00415464">
        <w:rPr>
          <w:rFonts w:ascii="游明朝" w:eastAsia="游明朝" w:hAnsi="游明朝"/>
          <w:sz w:val="22"/>
          <w:szCs w:val="22"/>
        </w:rPr>
        <w:t xml:space="preserve"> of 14 subscales (e.g</w:t>
      </w:r>
      <w:proofErr w:type="gramStart"/>
      <w:r w:rsidRPr="00415464">
        <w:rPr>
          <w:rFonts w:ascii="游明朝" w:eastAsia="游明朝" w:hAnsi="游明朝"/>
          <w:sz w:val="22"/>
          <w:szCs w:val="22"/>
        </w:rPr>
        <w:t>.,</w:t>
      </w:r>
      <w:proofErr w:type="gramEnd"/>
      <w:r w:rsidRPr="00415464">
        <w:rPr>
          <w:rFonts w:ascii="游明朝" w:eastAsia="游明朝" w:hAnsi="游明朝"/>
          <w:sz w:val="22"/>
          <w:szCs w:val="22"/>
        </w:rPr>
        <w:t xml:space="preserve"> </w:t>
      </w:r>
      <w:r w:rsidR="008C38ED">
        <w:rPr>
          <w:rFonts w:ascii="游明朝" w:eastAsia="游明朝" w:hAnsi="游明朝"/>
          <w:sz w:val="22"/>
          <w:szCs w:val="22"/>
        </w:rPr>
        <w:t>“</w:t>
      </w:r>
      <w:r w:rsidRPr="00415464">
        <w:rPr>
          <w:rFonts w:ascii="游明朝" w:eastAsia="游明朝" w:hAnsi="游明朝"/>
          <w:sz w:val="22"/>
          <w:szCs w:val="22"/>
        </w:rPr>
        <w:t xml:space="preserve">Because that </w:t>
      </w:r>
      <w:r>
        <w:rPr>
          <w:rFonts w:ascii="游明朝" w:eastAsia="游明朝" w:hAnsi="游明朝"/>
          <w:sz w:val="22"/>
          <w:szCs w:val="22"/>
        </w:rPr>
        <w:t>university</w:t>
      </w:r>
      <w:r w:rsidRPr="00415464">
        <w:rPr>
          <w:rFonts w:ascii="游明朝" w:eastAsia="游明朝" w:hAnsi="游明朝"/>
          <w:sz w:val="22"/>
          <w:szCs w:val="22"/>
        </w:rPr>
        <w:t xml:space="preserve"> has the academic field I want to study</w:t>
      </w:r>
      <w:r w:rsidR="008C38ED">
        <w:rPr>
          <w:rFonts w:ascii="游明朝" w:eastAsia="游明朝" w:hAnsi="游明朝"/>
          <w:sz w:val="22"/>
          <w:szCs w:val="22"/>
        </w:rPr>
        <w:t>”</w:t>
      </w:r>
      <w:r w:rsidRPr="00415464">
        <w:rPr>
          <w:rFonts w:ascii="游明朝" w:eastAsia="游明朝" w:hAnsi="游明朝"/>
          <w:sz w:val="22"/>
          <w:szCs w:val="22"/>
        </w:rPr>
        <w:t>)</w:t>
      </w:r>
      <w:r w:rsidRPr="008E2647">
        <w:rPr>
          <w:rFonts w:ascii="游明朝" w:eastAsia="游明朝" w:hAnsi="游明朝"/>
          <w:sz w:val="22"/>
          <w:szCs w:val="22"/>
        </w:rPr>
        <w:t>.</w:t>
      </w:r>
      <w:r>
        <w:rPr>
          <w:rFonts w:ascii="游明朝" w:eastAsia="游明朝" w:hAnsi="游明朝"/>
          <w:sz w:val="22"/>
          <w:szCs w:val="22"/>
        </w:rPr>
        <w:t xml:space="preserve"> </w:t>
      </w:r>
      <w:r w:rsidR="00E23CB1" w:rsidRPr="00E23CB1">
        <w:rPr>
          <w:rFonts w:ascii="游明朝" w:eastAsia="游明朝" w:hAnsi="游明朝"/>
          <w:sz w:val="22"/>
          <w:szCs w:val="22"/>
        </w:rPr>
        <w:t>The Cronbach’s α coefficient of the</w:t>
      </w:r>
      <w:r w:rsidR="00E23CB1">
        <w:rPr>
          <w:rFonts w:ascii="游明朝" w:eastAsia="游明朝" w:hAnsi="游明朝"/>
          <w:sz w:val="22"/>
          <w:szCs w:val="22"/>
        </w:rPr>
        <w:t xml:space="preserve"> sub</w:t>
      </w:r>
      <w:r w:rsidR="00E23CB1" w:rsidRPr="00E23CB1">
        <w:rPr>
          <w:rFonts w:ascii="游明朝" w:eastAsia="游明朝" w:hAnsi="游明朝"/>
          <w:sz w:val="22"/>
          <w:szCs w:val="22"/>
        </w:rPr>
        <w:t>scale</w:t>
      </w:r>
      <w:r w:rsidR="00E23CB1">
        <w:rPr>
          <w:rFonts w:ascii="游明朝" w:eastAsia="游明朝" w:hAnsi="游明朝"/>
          <w:sz w:val="22"/>
          <w:szCs w:val="22"/>
        </w:rPr>
        <w:t xml:space="preserve">s </w:t>
      </w:r>
      <w:r w:rsidR="00E23CB1" w:rsidRPr="00E23CB1">
        <w:rPr>
          <w:rFonts w:ascii="游明朝" w:eastAsia="游明朝" w:hAnsi="游明朝"/>
          <w:sz w:val="22"/>
          <w:szCs w:val="22"/>
        </w:rPr>
        <w:t>w</w:t>
      </w:r>
      <w:r w:rsidR="00E23CB1">
        <w:rPr>
          <w:rFonts w:ascii="游明朝" w:eastAsia="游明朝" w:hAnsi="游明朝"/>
          <w:sz w:val="22"/>
          <w:szCs w:val="22"/>
        </w:rPr>
        <w:t>ere</w:t>
      </w:r>
      <w:r w:rsidR="00E23CB1" w:rsidRPr="00E23CB1">
        <w:rPr>
          <w:rFonts w:ascii="游明朝" w:eastAsia="游明朝" w:hAnsi="游明朝"/>
          <w:sz w:val="22"/>
          <w:szCs w:val="22"/>
        </w:rPr>
        <w:t> between .72 and</w:t>
      </w:r>
      <w:r w:rsidR="00E23CB1">
        <w:rPr>
          <w:rFonts w:ascii="游明朝" w:eastAsia="游明朝" w:hAnsi="游明朝"/>
          <w:sz w:val="22"/>
          <w:szCs w:val="22"/>
        </w:rPr>
        <w:t xml:space="preserve"> </w:t>
      </w:r>
      <w:r w:rsidR="00E23CB1" w:rsidRPr="00E23CB1">
        <w:rPr>
          <w:rFonts w:ascii="游明朝" w:eastAsia="游明朝" w:hAnsi="游明朝"/>
          <w:sz w:val="22"/>
          <w:szCs w:val="22"/>
        </w:rPr>
        <w:t>.</w:t>
      </w:r>
      <w:r w:rsidR="000F753D">
        <w:rPr>
          <w:rFonts w:ascii="游明朝" w:eastAsia="游明朝" w:hAnsi="游明朝"/>
          <w:sz w:val="22"/>
          <w:szCs w:val="22"/>
        </w:rPr>
        <w:t>91.</w:t>
      </w:r>
    </w:p>
    <w:p w14:paraId="46DF2FF0" w14:textId="5D04BDC7" w:rsidR="004A79AB" w:rsidRDefault="004A79AB" w:rsidP="00504F4E">
      <w:pPr>
        <w:spacing w:line="360" w:lineRule="auto"/>
        <w:ind w:rightChars="100" w:right="200"/>
        <w:rPr>
          <w:rFonts w:ascii="游明朝" w:eastAsia="游明朝" w:hAnsi="游明朝"/>
          <w:sz w:val="22"/>
          <w:szCs w:val="22"/>
        </w:rPr>
      </w:pPr>
      <w:r w:rsidRPr="00B75C48">
        <w:rPr>
          <w:rFonts w:ascii="HGPｺﾞｼｯｸE" w:eastAsia="HGPｺﾞｼｯｸE" w:hAnsi="HGPｺﾞｼｯｸE"/>
          <w:sz w:val="22"/>
          <w:szCs w:val="22"/>
        </w:rPr>
        <w:t>Learning Motivation</w:t>
      </w:r>
      <w:r>
        <w:rPr>
          <w:rFonts w:ascii="游明朝" w:eastAsia="游明朝" w:hAnsi="游明朝" w:hint="eastAsia"/>
          <w:sz w:val="22"/>
          <w:szCs w:val="22"/>
        </w:rPr>
        <w:t xml:space="preserve">　</w:t>
      </w:r>
      <w:r w:rsidRPr="00B75C48">
        <w:t xml:space="preserve"> </w:t>
      </w:r>
      <w:r w:rsidRPr="00B75C48">
        <w:rPr>
          <w:rFonts w:ascii="游明朝" w:eastAsia="游明朝" w:hAnsi="游明朝"/>
          <w:sz w:val="22"/>
          <w:szCs w:val="22"/>
        </w:rPr>
        <w:t>The Autonomous Learning Motivation Scale (Nishimura et al</w:t>
      </w:r>
      <w:proofErr w:type="gramStart"/>
      <w:r w:rsidRPr="00B75C48">
        <w:rPr>
          <w:rFonts w:ascii="游明朝" w:eastAsia="游明朝" w:hAnsi="游明朝"/>
          <w:sz w:val="22"/>
          <w:szCs w:val="22"/>
        </w:rPr>
        <w:t>.,</w:t>
      </w:r>
      <w:proofErr w:type="gramEnd"/>
      <w:r w:rsidRPr="00B75C48">
        <w:rPr>
          <w:rFonts w:ascii="游明朝" w:eastAsia="游明朝" w:hAnsi="游明朝"/>
          <w:sz w:val="22"/>
          <w:szCs w:val="22"/>
        </w:rPr>
        <w:t xml:space="preserve"> 2011), </w:t>
      </w:r>
      <w:r>
        <w:rPr>
          <w:rFonts w:ascii="游明朝" w:eastAsia="游明朝" w:hAnsi="游明朝"/>
          <w:sz w:val="22"/>
          <w:szCs w:val="22"/>
        </w:rPr>
        <w:t>consisting</w:t>
      </w:r>
      <w:r w:rsidRPr="00B75C48">
        <w:rPr>
          <w:rFonts w:ascii="游明朝" w:eastAsia="游明朝" w:hAnsi="游明朝"/>
          <w:sz w:val="22"/>
          <w:szCs w:val="22"/>
        </w:rPr>
        <w:t xml:space="preserve"> </w:t>
      </w:r>
      <w:r>
        <w:rPr>
          <w:rFonts w:ascii="游明朝" w:eastAsia="游明朝" w:hAnsi="游明朝"/>
          <w:sz w:val="22"/>
          <w:szCs w:val="22"/>
        </w:rPr>
        <w:t xml:space="preserve">of four subscales of </w:t>
      </w:r>
      <w:r w:rsidRPr="00B75C48">
        <w:rPr>
          <w:rFonts w:ascii="游明朝" w:eastAsia="游明朝" w:hAnsi="游明朝"/>
          <w:sz w:val="22"/>
          <w:szCs w:val="22"/>
        </w:rPr>
        <w:t>intrinsic regulation, identified regulation, introjected regulation and extrinsic regulation</w:t>
      </w:r>
      <w:r>
        <w:rPr>
          <w:rFonts w:ascii="游明朝" w:eastAsia="游明朝" w:hAnsi="游明朝"/>
          <w:sz w:val="22"/>
          <w:szCs w:val="22"/>
        </w:rPr>
        <w:t>, was used.</w:t>
      </w:r>
      <w:r w:rsidRPr="00B75C48">
        <w:rPr>
          <w:rFonts w:ascii="游明朝" w:eastAsia="游明朝" w:hAnsi="游明朝"/>
          <w:sz w:val="22"/>
          <w:szCs w:val="22"/>
        </w:rPr>
        <w:t xml:space="preserve"> Other indicators included the Japanese version of the Behavioral Engagement Scale (Umemoto </w:t>
      </w:r>
      <w:r w:rsidR="00AB491A">
        <w:rPr>
          <w:rFonts w:ascii="游明朝" w:eastAsia="游明朝" w:hAnsi="游明朝"/>
          <w:sz w:val="22"/>
          <w:szCs w:val="22"/>
        </w:rPr>
        <w:t>&amp;</w:t>
      </w:r>
      <w:r w:rsidRPr="00B75C48">
        <w:rPr>
          <w:rFonts w:ascii="游明朝" w:eastAsia="游明朝" w:hAnsi="游明朝"/>
          <w:sz w:val="22"/>
          <w:szCs w:val="22"/>
        </w:rPr>
        <w:t xml:space="preserve"> Tanaka, 2012) and </w:t>
      </w:r>
      <w:r>
        <w:rPr>
          <w:rFonts w:ascii="游明朝" w:eastAsia="游明朝" w:hAnsi="游明朝"/>
          <w:sz w:val="22"/>
          <w:szCs w:val="22"/>
        </w:rPr>
        <w:t xml:space="preserve">the </w:t>
      </w:r>
      <w:r w:rsidR="0083706F">
        <w:rPr>
          <w:rFonts w:ascii="游明朝" w:eastAsia="游明朝" w:hAnsi="游明朝"/>
          <w:sz w:val="22"/>
          <w:szCs w:val="22"/>
        </w:rPr>
        <w:t>Emotional</w:t>
      </w:r>
      <w:r w:rsidRPr="00B75C48">
        <w:rPr>
          <w:rFonts w:ascii="游明朝" w:eastAsia="游明朝" w:hAnsi="游明朝"/>
          <w:sz w:val="22"/>
          <w:szCs w:val="22"/>
        </w:rPr>
        <w:t xml:space="preserve"> Engagement Scale (Umemoto et al., 2016),</w:t>
      </w:r>
      <w:r>
        <w:rPr>
          <w:rFonts w:ascii="游明朝" w:eastAsia="游明朝" w:hAnsi="游明朝"/>
          <w:sz w:val="22"/>
          <w:szCs w:val="22"/>
        </w:rPr>
        <w:t xml:space="preserve"> and study time for weekday. P</w:t>
      </w:r>
      <w:r w:rsidRPr="00B75C48">
        <w:rPr>
          <w:rFonts w:ascii="游明朝" w:eastAsia="游明朝" w:hAnsi="游明朝"/>
          <w:sz w:val="22"/>
          <w:szCs w:val="22"/>
        </w:rPr>
        <w:t xml:space="preserve">articipants were asked to report </w:t>
      </w:r>
      <w:r>
        <w:rPr>
          <w:rFonts w:ascii="游明朝" w:eastAsia="游明朝" w:hAnsi="游明朝"/>
          <w:sz w:val="22"/>
          <w:szCs w:val="22"/>
        </w:rPr>
        <w:t xml:space="preserve">these indicators about </w:t>
      </w:r>
      <w:r w:rsidRPr="00B75C48">
        <w:rPr>
          <w:rFonts w:ascii="游明朝" w:eastAsia="游明朝" w:hAnsi="游明朝"/>
          <w:sz w:val="22"/>
          <w:szCs w:val="22"/>
        </w:rPr>
        <w:t xml:space="preserve">their average learning situation </w:t>
      </w:r>
      <w:r w:rsidRPr="00B75C48">
        <w:rPr>
          <w:rFonts w:ascii="游明朝" w:eastAsia="游明朝" w:hAnsi="游明朝"/>
          <w:sz w:val="22"/>
          <w:szCs w:val="22"/>
        </w:rPr>
        <w:lastRenderedPageBreak/>
        <w:t xml:space="preserve">for the 2025 academic year (April 2025 </w:t>
      </w:r>
      <w:r w:rsidR="006577D3">
        <w:rPr>
          <w:rFonts w:ascii="游明朝" w:eastAsia="游明朝" w:hAnsi="游明朝"/>
          <w:sz w:val="22"/>
          <w:szCs w:val="22"/>
        </w:rPr>
        <w:t xml:space="preserve">to </w:t>
      </w:r>
      <w:r w:rsidR="00C70DD4">
        <w:rPr>
          <w:rFonts w:ascii="游明朝" w:eastAsia="游明朝" w:hAnsi="游明朝"/>
          <w:sz w:val="22"/>
          <w:szCs w:val="22"/>
        </w:rPr>
        <w:t>January</w:t>
      </w:r>
      <w:r w:rsidRPr="00B75C48">
        <w:rPr>
          <w:rFonts w:ascii="游明朝" w:eastAsia="游明朝" w:hAnsi="游明朝"/>
          <w:sz w:val="22"/>
          <w:szCs w:val="22"/>
        </w:rPr>
        <w:t xml:space="preserve"> 2026) on a 5-point scale. </w:t>
      </w:r>
      <w:r w:rsidR="008F793B" w:rsidRPr="008F793B">
        <w:rPr>
          <w:rFonts w:ascii="游明朝" w:eastAsia="游明朝" w:hAnsi="游明朝"/>
          <w:sz w:val="22"/>
          <w:szCs w:val="22"/>
        </w:rPr>
        <w:t>The Cronbach’s α coefficient of t</w:t>
      </w:r>
      <w:r w:rsidR="008F793B">
        <w:rPr>
          <w:rFonts w:ascii="游明朝" w:eastAsia="游明朝" w:hAnsi="游明朝"/>
          <w:sz w:val="22"/>
          <w:szCs w:val="22"/>
        </w:rPr>
        <w:t>hese</w:t>
      </w:r>
      <w:r w:rsidR="008F793B" w:rsidRPr="008F793B">
        <w:rPr>
          <w:rFonts w:ascii="游明朝" w:eastAsia="游明朝" w:hAnsi="游明朝"/>
          <w:sz w:val="22"/>
          <w:szCs w:val="22"/>
        </w:rPr>
        <w:t xml:space="preserve"> subscales were between .7</w:t>
      </w:r>
      <w:r w:rsidR="002E4407">
        <w:rPr>
          <w:rFonts w:ascii="游明朝" w:eastAsia="游明朝" w:hAnsi="游明朝"/>
          <w:sz w:val="22"/>
          <w:szCs w:val="22"/>
        </w:rPr>
        <w:t>6</w:t>
      </w:r>
      <w:r w:rsidR="008F793B" w:rsidRPr="008F793B">
        <w:rPr>
          <w:rFonts w:ascii="游明朝" w:eastAsia="游明朝" w:hAnsi="游明朝"/>
          <w:sz w:val="22"/>
          <w:szCs w:val="22"/>
        </w:rPr>
        <w:t xml:space="preserve"> and .</w:t>
      </w:r>
      <w:r w:rsidR="002E4407">
        <w:rPr>
          <w:rFonts w:ascii="游明朝" w:eastAsia="游明朝" w:hAnsi="游明朝"/>
          <w:sz w:val="22"/>
          <w:szCs w:val="22"/>
        </w:rPr>
        <w:t>86</w:t>
      </w:r>
      <w:r w:rsidR="008F793B" w:rsidRPr="008F793B">
        <w:rPr>
          <w:rFonts w:ascii="游明朝" w:eastAsia="游明朝" w:hAnsi="游明朝"/>
          <w:sz w:val="22"/>
          <w:szCs w:val="22"/>
        </w:rPr>
        <w:t>.</w:t>
      </w:r>
    </w:p>
    <w:p w14:paraId="34D60834" w14:textId="648D4EB0" w:rsidR="004A79AB" w:rsidRDefault="004A79AB" w:rsidP="00504F4E">
      <w:pPr>
        <w:spacing w:line="360" w:lineRule="auto"/>
        <w:ind w:rightChars="100" w:right="200"/>
        <w:rPr>
          <w:rFonts w:ascii="游明朝" w:eastAsia="游明朝" w:hAnsi="游明朝"/>
          <w:sz w:val="22"/>
          <w:szCs w:val="22"/>
        </w:rPr>
      </w:pPr>
      <w:r>
        <w:rPr>
          <w:rFonts w:ascii="HGPｺﾞｼｯｸE" w:eastAsia="HGPｺﾞｼｯｸE" w:hAnsi="HGPｺﾞｼｯｸE"/>
          <w:sz w:val="22"/>
          <w:szCs w:val="22"/>
        </w:rPr>
        <w:t>U</w:t>
      </w:r>
      <w:r w:rsidRPr="00B75C48">
        <w:rPr>
          <w:rFonts w:ascii="HGPｺﾞｼｯｸE" w:eastAsia="HGPｺﾞｼｯｸE" w:hAnsi="HGPｺﾞｼｯｸE"/>
          <w:sz w:val="22"/>
          <w:szCs w:val="22"/>
        </w:rPr>
        <w:t xml:space="preserve">niversity </w:t>
      </w:r>
      <w:r>
        <w:rPr>
          <w:rFonts w:ascii="HGPｺﾞｼｯｸE" w:eastAsia="HGPｺﾞｼｯｸE" w:hAnsi="HGPｺﾞｼｯｸE"/>
          <w:sz w:val="22"/>
          <w:szCs w:val="22"/>
        </w:rPr>
        <w:t>L</w:t>
      </w:r>
      <w:r w:rsidRPr="00B75C48">
        <w:rPr>
          <w:rFonts w:ascii="HGPｺﾞｼｯｸE" w:eastAsia="HGPｺﾞｼｯｸE" w:hAnsi="HGPｺﾞｼｯｸE"/>
          <w:sz w:val="22"/>
          <w:szCs w:val="22"/>
        </w:rPr>
        <w:t>ife</w:t>
      </w:r>
      <w:r w:rsidR="006577D3">
        <w:rPr>
          <w:rFonts w:ascii="HGPｺﾞｼｯｸE" w:eastAsia="HGPｺﾞｼｯｸE" w:hAnsi="HGPｺﾞｼｯｸE"/>
          <w:sz w:val="22"/>
          <w:szCs w:val="22"/>
        </w:rPr>
        <w:t xml:space="preserve"> Satisfaction</w:t>
      </w:r>
      <w:r>
        <w:rPr>
          <w:rFonts w:ascii="游明朝" w:eastAsia="游明朝" w:hAnsi="游明朝" w:hint="eastAsia"/>
          <w:sz w:val="22"/>
          <w:szCs w:val="22"/>
        </w:rPr>
        <w:t xml:space="preserve">　</w:t>
      </w:r>
      <w:r w:rsidRPr="00B75C48">
        <w:rPr>
          <w:rFonts w:ascii="游明朝" w:eastAsia="游明朝" w:hAnsi="游明朝"/>
          <w:sz w:val="22"/>
          <w:szCs w:val="22"/>
        </w:rPr>
        <w:t xml:space="preserve">Using items from Okumura et al. (2019), participants </w:t>
      </w:r>
      <w:r>
        <w:rPr>
          <w:rFonts w:ascii="游明朝" w:eastAsia="游明朝" w:hAnsi="游明朝"/>
          <w:sz w:val="22"/>
          <w:szCs w:val="22"/>
        </w:rPr>
        <w:t>reported</w:t>
      </w:r>
      <w:r w:rsidRPr="00B75C48">
        <w:rPr>
          <w:rFonts w:ascii="游明朝" w:eastAsia="游明朝" w:hAnsi="游明朝"/>
          <w:sz w:val="22"/>
          <w:szCs w:val="22"/>
        </w:rPr>
        <w:t xml:space="preserve"> their average university life </w:t>
      </w:r>
      <w:r w:rsidR="006577D3">
        <w:rPr>
          <w:rFonts w:ascii="游明朝" w:eastAsia="游明朝" w:hAnsi="游明朝"/>
          <w:sz w:val="22"/>
          <w:szCs w:val="22"/>
        </w:rPr>
        <w:t xml:space="preserve">satisfaction </w:t>
      </w:r>
      <w:r>
        <w:rPr>
          <w:rFonts w:ascii="游明朝" w:eastAsia="游明朝" w:hAnsi="游明朝"/>
          <w:sz w:val="22"/>
          <w:szCs w:val="22"/>
        </w:rPr>
        <w:t xml:space="preserve">during the 2025 </w:t>
      </w:r>
      <w:r w:rsidRPr="00B75C48">
        <w:rPr>
          <w:rFonts w:ascii="游明朝" w:eastAsia="游明朝" w:hAnsi="游明朝"/>
          <w:sz w:val="22"/>
          <w:szCs w:val="22"/>
        </w:rPr>
        <w:t>academic year</w:t>
      </w:r>
      <w:r w:rsidR="008F793B">
        <w:rPr>
          <w:rFonts w:ascii="游明朝" w:eastAsia="游明朝" w:hAnsi="游明朝"/>
          <w:sz w:val="22"/>
          <w:szCs w:val="22"/>
        </w:rPr>
        <w:t xml:space="preserve"> (</w:t>
      </w:r>
      <w:r w:rsidR="008F793B" w:rsidRPr="002E4407">
        <w:rPr>
          <w:rFonts w:ascii="游明朝" w:eastAsia="游明朝" w:hAnsi="游明朝"/>
          <w:i/>
          <w:iCs/>
          <w:sz w:val="22"/>
          <w:szCs w:val="22"/>
        </w:rPr>
        <w:t>α</w:t>
      </w:r>
      <w:r w:rsidR="008F793B">
        <w:rPr>
          <w:rFonts w:ascii="游明朝" w:eastAsia="游明朝" w:hAnsi="游明朝"/>
          <w:sz w:val="22"/>
          <w:szCs w:val="22"/>
        </w:rPr>
        <w:t xml:space="preserve"> = .86)</w:t>
      </w:r>
      <w:r w:rsidRPr="00B75C48">
        <w:rPr>
          <w:rFonts w:ascii="游明朝" w:eastAsia="游明朝" w:hAnsi="游明朝"/>
          <w:sz w:val="22"/>
          <w:szCs w:val="22"/>
        </w:rPr>
        <w:t xml:space="preserve">. </w:t>
      </w:r>
      <w:r w:rsidRPr="00180D52">
        <w:rPr>
          <w:rFonts w:ascii="游明朝" w:eastAsia="游明朝" w:hAnsi="游明朝"/>
          <w:sz w:val="22"/>
          <w:szCs w:val="22"/>
        </w:rPr>
        <w:t>In addition, perceived meaning of university education was measured with the item: </w:t>
      </w:r>
      <w:r w:rsidR="009B2023">
        <w:rPr>
          <w:rFonts w:ascii="游明朝" w:eastAsia="游明朝" w:hAnsi="游明朝"/>
          <w:sz w:val="22"/>
          <w:szCs w:val="22"/>
        </w:rPr>
        <w:t>“</w:t>
      </w:r>
      <w:r w:rsidRPr="00B75C48">
        <w:rPr>
          <w:rFonts w:ascii="游明朝" w:eastAsia="游明朝" w:hAnsi="游明朝"/>
          <w:sz w:val="22"/>
          <w:szCs w:val="22"/>
        </w:rPr>
        <w:t>Are you able to find meaning in attending your current university?</w:t>
      </w:r>
      <w:r w:rsidR="009B2023">
        <w:rPr>
          <w:rFonts w:ascii="游明朝" w:eastAsia="游明朝" w:hAnsi="游明朝"/>
          <w:sz w:val="22"/>
          <w:szCs w:val="22"/>
        </w:rPr>
        <w:t>”</w:t>
      </w:r>
      <w:r>
        <w:rPr>
          <w:rFonts w:ascii="游明朝" w:eastAsia="游明朝" w:hAnsi="游明朝"/>
          <w:sz w:val="22"/>
          <w:szCs w:val="22"/>
        </w:rPr>
        <w:t xml:space="preserve"> </w:t>
      </w:r>
    </w:p>
    <w:p w14:paraId="65BCCEB3" w14:textId="77777777" w:rsidR="006577D3" w:rsidRPr="00415464" w:rsidRDefault="006577D3" w:rsidP="00504F4E">
      <w:pPr>
        <w:spacing w:line="360" w:lineRule="auto"/>
        <w:ind w:rightChars="100" w:right="200"/>
        <w:rPr>
          <w:rFonts w:ascii="游明朝" w:eastAsia="游明朝" w:hAnsi="游明朝"/>
          <w:sz w:val="22"/>
          <w:szCs w:val="22"/>
        </w:rPr>
      </w:pPr>
    </w:p>
    <w:p w14:paraId="12056FF6" w14:textId="77777777" w:rsidR="004A79AB" w:rsidRDefault="004A79AB" w:rsidP="00504F4E">
      <w:pPr>
        <w:spacing w:line="360" w:lineRule="auto"/>
        <w:ind w:rightChars="100" w:right="200"/>
        <w:jc w:val="center"/>
        <w:rPr>
          <w:rFonts w:ascii="HGPｺﾞｼｯｸE" w:eastAsia="HGPｺﾞｼｯｸE" w:hAnsi="HGPｺﾞｼｯｸE"/>
          <w:sz w:val="22"/>
          <w:szCs w:val="22"/>
        </w:rPr>
      </w:pPr>
      <w:r>
        <w:rPr>
          <w:rFonts w:ascii="HGPｺﾞｼｯｸE" w:eastAsia="HGPｺﾞｼｯｸE" w:hAnsi="HGPｺﾞｼｯｸE"/>
          <w:sz w:val="22"/>
          <w:szCs w:val="22"/>
        </w:rPr>
        <w:t>Results</w:t>
      </w:r>
    </w:p>
    <w:p w14:paraId="75A4E543" w14:textId="77777777" w:rsidR="004A79AB" w:rsidRPr="00586EC4" w:rsidRDefault="004A79AB" w:rsidP="00504F4E">
      <w:pPr>
        <w:spacing w:line="360" w:lineRule="auto"/>
        <w:ind w:rightChars="100" w:right="200"/>
        <w:rPr>
          <w:rFonts w:ascii="HGPｺﾞｼｯｸE" w:eastAsia="HGPｺﾞｼｯｸE" w:hAnsi="HGPｺﾞｼｯｸE"/>
          <w:sz w:val="22"/>
          <w:szCs w:val="22"/>
        </w:rPr>
      </w:pPr>
    </w:p>
    <w:p w14:paraId="51FC44AF" w14:textId="283E8290" w:rsidR="004A79AB" w:rsidRDefault="004A79AB" w:rsidP="00504F4E">
      <w:pPr>
        <w:spacing w:line="360" w:lineRule="auto"/>
        <w:ind w:rightChars="100" w:right="200"/>
        <w:rPr>
          <w:rFonts w:ascii="游明朝" w:eastAsia="游明朝" w:hAnsi="游明朝"/>
          <w:sz w:val="22"/>
          <w:szCs w:val="22"/>
        </w:rPr>
      </w:pPr>
      <w:r>
        <w:rPr>
          <w:rFonts w:ascii="游明朝" w:eastAsia="游明朝" w:hAnsi="游明朝"/>
          <w:sz w:val="22"/>
          <w:szCs w:val="22"/>
        </w:rPr>
        <w:t>H</w:t>
      </w:r>
      <w:r w:rsidRPr="008E2647">
        <w:rPr>
          <w:rFonts w:ascii="游明朝" w:eastAsia="游明朝" w:hAnsi="游明朝"/>
          <w:sz w:val="22"/>
          <w:szCs w:val="22"/>
        </w:rPr>
        <w:t>ieratical</w:t>
      </w:r>
      <w:r w:rsidRPr="00A55814">
        <w:rPr>
          <w:rFonts w:ascii="游明朝" w:eastAsia="游明朝" w:hAnsi="游明朝"/>
          <w:sz w:val="22"/>
          <w:szCs w:val="22"/>
        </w:rPr>
        <w:t xml:space="preserve"> cluster analysis (Ward's method </w:t>
      </w:r>
      <w:r>
        <w:rPr>
          <w:rFonts w:ascii="游明朝" w:eastAsia="游明朝" w:hAnsi="游明朝"/>
          <w:sz w:val="22"/>
          <w:szCs w:val="22"/>
        </w:rPr>
        <w:t>with</w:t>
      </w:r>
      <w:r w:rsidRPr="00A55814">
        <w:rPr>
          <w:rFonts w:ascii="游明朝" w:eastAsia="游明朝" w:hAnsi="游明朝"/>
          <w:sz w:val="22"/>
          <w:szCs w:val="22"/>
        </w:rPr>
        <w:t xml:space="preserve"> squared </w:t>
      </w:r>
      <w:r w:rsidRPr="00180D52">
        <w:rPr>
          <w:rFonts w:ascii="游明朝" w:eastAsia="游明朝" w:hAnsi="游明朝"/>
          <w:sz w:val="22"/>
          <w:szCs w:val="22"/>
        </w:rPr>
        <w:t>Euclidean</w:t>
      </w:r>
      <w:r>
        <w:rPr>
          <w:rFonts w:ascii="游明朝" w:eastAsia="游明朝" w:hAnsi="游明朝"/>
          <w:sz w:val="22"/>
          <w:szCs w:val="22"/>
        </w:rPr>
        <w:t xml:space="preserve"> </w:t>
      </w:r>
      <w:r w:rsidRPr="00A55814">
        <w:rPr>
          <w:rFonts w:ascii="游明朝" w:eastAsia="游明朝" w:hAnsi="游明朝"/>
          <w:sz w:val="22"/>
          <w:szCs w:val="22"/>
        </w:rPr>
        <w:t xml:space="preserve">distance </w:t>
      </w:r>
      <w:r>
        <w:rPr>
          <w:rFonts w:ascii="游明朝" w:eastAsia="游明朝" w:hAnsi="游明朝"/>
          <w:sz w:val="22"/>
          <w:szCs w:val="22"/>
        </w:rPr>
        <w:t>using</w:t>
      </w:r>
      <w:r w:rsidRPr="00A55814">
        <w:rPr>
          <w:rFonts w:ascii="游明朝" w:eastAsia="游明朝" w:hAnsi="游明朝"/>
          <w:sz w:val="22"/>
          <w:szCs w:val="22"/>
        </w:rPr>
        <w:t xml:space="preserve"> standardized subscales</w:t>
      </w:r>
      <w:r>
        <w:rPr>
          <w:rFonts w:ascii="游明朝" w:eastAsia="游明朝" w:hAnsi="游明朝"/>
          <w:sz w:val="22"/>
          <w:szCs w:val="22"/>
        </w:rPr>
        <w:t xml:space="preserve"> scores</w:t>
      </w:r>
      <w:r w:rsidRPr="00A55814">
        <w:rPr>
          <w:rFonts w:ascii="游明朝" w:eastAsia="游明朝" w:hAnsi="游明朝"/>
          <w:sz w:val="22"/>
          <w:szCs w:val="22"/>
        </w:rPr>
        <w:t xml:space="preserve">) was conducted on participants who </w:t>
      </w:r>
      <w:r>
        <w:rPr>
          <w:rFonts w:ascii="游明朝" w:eastAsia="游明朝" w:hAnsi="游明朝"/>
          <w:sz w:val="22"/>
          <w:szCs w:val="22"/>
        </w:rPr>
        <w:t>completed</w:t>
      </w:r>
      <w:r w:rsidRPr="00A55814">
        <w:rPr>
          <w:rFonts w:ascii="游明朝" w:eastAsia="游明朝" w:hAnsi="游明朝"/>
          <w:sz w:val="22"/>
          <w:szCs w:val="22"/>
        </w:rPr>
        <w:t xml:space="preserve"> all items</w:t>
      </w:r>
      <w:r>
        <w:rPr>
          <w:rFonts w:ascii="游明朝" w:eastAsia="游明朝" w:hAnsi="游明朝"/>
          <w:sz w:val="22"/>
          <w:szCs w:val="22"/>
        </w:rPr>
        <w:t xml:space="preserve"> of</w:t>
      </w:r>
      <w:r w:rsidRPr="00A55814">
        <w:rPr>
          <w:rFonts w:ascii="游明朝" w:eastAsia="游明朝" w:hAnsi="游明朝"/>
          <w:sz w:val="22"/>
          <w:szCs w:val="22"/>
        </w:rPr>
        <w:t xml:space="preserve"> the </w:t>
      </w:r>
      <w:r>
        <w:rPr>
          <w:rFonts w:ascii="游明朝" w:eastAsia="游明朝" w:hAnsi="游明朝"/>
          <w:sz w:val="22"/>
          <w:szCs w:val="22"/>
        </w:rPr>
        <w:t>U</w:t>
      </w:r>
      <w:r w:rsidRPr="00A55814">
        <w:rPr>
          <w:rFonts w:ascii="游明朝" w:eastAsia="游明朝" w:hAnsi="游明朝"/>
          <w:sz w:val="22"/>
          <w:szCs w:val="22"/>
        </w:rPr>
        <w:t xml:space="preserve">niversity </w:t>
      </w:r>
      <w:r>
        <w:rPr>
          <w:rFonts w:ascii="游明朝" w:eastAsia="游明朝" w:hAnsi="游明朝"/>
          <w:sz w:val="22"/>
          <w:szCs w:val="22"/>
        </w:rPr>
        <w:t>C</w:t>
      </w:r>
      <w:r w:rsidRPr="00A55814">
        <w:rPr>
          <w:rFonts w:ascii="游明朝" w:eastAsia="游明朝" w:hAnsi="游明朝"/>
          <w:sz w:val="22"/>
          <w:szCs w:val="22"/>
        </w:rPr>
        <w:t xml:space="preserve">hoice </w:t>
      </w:r>
      <w:r>
        <w:rPr>
          <w:rFonts w:ascii="游明朝" w:eastAsia="游明朝" w:hAnsi="游明朝"/>
          <w:sz w:val="22"/>
          <w:szCs w:val="22"/>
        </w:rPr>
        <w:t>M</w:t>
      </w:r>
      <w:r w:rsidRPr="00A55814">
        <w:rPr>
          <w:rFonts w:ascii="游明朝" w:eastAsia="游明朝" w:hAnsi="游明朝"/>
          <w:sz w:val="22"/>
          <w:szCs w:val="22"/>
        </w:rPr>
        <w:t>oti</w:t>
      </w:r>
      <w:r>
        <w:rPr>
          <w:rFonts w:ascii="游明朝" w:eastAsia="游明朝" w:hAnsi="游明朝"/>
          <w:sz w:val="22"/>
          <w:szCs w:val="22"/>
        </w:rPr>
        <w:t>ve</w:t>
      </w:r>
      <w:r w:rsidRPr="00A55814">
        <w:rPr>
          <w:rFonts w:ascii="游明朝" w:eastAsia="游明朝" w:hAnsi="游明朝"/>
          <w:sz w:val="22"/>
          <w:szCs w:val="22"/>
        </w:rPr>
        <w:t xml:space="preserve"> </w:t>
      </w:r>
      <w:r>
        <w:rPr>
          <w:rFonts w:ascii="游明朝" w:eastAsia="游明朝" w:hAnsi="游明朝"/>
          <w:sz w:val="22"/>
          <w:szCs w:val="22"/>
        </w:rPr>
        <w:t>S</w:t>
      </w:r>
      <w:r w:rsidRPr="00A55814">
        <w:rPr>
          <w:rFonts w:ascii="游明朝" w:eastAsia="游明朝" w:hAnsi="游明朝"/>
          <w:sz w:val="22"/>
          <w:szCs w:val="22"/>
        </w:rPr>
        <w:t>cale (</w:t>
      </w:r>
      <w:r w:rsidRPr="00A55814">
        <w:rPr>
          <w:rFonts w:ascii="游明朝" w:eastAsia="游明朝" w:hAnsi="游明朝"/>
          <w:i/>
          <w:iCs/>
          <w:sz w:val="22"/>
          <w:szCs w:val="22"/>
        </w:rPr>
        <w:t>n</w:t>
      </w:r>
      <w:r w:rsidRPr="00A55814">
        <w:rPr>
          <w:rFonts w:ascii="游明朝" w:eastAsia="游明朝" w:hAnsi="游明朝"/>
          <w:sz w:val="22"/>
          <w:szCs w:val="22"/>
        </w:rPr>
        <w:t xml:space="preserve"> = 769). Based on </w:t>
      </w:r>
      <w:r>
        <w:rPr>
          <w:rFonts w:ascii="游明朝" w:eastAsia="游明朝" w:hAnsi="游明朝"/>
          <w:sz w:val="22"/>
          <w:szCs w:val="22"/>
        </w:rPr>
        <w:t>interpretability and consistency with previous study</w:t>
      </w:r>
      <w:r w:rsidR="004B09FA">
        <w:rPr>
          <w:rFonts w:ascii="游明朝" w:eastAsia="游明朝" w:hAnsi="游明朝"/>
          <w:sz w:val="22"/>
          <w:szCs w:val="22"/>
        </w:rPr>
        <w:t xml:space="preserve"> (e.g., </w:t>
      </w:r>
      <w:proofErr w:type="spellStart"/>
      <w:r w:rsidR="004B09FA">
        <w:rPr>
          <w:rFonts w:ascii="游明朝" w:eastAsia="游明朝" w:hAnsi="游明朝"/>
          <w:sz w:val="22"/>
          <w:szCs w:val="22"/>
        </w:rPr>
        <w:t>Morooka</w:t>
      </w:r>
      <w:proofErr w:type="spellEnd"/>
      <w:r w:rsidR="004B09FA">
        <w:rPr>
          <w:rFonts w:ascii="游明朝" w:eastAsia="游明朝" w:hAnsi="游明朝"/>
          <w:sz w:val="22"/>
          <w:szCs w:val="22"/>
        </w:rPr>
        <w:t>, 2025b)</w:t>
      </w:r>
      <w:r w:rsidRPr="00A55814">
        <w:rPr>
          <w:rFonts w:ascii="游明朝" w:eastAsia="游明朝" w:hAnsi="游明朝"/>
          <w:sz w:val="22"/>
          <w:szCs w:val="22"/>
        </w:rPr>
        <w:t xml:space="preserve">, </w:t>
      </w:r>
      <w:r>
        <w:rPr>
          <w:rFonts w:ascii="游明朝" w:eastAsia="游明朝" w:hAnsi="游明朝"/>
          <w:sz w:val="22"/>
          <w:szCs w:val="22"/>
        </w:rPr>
        <w:t xml:space="preserve">9 clusters </w:t>
      </w:r>
      <w:r w:rsidRPr="008C3D5C">
        <w:rPr>
          <w:rFonts w:ascii="游明朝" w:eastAsia="游明朝" w:hAnsi="游明朝"/>
          <w:sz w:val="22"/>
          <w:szCs w:val="22"/>
        </w:rPr>
        <w:t xml:space="preserve">of </w:t>
      </w:r>
      <w:r>
        <w:rPr>
          <w:rFonts w:ascii="游明朝" w:eastAsia="游明朝" w:hAnsi="游明朝"/>
          <w:sz w:val="22"/>
          <w:szCs w:val="22"/>
        </w:rPr>
        <w:t>university choice motive combinations</w:t>
      </w:r>
      <w:r w:rsidRPr="00A55814">
        <w:rPr>
          <w:rFonts w:ascii="游明朝" w:eastAsia="游明朝" w:hAnsi="游明朝"/>
          <w:sz w:val="22"/>
          <w:szCs w:val="22"/>
        </w:rPr>
        <w:t xml:space="preserve"> </w:t>
      </w:r>
      <w:r>
        <w:rPr>
          <w:rFonts w:ascii="游明朝" w:eastAsia="游明朝" w:hAnsi="游明朝"/>
          <w:sz w:val="22"/>
          <w:szCs w:val="22"/>
        </w:rPr>
        <w:t xml:space="preserve">were identified </w:t>
      </w:r>
      <w:r w:rsidRPr="00A55814">
        <w:rPr>
          <w:rFonts w:ascii="游明朝" w:eastAsia="游明朝" w:hAnsi="游明朝"/>
          <w:sz w:val="22"/>
          <w:szCs w:val="22"/>
        </w:rPr>
        <w:t xml:space="preserve">(Figure </w:t>
      </w:r>
      <w:r>
        <w:rPr>
          <w:rFonts w:ascii="游明朝" w:eastAsia="游明朝" w:hAnsi="游明朝"/>
          <w:sz w:val="22"/>
          <w:szCs w:val="22"/>
        </w:rPr>
        <w:t>2</w:t>
      </w:r>
      <w:r w:rsidRPr="00A55814">
        <w:rPr>
          <w:rFonts w:ascii="游明朝" w:eastAsia="游明朝" w:hAnsi="游明朝"/>
          <w:sz w:val="22"/>
          <w:szCs w:val="22"/>
        </w:rPr>
        <w:t xml:space="preserve">). </w:t>
      </w:r>
      <w:r>
        <w:rPr>
          <w:rFonts w:ascii="游明朝" w:eastAsia="游明朝" w:hAnsi="游明朝"/>
          <w:sz w:val="22"/>
          <w:szCs w:val="22"/>
        </w:rPr>
        <w:t>ANOVA using</w:t>
      </w:r>
      <w:r w:rsidRPr="00A55814">
        <w:rPr>
          <w:rFonts w:ascii="游明朝" w:eastAsia="游明朝" w:hAnsi="游明朝"/>
          <w:sz w:val="22"/>
          <w:szCs w:val="22"/>
        </w:rPr>
        <w:t xml:space="preserve"> the resulting </w:t>
      </w:r>
      <w:r>
        <w:rPr>
          <w:rFonts w:ascii="游明朝" w:eastAsia="游明朝" w:hAnsi="游明朝"/>
          <w:sz w:val="22"/>
          <w:szCs w:val="22"/>
        </w:rPr>
        <w:t>clusters</w:t>
      </w:r>
      <w:r w:rsidRPr="00A55814">
        <w:rPr>
          <w:rFonts w:ascii="游明朝" w:eastAsia="游明朝" w:hAnsi="游明朝"/>
          <w:sz w:val="22"/>
          <w:szCs w:val="22"/>
        </w:rPr>
        <w:t xml:space="preserve"> as factors and the 14 subscales as dependent variables, revealed significant differences in all dependent variables (</w:t>
      </w:r>
      <w:r w:rsidRPr="00A55814">
        <w:rPr>
          <w:rFonts w:ascii="游明朝" w:eastAsia="游明朝" w:hAnsi="游明朝"/>
          <w:i/>
          <w:iCs/>
          <w:sz w:val="22"/>
          <w:szCs w:val="22"/>
        </w:rPr>
        <w:t>F</w:t>
      </w:r>
      <w:r w:rsidRPr="00A55814">
        <w:rPr>
          <w:rFonts w:ascii="游明朝" w:eastAsia="游明朝" w:hAnsi="游明朝"/>
          <w:sz w:val="22"/>
          <w:szCs w:val="22"/>
        </w:rPr>
        <w:t xml:space="preserve">s = </w:t>
      </w:r>
      <w:r>
        <w:rPr>
          <w:rFonts w:ascii="游明朝" w:eastAsia="游明朝" w:hAnsi="游明朝"/>
          <w:sz w:val="22"/>
          <w:szCs w:val="22"/>
        </w:rPr>
        <w:t>48</w:t>
      </w:r>
      <w:r w:rsidRPr="00A55814">
        <w:rPr>
          <w:rFonts w:ascii="游明朝" w:eastAsia="游明朝" w:hAnsi="游明朝"/>
          <w:sz w:val="22"/>
          <w:szCs w:val="22"/>
        </w:rPr>
        <w:t>.</w:t>
      </w:r>
      <w:r>
        <w:rPr>
          <w:rFonts w:ascii="游明朝" w:eastAsia="游明朝" w:hAnsi="游明朝"/>
          <w:sz w:val="22"/>
          <w:szCs w:val="22"/>
        </w:rPr>
        <w:t>44</w:t>
      </w:r>
      <w:r>
        <w:rPr>
          <w:rFonts w:ascii="游明朝" w:eastAsia="游明朝" w:hAnsi="游明朝" w:hint="eastAsia"/>
          <w:sz w:val="22"/>
          <w:szCs w:val="22"/>
        </w:rPr>
        <w:t>―</w:t>
      </w:r>
      <w:r w:rsidRPr="00A55814">
        <w:rPr>
          <w:rFonts w:ascii="游明朝" w:eastAsia="游明朝" w:hAnsi="游明朝"/>
          <w:sz w:val="22"/>
          <w:szCs w:val="22"/>
        </w:rPr>
        <w:t>13</w:t>
      </w:r>
      <w:r>
        <w:rPr>
          <w:rFonts w:ascii="游明朝" w:eastAsia="游明朝" w:hAnsi="游明朝"/>
          <w:sz w:val="22"/>
          <w:szCs w:val="22"/>
        </w:rPr>
        <w:t>6</w:t>
      </w:r>
      <w:r w:rsidRPr="00A55814">
        <w:rPr>
          <w:rFonts w:ascii="游明朝" w:eastAsia="游明朝" w:hAnsi="游明朝"/>
          <w:sz w:val="22"/>
          <w:szCs w:val="22"/>
        </w:rPr>
        <w:t>.</w:t>
      </w:r>
      <w:r>
        <w:rPr>
          <w:rFonts w:ascii="游明朝" w:eastAsia="游明朝" w:hAnsi="游明朝"/>
          <w:sz w:val="22"/>
          <w:szCs w:val="22"/>
        </w:rPr>
        <w:t>65</w:t>
      </w:r>
      <w:r w:rsidRPr="00A55814">
        <w:rPr>
          <w:rFonts w:ascii="游明朝" w:eastAsia="游明朝" w:hAnsi="游明朝"/>
          <w:sz w:val="22"/>
          <w:szCs w:val="22"/>
        </w:rPr>
        <w:t xml:space="preserve">, </w:t>
      </w:r>
      <w:proofErr w:type="spellStart"/>
      <w:r w:rsidRPr="00A55814">
        <w:rPr>
          <w:rFonts w:ascii="游明朝" w:eastAsia="游明朝" w:hAnsi="游明朝"/>
          <w:i/>
          <w:iCs/>
          <w:sz w:val="22"/>
          <w:szCs w:val="22"/>
        </w:rPr>
        <w:t>p</w:t>
      </w:r>
      <w:r w:rsidRPr="00A55814">
        <w:rPr>
          <w:rFonts w:ascii="游明朝" w:eastAsia="游明朝" w:hAnsi="游明朝"/>
          <w:sz w:val="22"/>
          <w:szCs w:val="22"/>
        </w:rPr>
        <w:t>s</w:t>
      </w:r>
      <w:proofErr w:type="spellEnd"/>
      <w:r w:rsidRPr="00A55814">
        <w:rPr>
          <w:rFonts w:ascii="游明朝" w:eastAsia="游明朝" w:hAnsi="游明朝"/>
          <w:sz w:val="22"/>
          <w:szCs w:val="22"/>
        </w:rPr>
        <w:t xml:space="preserve"> &lt;</w:t>
      </w:r>
      <w:r>
        <w:rPr>
          <w:rFonts w:ascii="游明朝" w:eastAsia="游明朝" w:hAnsi="游明朝"/>
          <w:sz w:val="22"/>
          <w:szCs w:val="22"/>
        </w:rPr>
        <w:t xml:space="preserve"> </w:t>
      </w:r>
      <w:r w:rsidRPr="00A55814">
        <w:rPr>
          <w:rFonts w:ascii="游明朝" w:eastAsia="游明朝" w:hAnsi="游明朝"/>
          <w:sz w:val="22"/>
          <w:szCs w:val="22"/>
        </w:rPr>
        <w:t xml:space="preserve">.001). </w:t>
      </w:r>
      <w:r>
        <w:rPr>
          <w:rFonts w:ascii="游明朝" w:eastAsia="游明朝" w:hAnsi="游明朝"/>
          <w:sz w:val="22"/>
          <w:szCs w:val="22"/>
        </w:rPr>
        <w:t>M</w:t>
      </w:r>
      <w:r w:rsidRPr="00A55814">
        <w:rPr>
          <w:rFonts w:ascii="游明朝" w:eastAsia="游明朝" w:hAnsi="游明朝"/>
          <w:sz w:val="22"/>
          <w:szCs w:val="22"/>
        </w:rPr>
        <w:t xml:space="preserve">ultiple comparisons were </w:t>
      </w:r>
      <w:r>
        <w:rPr>
          <w:rFonts w:ascii="游明朝" w:eastAsia="游明朝" w:hAnsi="游明朝"/>
          <w:sz w:val="22"/>
          <w:szCs w:val="22"/>
        </w:rPr>
        <w:t>conducted</w:t>
      </w:r>
      <w:r w:rsidRPr="00A55814">
        <w:rPr>
          <w:rFonts w:ascii="游明朝" w:eastAsia="游明朝" w:hAnsi="游明朝"/>
          <w:sz w:val="22"/>
          <w:szCs w:val="22"/>
        </w:rPr>
        <w:t xml:space="preserve"> using Tukey's HSD test (Table 1).</w:t>
      </w:r>
    </w:p>
    <w:p w14:paraId="55E3C577" w14:textId="4F762C68" w:rsidR="004A79AB" w:rsidRDefault="004A79AB" w:rsidP="00504F4E">
      <w:pPr>
        <w:spacing w:line="360" w:lineRule="auto"/>
        <w:ind w:rightChars="100" w:right="200"/>
        <w:rPr>
          <w:rFonts w:ascii="游明朝" w:eastAsia="游明朝" w:hAnsi="游明朝"/>
          <w:sz w:val="22"/>
          <w:szCs w:val="22"/>
        </w:rPr>
      </w:pPr>
      <w:r w:rsidRPr="00CD7F39">
        <w:rPr>
          <w:rFonts w:ascii="游明朝" w:eastAsia="游明朝" w:hAnsi="游明朝"/>
          <w:sz w:val="22"/>
          <w:szCs w:val="22"/>
        </w:rPr>
        <w:t xml:space="preserve">Cluster 1 was </w:t>
      </w:r>
      <w:r>
        <w:rPr>
          <w:rFonts w:ascii="游明朝" w:eastAsia="游明朝" w:hAnsi="游明朝"/>
          <w:sz w:val="22"/>
          <w:szCs w:val="22"/>
        </w:rPr>
        <w:t>labeled</w:t>
      </w:r>
      <w:r w:rsidRPr="00CD7F39">
        <w:rPr>
          <w:rFonts w:ascii="游明朝" w:eastAsia="游明朝" w:hAnsi="游明朝"/>
          <w:sz w:val="22"/>
          <w:szCs w:val="22"/>
        </w:rPr>
        <w:t xml:space="preserve"> the </w:t>
      </w:r>
      <w:r w:rsidR="00483751">
        <w:rPr>
          <w:rFonts w:ascii="游明朝" w:eastAsia="游明朝" w:hAnsi="游明朝"/>
          <w:sz w:val="22"/>
          <w:szCs w:val="22"/>
        </w:rPr>
        <w:t>“</w:t>
      </w:r>
      <w:r w:rsidRPr="00CD7F39">
        <w:rPr>
          <w:rFonts w:ascii="游明朝" w:eastAsia="游明朝" w:hAnsi="游明朝"/>
          <w:sz w:val="22"/>
          <w:szCs w:val="22"/>
        </w:rPr>
        <w:t xml:space="preserve">weak </w:t>
      </w:r>
      <w:r>
        <w:rPr>
          <w:rFonts w:ascii="游明朝" w:eastAsia="游明朝" w:hAnsi="游明朝"/>
          <w:sz w:val="22"/>
          <w:szCs w:val="22"/>
        </w:rPr>
        <w:t>purpose</w:t>
      </w:r>
      <w:r w:rsidRPr="00CD7F39">
        <w:rPr>
          <w:rFonts w:ascii="游明朝" w:eastAsia="游明朝" w:hAnsi="游明朝"/>
          <w:sz w:val="22"/>
          <w:szCs w:val="22"/>
        </w:rPr>
        <w:t xml:space="preserve"> </w:t>
      </w:r>
      <w:r>
        <w:rPr>
          <w:rFonts w:ascii="游明朝" w:eastAsia="游明朝" w:hAnsi="游明朝"/>
          <w:sz w:val="22"/>
          <w:szCs w:val="22"/>
        </w:rPr>
        <w:t>type</w:t>
      </w:r>
      <w:r w:rsidR="00483751">
        <w:rPr>
          <w:rFonts w:ascii="游明朝" w:eastAsia="游明朝" w:hAnsi="游明朝"/>
          <w:sz w:val="22"/>
          <w:szCs w:val="22"/>
        </w:rPr>
        <w:t>”</w:t>
      </w:r>
      <w:r w:rsidRPr="00CD7F39">
        <w:rPr>
          <w:rFonts w:ascii="游明朝" w:eastAsia="游明朝" w:hAnsi="游明朝"/>
          <w:sz w:val="22"/>
          <w:szCs w:val="22"/>
        </w:rPr>
        <w:t xml:space="preserve"> because motiv</w:t>
      </w:r>
      <w:r>
        <w:rPr>
          <w:rFonts w:ascii="游明朝" w:eastAsia="游明朝" w:hAnsi="游明朝"/>
          <w:sz w:val="22"/>
          <w:szCs w:val="22"/>
        </w:rPr>
        <w:t>es</w:t>
      </w:r>
      <w:r w:rsidRPr="00CD7F39">
        <w:rPr>
          <w:rFonts w:ascii="游明朝" w:eastAsia="游明朝" w:hAnsi="游明朝"/>
          <w:sz w:val="22"/>
          <w:szCs w:val="22"/>
        </w:rPr>
        <w:t xml:space="preserve"> other than </w:t>
      </w:r>
      <w:r>
        <w:rPr>
          <w:rFonts w:ascii="游明朝" w:eastAsia="游明朝" w:hAnsi="游明朝"/>
          <w:sz w:val="22"/>
          <w:szCs w:val="22"/>
        </w:rPr>
        <w:t>tentative enrollment</w:t>
      </w:r>
      <w:r w:rsidRPr="00CD7F39">
        <w:rPr>
          <w:rFonts w:ascii="游明朝" w:eastAsia="游明朝" w:hAnsi="游明朝"/>
          <w:sz w:val="22"/>
          <w:szCs w:val="22"/>
        </w:rPr>
        <w:t xml:space="preserve"> were low. Cluster 2 was </w:t>
      </w:r>
      <w:r>
        <w:rPr>
          <w:rFonts w:ascii="游明朝" w:eastAsia="游明朝" w:hAnsi="游明朝"/>
          <w:sz w:val="22"/>
          <w:szCs w:val="22"/>
        </w:rPr>
        <w:t>labeled</w:t>
      </w:r>
      <w:r w:rsidRPr="00CD7F39">
        <w:rPr>
          <w:rFonts w:ascii="游明朝" w:eastAsia="游明朝" w:hAnsi="游明朝"/>
          <w:sz w:val="22"/>
          <w:szCs w:val="22"/>
        </w:rPr>
        <w:t xml:space="preserve"> the </w:t>
      </w:r>
      <w:r w:rsidR="00483751">
        <w:rPr>
          <w:rFonts w:ascii="游明朝" w:eastAsia="游明朝" w:hAnsi="游明朝"/>
          <w:sz w:val="22"/>
          <w:szCs w:val="22"/>
        </w:rPr>
        <w:t>“</w:t>
      </w:r>
      <w:r>
        <w:rPr>
          <w:rFonts w:ascii="游明朝" w:eastAsia="游明朝" w:hAnsi="游明朝"/>
          <w:sz w:val="22"/>
          <w:szCs w:val="22"/>
        </w:rPr>
        <w:t>tentative enrollment type</w:t>
      </w:r>
      <w:r w:rsidR="00483751">
        <w:rPr>
          <w:rFonts w:ascii="游明朝" w:eastAsia="游明朝" w:hAnsi="游明朝"/>
          <w:sz w:val="22"/>
          <w:szCs w:val="22"/>
        </w:rPr>
        <w:t>”</w:t>
      </w:r>
      <w:r w:rsidRPr="00CD7F39">
        <w:rPr>
          <w:rFonts w:ascii="游明朝" w:eastAsia="游明朝" w:hAnsi="游明朝"/>
          <w:sz w:val="22"/>
          <w:szCs w:val="22"/>
        </w:rPr>
        <w:t xml:space="preserve"> because </w:t>
      </w:r>
      <w:r>
        <w:rPr>
          <w:rFonts w:ascii="游明朝" w:eastAsia="游明朝" w:hAnsi="游明朝"/>
          <w:sz w:val="22"/>
          <w:szCs w:val="22"/>
        </w:rPr>
        <w:t xml:space="preserve">tentative enrollment </w:t>
      </w:r>
      <w:r w:rsidRPr="00CD7F39">
        <w:rPr>
          <w:rFonts w:ascii="游明朝" w:eastAsia="游明朝" w:hAnsi="游明朝"/>
          <w:sz w:val="22"/>
          <w:szCs w:val="22"/>
        </w:rPr>
        <w:t xml:space="preserve">value was higher than in other groups and </w:t>
      </w:r>
      <w:r>
        <w:rPr>
          <w:rFonts w:ascii="游明朝" w:eastAsia="游明朝" w:hAnsi="游明朝"/>
          <w:sz w:val="22"/>
          <w:szCs w:val="22"/>
        </w:rPr>
        <w:t>most</w:t>
      </w:r>
      <w:r w:rsidRPr="00CD7F39">
        <w:rPr>
          <w:rFonts w:ascii="游明朝" w:eastAsia="游明朝" w:hAnsi="游明朝"/>
          <w:sz w:val="22"/>
          <w:szCs w:val="22"/>
        </w:rPr>
        <w:t xml:space="preserve"> subscale scores were high</w:t>
      </w:r>
      <w:r>
        <w:rPr>
          <w:rFonts w:ascii="游明朝" w:eastAsia="游明朝" w:hAnsi="游明朝"/>
          <w:sz w:val="22"/>
          <w:szCs w:val="22"/>
        </w:rPr>
        <w:t xml:space="preserve"> </w:t>
      </w:r>
      <w:r w:rsidRPr="00CD7F39">
        <w:rPr>
          <w:rFonts w:ascii="游明朝" w:eastAsia="游明朝" w:hAnsi="游明朝"/>
          <w:sz w:val="22"/>
          <w:szCs w:val="22"/>
        </w:rPr>
        <w:t>except for</w:t>
      </w:r>
      <w:r>
        <w:rPr>
          <w:rFonts w:ascii="游明朝" w:eastAsia="游明朝" w:hAnsi="游明朝"/>
          <w:sz w:val="22"/>
          <w:szCs w:val="22"/>
        </w:rPr>
        <w:t xml:space="preserve"> </w:t>
      </w:r>
      <w:r>
        <w:rPr>
          <w:rFonts w:ascii="游明朝" w:eastAsia="游明朝" w:hAnsi="游明朝"/>
          <w:color w:val="000000" w:themeColor="text1"/>
          <w:sz w:val="22"/>
          <w:szCs w:val="22"/>
        </w:rPr>
        <w:t>academic</w:t>
      </w:r>
      <w:r w:rsidRPr="00CD7F39">
        <w:rPr>
          <w:rFonts w:ascii="游明朝" w:eastAsia="游明朝" w:hAnsi="游明朝"/>
          <w:color w:val="EE0000"/>
          <w:sz w:val="22"/>
          <w:szCs w:val="22"/>
        </w:rPr>
        <w:t xml:space="preserve"> </w:t>
      </w:r>
      <w:r w:rsidRPr="00CD7F39">
        <w:rPr>
          <w:rFonts w:ascii="游明朝" w:eastAsia="游明朝" w:hAnsi="游明朝"/>
          <w:sz w:val="22"/>
          <w:szCs w:val="22"/>
        </w:rPr>
        <w:t>interest</w:t>
      </w:r>
      <w:r>
        <w:rPr>
          <w:rFonts w:ascii="游明朝" w:eastAsia="游明朝" w:hAnsi="游明朝"/>
          <w:sz w:val="22"/>
          <w:szCs w:val="22"/>
        </w:rPr>
        <w:t xml:space="preserve"> value</w:t>
      </w:r>
      <w:r w:rsidRPr="00CD7F39">
        <w:rPr>
          <w:rFonts w:ascii="游明朝" w:eastAsia="游明朝" w:hAnsi="游明朝"/>
          <w:sz w:val="22"/>
          <w:szCs w:val="22"/>
        </w:rPr>
        <w:t xml:space="preserve">. Cluster 3 was </w:t>
      </w:r>
      <w:r>
        <w:rPr>
          <w:rFonts w:ascii="游明朝" w:eastAsia="游明朝" w:hAnsi="游明朝"/>
          <w:sz w:val="22"/>
          <w:szCs w:val="22"/>
        </w:rPr>
        <w:t>labeled</w:t>
      </w:r>
      <w:r w:rsidRPr="00CD7F39">
        <w:rPr>
          <w:rFonts w:ascii="游明朝" w:eastAsia="游明朝" w:hAnsi="游明朝"/>
          <w:sz w:val="22"/>
          <w:szCs w:val="22"/>
        </w:rPr>
        <w:t xml:space="preserve"> the </w:t>
      </w:r>
      <w:r w:rsidR="00483751">
        <w:rPr>
          <w:rFonts w:ascii="游明朝" w:eastAsia="游明朝" w:hAnsi="游明朝"/>
          <w:sz w:val="22"/>
          <w:szCs w:val="22"/>
        </w:rPr>
        <w:t>“</w:t>
      </w:r>
      <w:r w:rsidRPr="00CD7F39">
        <w:rPr>
          <w:rFonts w:ascii="游明朝" w:eastAsia="游明朝" w:hAnsi="游明朝"/>
          <w:sz w:val="22"/>
          <w:szCs w:val="22"/>
        </w:rPr>
        <w:t>study</w:t>
      </w:r>
      <w:r>
        <w:rPr>
          <w:rFonts w:ascii="游明朝" w:eastAsia="游明朝" w:hAnsi="游明朝"/>
          <w:sz w:val="22"/>
          <w:szCs w:val="22"/>
        </w:rPr>
        <w:t>-</w:t>
      </w:r>
      <w:r w:rsidRPr="00CD7F39">
        <w:rPr>
          <w:rFonts w:ascii="游明朝" w:eastAsia="游明朝" w:hAnsi="游明朝"/>
          <w:sz w:val="22"/>
          <w:szCs w:val="22"/>
        </w:rPr>
        <w:t>abroad awareness group</w:t>
      </w:r>
      <w:r w:rsidR="00483751">
        <w:rPr>
          <w:rFonts w:ascii="游明朝" w:eastAsia="游明朝" w:hAnsi="游明朝"/>
          <w:sz w:val="22"/>
          <w:szCs w:val="22"/>
        </w:rPr>
        <w:t>”</w:t>
      </w:r>
      <w:r w:rsidRPr="00CD7F39">
        <w:rPr>
          <w:rFonts w:ascii="游明朝" w:eastAsia="游明朝" w:hAnsi="游明朝"/>
          <w:sz w:val="22"/>
          <w:szCs w:val="22"/>
        </w:rPr>
        <w:t xml:space="preserve"> because students </w:t>
      </w:r>
      <w:r w:rsidR="00F1483A">
        <w:rPr>
          <w:rFonts w:ascii="游明朝" w:eastAsia="游明朝" w:hAnsi="游明朝"/>
          <w:sz w:val="22"/>
          <w:szCs w:val="22"/>
        </w:rPr>
        <w:t xml:space="preserve">in this cluster </w:t>
      </w:r>
      <w:r w:rsidRPr="00CD7F39">
        <w:rPr>
          <w:rFonts w:ascii="游明朝" w:eastAsia="游明朝" w:hAnsi="游明朝"/>
          <w:sz w:val="22"/>
          <w:szCs w:val="22"/>
        </w:rPr>
        <w:t>relatively emphasized internati</w:t>
      </w:r>
      <w:r w:rsidRPr="004A74B0">
        <w:rPr>
          <w:rFonts w:ascii="游明朝" w:eastAsia="游明朝" w:hAnsi="游明朝"/>
          <w:sz w:val="22"/>
          <w:szCs w:val="22"/>
        </w:rPr>
        <w:t xml:space="preserve">onal utility value. Cluster 4 was labeled the </w:t>
      </w:r>
      <w:r w:rsidR="00483751" w:rsidRPr="004A74B0">
        <w:rPr>
          <w:rFonts w:ascii="游明朝" w:eastAsia="游明朝" w:hAnsi="游明朝"/>
          <w:sz w:val="22"/>
          <w:szCs w:val="22"/>
        </w:rPr>
        <w:t>“</w:t>
      </w:r>
      <w:r w:rsidRPr="004A74B0">
        <w:rPr>
          <w:rFonts w:ascii="游明朝" w:eastAsia="游明朝" w:hAnsi="游明朝"/>
          <w:sz w:val="22"/>
          <w:szCs w:val="22"/>
        </w:rPr>
        <w:t>moderate motives type</w:t>
      </w:r>
      <w:r w:rsidR="00483751" w:rsidRPr="004A74B0">
        <w:rPr>
          <w:rFonts w:ascii="游明朝" w:eastAsia="游明朝" w:hAnsi="游明朝"/>
          <w:sz w:val="22"/>
          <w:szCs w:val="22"/>
        </w:rPr>
        <w:t>”</w:t>
      </w:r>
      <w:r w:rsidRPr="004A74B0">
        <w:rPr>
          <w:rFonts w:ascii="游明朝" w:eastAsia="游明朝" w:hAnsi="游明朝"/>
          <w:sz w:val="22"/>
          <w:szCs w:val="22"/>
        </w:rPr>
        <w:t xml:space="preserve"> because students </w:t>
      </w:r>
      <w:r w:rsidR="00F1483A" w:rsidRPr="004A74B0">
        <w:rPr>
          <w:rFonts w:ascii="游明朝" w:eastAsia="游明朝" w:hAnsi="游明朝"/>
          <w:sz w:val="22"/>
          <w:szCs w:val="22"/>
        </w:rPr>
        <w:t xml:space="preserve">of </w:t>
      </w:r>
      <w:r w:rsidR="004A74B0" w:rsidRPr="004A74B0">
        <w:rPr>
          <w:rFonts w:ascii="游明朝" w:eastAsia="游明朝" w:hAnsi="游明朝"/>
          <w:sz w:val="22"/>
          <w:szCs w:val="22"/>
        </w:rPr>
        <w:t>thi</w:t>
      </w:r>
      <w:r w:rsidR="00F1483A" w:rsidRPr="004A74B0">
        <w:rPr>
          <w:rFonts w:ascii="游明朝" w:eastAsia="游明朝" w:hAnsi="游明朝"/>
          <w:sz w:val="22"/>
          <w:szCs w:val="22"/>
        </w:rPr>
        <w:t xml:space="preserve">s cluster </w:t>
      </w:r>
      <w:r w:rsidRPr="004A74B0">
        <w:rPr>
          <w:rFonts w:ascii="游明朝" w:eastAsia="游明朝" w:hAnsi="游明朝"/>
          <w:sz w:val="22"/>
          <w:szCs w:val="22"/>
        </w:rPr>
        <w:t xml:space="preserve">showed average scores on all subscales. Cluster 5 was labeled the </w:t>
      </w:r>
      <w:r w:rsidR="00483751" w:rsidRPr="004A74B0">
        <w:rPr>
          <w:rFonts w:ascii="游明朝" w:eastAsia="游明朝" w:hAnsi="游明朝"/>
          <w:sz w:val="22"/>
          <w:szCs w:val="22"/>
        </w:rPr>
        <w:t>“</w:t>
      </w:r>
      <w:r w:rsidRPr="004A74B0">
        <w:rPr>
          <w:rFonts w:ascii="游明朝" w:eastAsia="游明朝" w:hAnsi="游明朝"/>
          <w:sz w:val="22"/>
          <w:szCs w:val="22"/>
        </w:rPr>
        <w:t xml:space="preserve">low </w:t>
      </w:r>
      <w:r w:rsidRPr="004A74B0">
        <w:rPr>
          <w:rFonts w:ascii="游明朝" w:eastAsia="游明朝" w:hAnsi="游明朝" w:hint="eastAsia"/>
          <w:sz w:val="22"/>
          <w:szCs w:val="22"/>
        </w:rPr>
        <w:t>motiv</w:t>
      </w:r>
      <w:r>
        <w:rPr>
          <w:rFonts w:ascii="游明朝" w:eastAsia="游明朝" w:hAnsi="游明朝" w:hint="eastAsia"/>
          <w:sz w:val="22"/>
          <w:szCs w:val="22"/>
        </w:rPr>
        <w:t>es</w:t>
      </w:r>
      <w:r>
        <w:rPr>
          <w:rFonts w:ascii="游明朝" w:eastAsia="游明朝" w:hAnsi="游明朝"/>
          <w:sz w:val="22"/>
          <w:szCs w:val="22"/>
        </w:rPr>
        <w:t xml:space="preserve"> </w:t>
      </w:r>
      <w:r>
        <w:rPr>
          <w:rFonts w:ascii="游明朝" w:eastAsia="游明朝" w:hAnsi="游明朝"/>
          <w:sz w:val="22"/>
          <w:szCs w:val="22"/>
        </w:rPr>
        <w:lastRenderedPageBreak/>
        <w:t>type</w:t>
      </w:r>
      <w:r w:rsidR="00483751">
        <w:rPr>
          <w:rFonts w:ascii="游明朝" w:eastAsia="游明朝" w:hAnsi="游明朝"/>
          <w:sz w:val="22"/>
          <w:szCs w:val="22"/>
        </w:rPr>
        <w:t>”</w:t>
      </w:r>
      <w:r w:rsidRPr="00CD7F39">
        <w:rPr>
          <w:rFonts w:ascii="游明朝" w:eastAsia="游明朝" w:hAnsi="游明朝"/>
          <w:sz w:val="22"/>
          <w:szCs w:val="22"/>
        </w:rPr>
        <w:t xml:space="preserve"> because students </w:t>
      </w:r>
      <w:r w:rsidR="00F1483A">
        <w:rPr>
          <w:rFonts w:ascii="游明朝" w:eastAsia="游明朝" w:hAnsi="游明朝"/>
          <w:sz w:val="22"/>
          <w:szCs w:val="22"/>
        </w:rPr>
        <w:t xml:space="preserve">in this cluster </w:t>
      </w:r>
      <w:r>
        <w:rPr>
          <w:rFonts w:ascii="游明朝" w:eastAsia="游明朝" w:hAnsi="游明朝"/>
          <w:sz w:val="22"/>
          <w:szCs w:val="22"/>
        </w:rPr>
        <w:t>showed</w:t>
      </w:r>
      <w:r w:rsidRPr="00CD7F39">
        <w:rPr>
          <w:rFonts w:ascii="游明朝" w:eastAsia="游明朝" w:hAnsi="游明朝"/>
          <w:sz w:val="22"/>
          <w:szCs w:val="22"/>
        </w:rPr>
        <w:t xml:space="preserve"> low scores on all subscales. Cluster 6 was </w:t>
      </w:r>
      <w:r>
        <w:rPr>
          <w:rFonts w:ascii="游明朝" w:eastAsia="游明朝" w:hAnsi="游明朝"/>
          <w:sz w:val="22"/>
          <w:szCs w:val="22"/>
        </w:rPr>
        <w:t>labeled</w:t>
      </w:r>
      <w:r w:rsidRPr="00CD7F39">
        <w:rPr>
          <w:rFonts w:ascii="游明朝" w:eastAsia="游明朝" w:hAnsi="游明朝"/>
          <w:sz w:val="22"/>
          <w:szCs w:val="22"/>
        </w:rPr>
        <w:t xml:space="preserve"> the </w:t>
      </w:r>
      <w:r w:rsidR="00483751">
        <w:rPr>
          <w:rFonts w:ascii="游明朝" w:eastAsia="游明朝" w:hAnsi="游明朝"/>
          <w:sz w:val="22"/>
          <w:szCs w:val="22"/>
        </w:rPr>
        <w:t>“</w:t>
      </w:r>
      <w:r w:rsidRPr="00CD7F39">
        <w:rPr>
          <w:rFonts w:ascii="游明朝" w:eastAsia="游明朝" w:hAnsi="游明朝"/>
          <w:sz w:val="22"/>
          <w:szCs w:val="22"/>
        </w:rPr>
        <w:t>safety-oriented group</w:t>
      </w:r>
      <w:r w:rsidR="00483751">
        <w:rPr>
          <w:rFonts w:ascii="游明朝" w:eastAsia="游明朝" w:hAnsi="游明朝"/>
          <w:sz w:val="22"/>
          <w:szCs w:val="22"/>
        </w:rPr>
        <w:t>”</w:t>
      </w:r>
      <w:r w:rsidRPr="00CD7F39">
        <w:rPr>
          <w:rFonts w:ascii="游明朝" w:eastAsia="游明朝" w:hAnsi="游明朝"/>
          <w:sz w:val="22"/>
          <w:szCs w:val="22"/>
        </w:rPr>
        <w:t xml:space="preserve"> because students </w:t>
      </w:r>
      <w:r w:rsidR="00F1483A">
        <w:rPr>
          <w:rFonts w:ascii="游明朝" w:eastAsia="游明朝" w:hAnsi="游明朝"/>
          <w:sz w:val="22"/>
          <w:szCs w:val="22"/>
        </w:rPr>
        <w:t>in this cluster</w:t>
      </w:r>
      <w:r w:rsidR="00F1483A" w:rsidRPr="00CD7F39">
        <w:rPr>
          <w:rFonts w:ascii="游明朝" w:eastAsia="游明朝" w:hAnsi="游明朝"/>
          <w:sz w:val="22"/>
          <w:szCs w:val="22"/>
        </w:rPr>
        <w:t xml:space="preserve"> </w:t>
      </w:r>
      <w:r w:rsidRPr="00CD7F39">
        <w:rPr>
          <w:rFonts w:ascii="游明朝" w:eastAsia="游明朝" w:hAnsi="游明朝"/>
          <w:sz w:val="22"/>
          <w:szCs w:val="22"/>
        </w:rPr>
        <w:t xml:space="preserve">emphasized the possibility of passing the exam and future employment. Clusters 7 to 9 were </w:t>
      </w:r>
      <w:r>
        <w:rPr>
          <w:rFonts w:ascii="游明朝" w:eastAsia="游明朝" w:hAnsi="游明朝"/>
          <w:sz w:val="22"/>
          <w:szCs w:val="22"/>
        </w:rPr>
        <w:t>labeled</w:t>
      </w:r>
      <w:r w:rsidRPr="00CD7F39">
        <w:rPr>
          <w:rFonts w:ascii="游明朝" w:eastAsia="游明朝" w:hAnsi="游明朝"/>
          <w:sz w:val="22"/>
          <w:szCs w:val="22"/>
        </w:rPr>
        <w:t xml:space="preserve"> the </w:t>
      </w:r>
      <w:r w:rsidR="00483751">
        <w:rPr>
          <w:rFonts w:ascii="游明朝" w:eastAsia="游明朝" w:hAnsi="游明朝"/>
          <w:sz w:val="22"/>
          <w:szCs w:val="22"/>
        </w:rPr>
        <w:t>“</w:t>
      </w:r>
      <w:r w:rsidRPr="00CD7F39">
        <w:rPr>
          <w:rFonts w:ascii="游明朝" w:eastAsia="游明朝" w:hAnsi="游明朝"/>
          <w:sz w:val="22"/>
          <w:szCs w:val="22"/>
        </w:rPr>
        <w:t>intrinsic motiv</w:t>
      </w:r>
      <w:r>
        <w:rPr>
          <w:rFonts w:ascii="游明朝" w:eastAsia="游明朝" w:hAnsi="游明朝"/>
          <w:sz w:val="22"/>
          <w:szCs w:val="22"/>
        </w:rPr>
        <w:t>es</w:t>
      </w:r>
      <w:r w:rsidRPr="00CD7F39">
        <w:rPr>
          <w:rFonts w:ascii="游明朝" w:eastAsia="游明朝" w:hAnsi="游明朝"/>
          <w:sz w:val="22"/>
          <w:szCs w:val="22"/>
        </w:rPr>
        <w:t xml:space="preserve"> </w:t>
      </w:r>
      <w:r>
        <w:rPr>
          <w:rFonts w:ascii="游明朝" w:eastAsia="游明朝" w:hAnsi="游明朝"/>
          <w:sz w:val="22"/>
          <w:szCs w:val="22"/>
        </w:rPr>
        <w:t>type</w:t>
      </w:r>
      <w:r w:rsidRPr="00CD7F39">
        <w:rPr>
          <w:rFonts w:ascii="游明朝" w:eastAsia="游明朝" w:hAnsi="游明朝"/>
          <w:sz w:val="22"/>
          <w:szCs w:val="22"/>
        </w:rPr>
        <w:t>,</w:t>
      </w:r>
      <w:r w:rsidR="00483751">
        <w:rPr>
          <w:rFonts w:ascii="游明朝" w:eastAsia="游明朝" w:hAnsi="游明朝"/>
          <w:sz w:val="22"/>
          <w:szCs w:val="22"/>
        </w:rPr>
        <w:t>”</w:t>
      </w:r>
      <w:r w:rsidRPr="00CD7F39">
        <w:rPr>
          <w:rFonts w:ascii="游明朝" w:eastAsia="游明朝" w:hAnsi="游明朝"/>
          <w:sz w:val="22"/>
          <w:szCs w:val="22"/>
        </w:rPr>
        <w:t xml:space="preserve"> </w:t>
      </w:r>
      <w:r w:rsidR="00483751">
        <w:rPr>
          <w:rFonts w:ascii="游明朝" w:eastAsia="游明朝" w:hAnsi="游明朝"/>
          <w:sz w:val="22"/>
          <w:szCs w:val="22"/>
        </w:rPr>
        <w:t>“</w:t>
      </w:r>
      <w:r w:rsidR="000C55CA" w:rsidRPr="000C55CA">
        <w:rPr>
          <w:rFonts w:ascii="游明朝" w:eastAsia="游明朝" w:hAnsi="游明朝"/>
          <w:sz w:val="22"/>
          <w:szCs w:val="22"/>
        </w:rPr>
        <w:t>location-</w:t>
      </w:r>
      <w:r w:rsidR="00CF7CDC">
        <w:rPr>
          <w:rFonts w:ascii="游明朝" w:eastAsia="游明朝" w:hAnsi="游明朝"/>
          <w:sz w:val="22"/>
          <w:szCs w:val="22"/>
        </w:rPr>
        <w:t xml:space="preserve"> </w:t>
      </w:r>
      <w:r w:rsidR="000C55CA" w:rsidRPr="000C55CA">
        <w:rPr>
          <w:rFonts w:ascii="游明朝" w:eastAsia="游明朝" w:hAnsi="游明朝"/>
          <w:sz w:val="22"/>
          <w:szCs w:val="22"/>
        </w:rPr>
        <w:t>and tuition-oriented type</w:t>
      </w:r>
      <w:r w:rsidRPr="00CD7F39">
        <w:rPr>
          <w:rFonts w:ascii="游明朝" w:eastAsia="游明朝" w:hAnsi="游明朝"/>
          <w:sz w:val="22"/>
          <w:szCs w:val="22"/>
        </w:rPr>
        <w:t>,</w:t>
      </w:r>
      <w:r w:rsidR="00483751">
        <w:rPr>
          <w:rFonts w:ascii="游明朝" w:eastAsia="游明朝" w:hAnsi="游明朝"/>
          <w:sz w:val="22"/>
          <w:szCs w:val="22"/>
        </w:rPr>
        <w:t>”</w:t>
      </w:r>
      <w:r w:rsidRPr="00CD7F39">
        <w:rPr>
          <w:rFonts w:ascii="游明朝" w:eastAsia="游明朝" w:hAnsi="游明朝"/>
          <w:sz w:val="22"/>
          <w:szCs w:val="22"/>
        </w:rPr>
        <w:t xml:space="preserve"> and </w:t>
      </w:r>
      <w:r w:rsidR="00483751">
        <w:rPr>
          <w:rFonts w:ascii="游明朝" w:eastAsia="游明朝" w:hAnsi="游明朝"/>
          <w:sz w:val="22"/>
          <w:szCs w:val="22"/>
        </w:rPr>
        <w:t>“</w:t>
      </w:r>
      <w:r>
        <w:rPr>
          <w:rFonts w:ascii="游明朝" w:eastAsia="游明朝" w:hAnsi="游明朝"/>
          <w:sz w:val="22"/>
          <w:szCs w:val="22"/>
        </w:rPr>
        <w:t>purposeful enrollment type</w:t>
      </w:r>
      <w:r w:rsidRPr="00CD7F39">
        <w:rPr>
          <w:rFonts w:ascii="游明朝" w:eastAsia="游明朝" w:hAnsi="游明朝"/>
          <w:sz w:val="22"/>
          <w:szCs w:val="22"/>
        </w:rPr>
        <w:t>,</w:t>
      </w:r>
      <w:r w:rsidR="00483751">
        <w:rPr>
          <w:rFonts w:ascii="游明朝" w:eastAsia="游明朝" w:hAnsi="游明朝"/>
          <w:sz w:val="22"/>
          <w:szCs w:val="22"/>
        </w:rPr>
        <w:t>”</w:t>
      </w:r>
      <w:r w:rsidRPr="00CD7F39">
        <w:rPr>
          <w:rFonts w:ascii="游明朝" w:eastAsia="游明朝" w:hAnsi="游明朝"/>
          <w:sz w:val="22"/>
          <w:szCs w:val="22"/>
        </w:rPr>
        <w:t xml:space="preserve"> respectively, </w:t>
      </w:r>
      <w:r>
        <w:rPr>
          <w:rFonts w:ascii="游明朝" w:eastAsia="游明朝" w:hAnsi="游明朝"/>
          <w:sz w:val="22"/>
          <w:szCs w:val="22"/>
        </w:rPr>
        <w:t xml:space="preserve">because these clusters show similar </w:t>
      </w:r>
      <w:r w:rsidR="009702EF" w:rsidRPr="00995427">
        <w:rPr>
          <w:rFonts w:ascii="游明朝" w:eastAsia="游明朝" w:hAnsi="游明朝"/>
          <w:sz w:val="22"/>
          <w:szCs w:val="22"/>
        </w:rPr>
        <w:t>p</w:t>
      </w:r>
      <w:r w:rsidR="009702EF">
        <w:rPr>
          <w:rFonts w:ascii="游明朝" w:eastAsia="游明朝" w:hAnsi="游明朝"/>
          <w:sz w:val="22"/>
          <w:szCs w:val="22"/>
        </w:rPr>
        <w:t>atterns</w:t>
      </w:r>
      <w:r>
        <w:rPr>
          <w:rFonts w:ascii="游明朝" w:eastAsia="游明朝" w:hAnsi="游明朝"/>
          <w:sz w:val="22"/>
          <w:szCs w:val="22"/>
        </w:rPr>
        <w:t xml:space="preserve"> of subscale scores</w:t>
      </w:r>
      <w:r w:rsidRPr="00995427">
        <w:rPr>
          <w:rFonts w:ascii="游明朝" w:eastAsia="游明朝" w:hAnsi="游明朝"/>
          <w:sz w:val="22"/>
          <w:szCs w:val="22"/>
        </w:rPr>
        <w:t xml:space="preserve"> </w:t>
      </w:r>
      <w:r>
        <w:rPr>
          <w:rFonts w:ascii="游明朝" w:eastAsia="游明朝" w:hAnsi="游明朝"/>
          <w:sz w:val="22"/>
          <w:szCs w:val="22"/>
        </w:rPr>
        <w:t xml:space="preserve">to </w:t>
      </w:r>
      <w:proofErr w:type="spellStart"/>
      <w:r>
        <w:rPr>
          <w:rFonts w:ascii="游明朝" w:eastAsia="游明朝" w:hAnsi="游明朝"/>
          <w:sz w:val="22"/>
          <w:szCs w:val="22"/>
        </w:rPr>
        <w:t>Morooka</w:t>
      </w:r>
      <w:proofErr w:type="spellEnd"/>
      <w:r>
        <w:rPr>
          <w:rFonts w:ascii="游明朝" w:eastAsia="游明朝" w:hAnsi="游明朝"/>
          <w:sz w:val="22"/>
          <w:szCs w:val="22"/>
        </w:rPr>
        <w:t xml:space="preserve"> (2025b)</w:t>
      </w:r>
      <w:r w:rsidR="0051699E">
        <w:rPr>
          <w:rFonts w:ascii="游明朝" w:eastAsia="游明朝" w:hAnsi="游明朝"/>
          <w:sz w:val="22"/>
          <w:szCs w:val="22"/>
        </w:rPr>
        <w:t xml:space="preserve">, </w:t>
      </w:r>
      <w:r w:rsidR="0051699E" w:rsidRPr="0051699E">
        <w:rPr>
          <w:rFonts w:ascii="游明朝" w:eastAsia="游明朝" w:hAnsi="游明朝"/>
          <w:sz w:val="22"/>
          <w:szCs w:val="22"/>
        </w:rPr>
        <w:t>as explained above</w:t>
      </w:r>
      <w:r>
        <w:rPr>
          <w:rFonts w:ascii="游明朝" w:eastAsia="游明朝" w:hAnsi="游明朝"/>
          <w:sz w:val="22"/>
          <w:szCs w:val="22"/>
        </w:rPr>
        <w:t>.</w:t>
      </w:r>
    </w:p>
    <w:p w14:paraId="1E1B428B" w14:textId="5E0AAB15" w:rsidR="004A79AB" w:rsidRDefault="004A79AB" w:rsidP="00504F4E">
      <w:pPr>
        <w:spacing w:line="360" w:lineRule="auto"/>
        <w:ind w:rightChars="100" w:right="200"/>
        <w:rPr>
          <w:rFonts w:ascii="游明朝" w:eastAsia="游明朝" w:hAnsi="游明朝"/>
          <w:sz w:val="22"/>
          <w:szCs w:val="22"/>
        </w:rPr>
      </w:pPr>
      <w:r>
        <w:rPr>
          <w:rFonts w:ascii="游明朝" w:eastAsia="游明朝" w:hAnsi="游明朝"/>
          <w:sz w:val="22"/>
          <w:szCs w:val="22"/>
        </w:rPr>
        <w:t>In addition</w:t>
      </w:r>
      <w:r w:rsidRPr="00CD7F39">
        <w:rPr>
          <w:rFonts w:ascii="游明朝" w:eastAsia="游明朝" w:hAnsi="游明朝"/>
          <w:sz w:val="22"/>
          <w:szCs w:val="22"/>
        </w:rPr>
        <w:t xml:space="preserve">, </w:t>
      </w:r>
      <w:r>
        <w:rPr>
          <w:rFonts w:ascii="游明朝" w:eastAsia="游明朝" w:hAnsi="游明朝"/>
          <w:sz w:val="22"/>
          <w:szCs w:val="22"/>
        </w:rPr>
        <w:t>ANOVA</w:t>
      </w:r>
      <w:r w:rsidRPr="00CD7F39">
        <w:rPr>
          <w:rFonts w:ascii="游明朝" w:eastAsia="游明朝" w:hAnsi="游明朝"/>
          <w:sz w:val="22"/>
          <w:szCs w:val="22"/>
        </w:rPr>
        <w:t xml:space="preserve"> was conducted with </w:t>
      </w:r>
      <w:r>
        <w:rPr>
          <w:rFonts w:ascii="游明朝" w:eastAsia="游明朝" w:hAnsi="游明朝"/>
          <w:sz w:val="22"/>
          <w:szCs w:val="22"/>
        </w:rPr>
        <w:t>the clusters</w:t>
      </w:r>
      <w:r w:rsidRPr="00CD7F39">
        <w:rPr>
          <w:rFonts w:ascii="游明朝" w:eastAsia="游明朝" w:hAnsi="游明朝"/>
          <w:sz w:val="22"/>
          <w:szCs w:val="22"/>
        </w:rPr>
        <w:t xml:space="preserve"> as a factor and learning motivation and university life satisfaction as dependent variables. Significant differences were found for all dependent variables (</w:t>
      </w:r>
      <w:r w:rsidRPr="00B70CFF">
        <w:rPr>
          <w:rFonts w:ascii="游明朝" w:eastAsia="游明朝" w:hAnsi="游明朝"/>
          <w:i/>
          <w:iCs/>
          <w:sz w:val="22"/>
          <w:szCs w:val="22"/>
        </w:rPr>
        <w:t>F</w:t>
      </w:r>
      <w:r w:rsidRPr="00CD7F39">
        <w:rPr>
          <w:rFonts w:ascii="游明朝" w:eastAsia="游明朝" w:hAnsi="游明朝"/>
          <w:sz w:val="22"/>
          <w:szCs w:val="22"/>
        </w:rPr>
        <w:t>s</w:t>
      </w:r>
      <w:r>
        <w:rPr>
          <w:rFonts w:ascii="游明朝" w:eastAsia="游明朝" w:hAnsi="游明朝"/>
          <w:sz w:val="22"/>
          <w:szCs w:val="22"/>
        </w:rPr>
        <w:t xml:space="preserve"> </w:t>
      </w:r>
      <w:r w:rsidRPr="00CD7F39">
        <w:rPr>
          <w:rFonts w:ascii="游明朝" w:eastAsia="游明朝" w:hAnsi="游明朝"/>
          <w:sz w:val="22"/>
          <w:szCs w:val="22"/>
        </w:rPr>
        <w:t>=</w:t>
      </w:r>
      <w:r>
        <w:rPr>
          <w:rFonts w:ascii="游明朝" w:eastAsia="游明朝" w:hAnsi="游明朝"/>
          <w:sz w:val="22"/>
          <w:szCs w:val="22"/>
        </w:rPr>
        <w:t xml:space="preserve"> 3</w:t>
      </w:r>
      <w:r w:rsidRPr="00CD7F39">
        <w:rPr>
          <w:rFonts w:ascii="游明朝" w:eastAsia="游明朝" w:hAnsi="游明朝"/>
          <w:sz w:val="22"/>
          <w:szCs w:val="22"/>
        </w:rPr>
        <w:t>.0</w:t>
      </w:r>
      <w:r>
        <w:rPr>
          <w:rFonts w:ascii="游明朝" w:eastAsia="游明朝" w:hAnsi="游明朝"/>
          <w:sz w:val="22"/>
          <w:szCs w:val="22"/>
        </w:rPr>
        <w:t>5</w:t>
      </w:r>
      <w:r>
        <w:rPr>
          <w:rFonts w:ascii="游明朝" w:eastAsia="游明朝" w:hAnsi="游明朝" w:hint="eastAsia"/>
          <w:sz w:val="22"/>
          <w:szCs w:val="22"/>
        </w:rPr>
        <w:t>―</w:t>
      </w:r>
      <w:r>
        <w:rPr>
          <w:rFonts w:ascii="游明朝" w:eastAsia="游明朝" w:hAnsi="游明朝"/>
          <w:sz w:val="22"/>
          <w:szCs w:val="22"/>
        </w:rPr>
        <w:t>49</w:t>
      </w:r>
      <w:r w:rsidRPr="00CD7F39">
        <w:rPr>
          <w:rFonts w:ascii="游明朝" w:eastAsia="游明朝" w:hAnsi="游明朝"/>
          <w:sz w:val="22"/>
          <w:szCs w:val="22"/>
        </w:rPr>
        <w:t>.</w:t>
      </w:r>
      <w:r>
        <w:rPr>
          <w:rFonts w:ascii="游明朝" w:eastAsia="游明朝" w:hAnsi="游明朝"/>
          <w:sz w:val="22"/>
          <w:szCs w:val="22"/>
        </w:rPr>
        <w:t>95</w:t>
      </w:r>
      <w:r w:rsidRPr="00CD7F39">
        <w:rPr>
          <w:rFonts w:ascii="游明朝" w:eastAsia="游明朝" w:hAnsi="游明朝"/>
          <w:sz w:val="22"/>
          <w:szCs w:val="22"/>
        </w:rPr>
        <w:t xml:space="preserve">, </w:t>
      </w:r>
      <w:proofErr w:type="spellStart"/>
      <w:r w:rsidRPr="00B70CFF">
        <w:rPr>
          <w:rFonts w:ascii="游明朝" w:eastAsia="游明朝" w:hAnsi="游明朝"/>
          <w:i/>
          <w:iCs/>
          <w:sz w:val="22"/>
          <w:szCs w:val="22"/>
        </w:rPr>
        <w:t>p</w:t>
      </w:r>
      <w:r w:rsidRPr="00CD7F39">
        <w:rPr>
          <w:rFonts w:ascii="游明朝" w:eastAsia="游明朝" w:hAnsi="游明朝"/>
          <w:sz w:val="22"/>
          <w:szCs w:val="22"/>
        </w:rPr>
        <w:t>s</w:t>
      </w:r>
      <w:proofErr w:type="spellEnd"/>
      <w:r w:rsidRPr="00CD7F39">
        <w:rPr>
          <w:rFonts w:ascii="游明朝" w:eastAsia="游明朝" w:hAnsi="游明朝"/>
          <w:sz w:val="22"/>
          <w:szCs w:val="22"/>
        </w:rPr>
        <w:t xml:space="preserve"> &lt;</w:t>
      </w:r>
      <w:r>
        <w:rPr>
          <w:rFonts w:ascii="游明朝" w:eastAsia="游明朝" w:hAnsi="游明朝"/>
          <w:sz w:val="22"/>
          <w:szCs w:val="22"/>
        </w:rPr>
        <w:t xml:space="preserve"> </w:t>
      </w:r>
      <w:r w:rsidRPr="00CD7F39">
        <w:rPr>
          <w:rFonts w:ascii="游明朝" w:eastAsia="游明朝" w:hAnsi="游明朝"/>
          <w:sz w:val="22"/>
          <w:szCs w:val="22"/>
        </w:rPr>
        <w:t>.</w:t>
      </w:r>
      <w:r w:rsidRPr="009B2023">
        <w:rPr>
          <w:rFonts w:ascii="游明朝" w:eastAsia="游明朝" w:hAnsi="游明朝"/>
          <w:sz w:val="22"/>
          <w:szCs w:val="22"/>
        </w:rPr>
        <w:t xml:space="preserve">01). Multiple comparisons using Tukey's HSD test showed that the </w:t>
      </w:r>
      <w:r w:rsidR="009B2023" w:rsidRPr="009B2023">
        <w:rPr>
          <w:rFonts w:ascii="游明朝" w:eastAsia="游明朝" w:hAnsi="游明朝"/>
          <w:sz w:val="22"/>
          <w:szCs w:val="22"/>
        </w:rPr>
        <w:t>“</w:t>
      </w:r>
      <w:r w:rsidRPr="009B2023">
        <w:rPr>
          <w:rFonts w:ascii="游明朝" w:eastAsia="游明朝" w:hAnsi="游明朝"/>
          <w:sz w:val="22"/>
          <w:szCs w:val="22"/>
        </w:rPr>
        <w:t>tentative enrollment type,</w:t>
      </w:r>
      <w:r w:rsidR="009B2023" w:rsidRPr="009B2023">
        <w:rPr>
          <w:rFonts w:ascii="游明朝" w:eastAsia="游明朝" w:hAnsi="游明朝"/>
          <w:sz w:val="22"/>
          <w:szCs w:val="22"/>
        </w:rPr>
        <w:t>”</w:t>
      </w:r>
      <w:r w:rsidRPr="009B2023">
        <w:rPr>
          <w:rFonts w:ascii="游明朝" w:eastAsia="游明朝" w:hAnsi="游明朝"/>
          <w:sz w:val="22"/>
          <w:szCs w:val="22"/>
        </w:rPr>
        <w:t xml:space="preserve"> </w:t>
      </w:r>
      <w:r w:rsidR="009B2023" w:rsidRPr="009B2023">
        <w:rPr>
          <w:rFonts w:ascii="游明朝" w:eastAsia="游明朝" w:hAnsi="游明朝"/>
          <w:sz w:val="22"/>
          <w:szCs w:val="22"/>
        </w:rPr>
        <w:t>“</w:t>
      </w:r>
      <w:r w:rsidRPr="009B2023">
        <w:rPr>
          <w:rFonts w:ascii="游明朝" w:eastAsia="游明朝" w:hAnsi="游明朝"/>
          <w:sz w:val="22"/>
          <w:szCs w:val="22"/>
        </w:rPr>
        <w:t>intrinsic motive type,</w:t>
      </w:r>
      <w:r w:rsidR="009B2023" w:rsidRPr="009B2023">
        <w:rPr>
          <w:rFonts w:ascii="游明朝" w:eastAsia="游明朝" w:hAnsi="游明朝"/>
          <w:sz w:val="22"/>
          <w:szCs w:val="22"/>
        </w:rPr>
        <w:t>”</w:t>
      </w:r>
      <w:r w:rsidRPr="009B2023">
        <w:rPr>
          <w:rFonts w:ascii="游明朝" w:eastAsia="游明朝" w:hAnsi="游明朝"/>
          <w:sz w:val="22"/>
          <w:szCs w:val="22"/>
        </w:rPr>
        <w:t xml:space="preserve"> </w:t>
      </w:r>
      <w:r w:rsidR="009B2023" w:rsidRPr="009B2023">
        <w:rPr>
          <w:rFonts w:ascii="游明朝" w:eastAsia="游明朝" w:hAnsi="游明朝"/>
          <w:sz w:val="22"/>
          <w:szCs w:val="22"/>
        </w:rPr>
        <w:t>“</w:t>
      </w:r>
      <w:r w:rsidR="000C55CA" w:rsidRPr="000C55CA">
        <w:rPr>
          <w:rFonts w:ascii="游明朝" w:eastAsia="游明朝" w:hAnsi="游明朝"/>
          <w:sz w:val="22"/>
          <w:szCs w:val="22"/>
        </w:rPr>
        <w:t>location- and tuition-oriented type</w:t>
      </w:r>
      <w:r w:rsidRPr="009B2023">
        <w:rPr>
          <w:rFonts w:ascii="游明朝" w:eastAsia="游明朝" w:hAnsi="游明朝"/>
          <w:sz w:val="22"/>
          <w:szCs w:val="22"/>
        </w:rPr>
        <w:t>,</w:t>
      </w:r>
      <w:r w:rsidR="009B2023" w:rsidRPr="009B2023">
        <w:rPr>
          <w:rFonts w:ascii="游明朝" w:eastAsia="游明朝" w:hAnsi="游明朝"/>
          <w:sz w:val="22"/>
          <w:szCs w:val="22"/>
        </w:rPr>
        <w:t>”</w:t>
      </w:r>
      <w:r w:rsidRPr="009B2023">
        <w:rPr>
          <w:rFonts w:ascii="游明朝" w:eastAsia="游明朝" w:hAnsi="游明朝"/>
          <w:sz w:val="22"/>
          <w:szCs w:val="22"/>
        </w:rPr>
        <w:t xml:space="preserve"> and </w:t>
      </w:r>
      <w:r w:rsidR="009B2023" w:rsidRPr="009B2023">
        <w:rPr>
          <w:rFonts w:ascii="游明朝" w:eastAsia="游明朝" w:hAnsi="游明朝"/>
          <w:sz w:val="22"/>
          <w:szCs w:val="22"/>
        </w:rPr>
        <w:t>“</w:t>
      </w:r>
      <w:r w:rsidRPr="009B2023">
        <w:rPr>
          <w:rFonts w:ascii="游明朝" w:eastAsia="游明朝" w:hAnsi="游明朝"/>
          <w:sz w:val="22"/>
          <w:szCs w:val="22"/>
        </w:rPr>
        <w:t>p</w:t>
      </w:r>
      <w:r w:rsidRPr="004A74B0">
        <w:rPr>
          <w:rFonts w:ascii="游明朝" w:eastAsia="游明朝" w:hAnsi="游明朝"/>
          <w:sz w:val="22"/>
          <w:szCs w:val="22"/>
        </w:rPr>
        <w:t>urposeful enrollment type,</w:t>
      </w:r>
      <w:r w:rsidR="009B2023" w:rsidRPr="004A74B0">
        <w:rPr>
          <w:rFonts w:ascii="游明朝" w:eastAsia="游明朝" w:hAnsi="游明朝"/>
          <w:sz w:val="22"/>
          <w:szCs w:val="22"/>
        </w:rPr>
        <w:t>”</w:t>
      </w:r>
      <w:r w:rsidRPr="004A74B0">
        <w:rPr>
          <w:rFonts w:ascii="游明朝" w:eastAsia="游明朝" w:hAnsi="游明朝"/>
          <w:sz w:val="22"/>
          <w:szCs w:val="22"/>
        </w:rPr>
        <w:t xml:space="preserve"> all of which were also characterized by relatively high autonomous motivation in high school (</w:t>
      </w:r>
      <w:proofErr w:type="spellStart"/>
      <w:r w:rsidRPr="004A74B0">
        <w:rPr>
          <w:rFonts w:ascii="游明朝" w:eastAsia="游明朝" w:hAnsi="游明朝"/>
          <w:sz w:val="22"/>
          <w:szCs w:val="22"/>
        </w:rPr>
        <w:t>Morooka</w:t>
      </w:r>
      <w:proofErr w:type="spellEnd"/>
      <w:r w:rsidRPr="004A74B0">
        <w:rPr>
          <w:rFonts w:ascii="游明朝" w:eastAsia="游明朝" w:hAnsi="游明朝"/>
          <w:sz w:val="22"/>
          <w:szCs w:val="22"/>
        </w:rPr>
        <w:t xml:space="preserve">, 2025b), showed higher scores of autonomous learning motivation, learning engagement, and university life satisfaction </w:t>
      </w:r>
      <w:r w:rsidR="001029B5" w:rsidRPr="004A74B0">
        <w:rPr>
          <w:rFonts w:ascii="游明朝" w:eastAsia="游明朝" w:hAnsi="游明朝"/>
          <w:sz w:val="22"/>
          <w:szCs w:val="22"/>
        </w:rPr>
        <w:t xml:space="preserve">than other clusters </w:t>
      </w:r>
      <w:r w:rsidRPr="004A74B0">
        <w:rPr>
          <w:rFonts w:ascii="游明朝" w:eastAsia="游明朝" w:hAnsi="游明朝"/>
          <w:sz w:val="22"/>
          <w:szCs w:val="22"/>
        </w:rPr>
        <w:t>(Table 2). However, scores for identified regulation and perceived meaning of</w:t>
      </w:r>
      <w:r w:rsidRPr="00CD7F39">
        <w:rPr>
          <w:rFonts w:ascii="游明朝" w:eastAsia="游明朝" w:hAnsi="游明朝"/>
          <w:sz w:val="22"/>
          <w:szCs w:val="22"/>
        </w:rPr>
        <w:t xml:space="preserve"> university </w:t>
      </w:r>
      <w:r>
        <w:rPr>
          <w:rFonts w:ascii="游明朝" w:eastAsia="游明朝" w:hAnsi="游明朝"/>
          <w:sz w:val="22"/>
          <w:szCs w:val="22"/>
        </w:rPr>
        <w:t xml:space="preserve">education </w:t>
      </w:r>
      <w:r w:rsidRPr="00CD7F39">
        <w:rPr>
          <w:rFonts w:ascii="游明朝" w:eastAsia="游明朝" w:hAnsi="游明朝"/>
          <w:sz w:val="22"/>
          <w:szCs w:val="22"/>
        </w:rPr>
        <w:t xml:space="preserve">were </w:t>
      </w:r>
      <w:r>
        <w:rPr>
          <w:rFonts w:ascii="游明朝" w:eastAsia="游明朝" w:hAnsi="游明朝"/>
          <w:sz w:val="22"/>
          <w:szCs w:val="22"/>
        </w:rPr>
        <w:t>lower</w:t>
      </w:r>
      <w:r w:rsidRPr="00CD7F39">
        <w:rPr>
          <w:rFonts w:ascii="游明朝" w:eastAsia="游明朝" w:hAnsi="游明朝"/>
          <w:sz w:val="22"/>
          <w:szCs w:val="22"/>
        </w:rPr>
        <w:t xml:space="preserve"> for </w:t>
      </w:r>
      <w:r>
        <w:rPr>
          <w:rFonts w:ascii="游明朝" w:eastAsia="游明朝" w:hAnsi="游明朝"/>
          <w:sz w:val="22"/>
          <w:szCs w:val="22"/>
        </w:rPr>
        <w:t>the</w:t>
      </w:r>
      <w:r w:rsidR="00CD0BAD">
        <w:rPr>
          <w:rFonts w:ascii="游明朝" w:eastAsia="游明朝" w:hAnsi="游明朝"/>
          <w:sz w:val="22"/>
          <w:szCs w:val="22"/>
        </w:rPr>
        <w:t xml:space="preserve"> “</w:t>
      </w:r>
      <w:r>
        <w:rPr>
          <w:rFonts w:ascii="游明朝" w:eastAsia="游明朝" w:hAnsi="游明朝"/>
          <w:sz w:val="22"/>
          <w:szCs w:val="22"/>
        </w:rPr>
        <w:t>tentative enrollment type</w:t>
      </w:r>
      <w:r w:rsidR="00CD0BAD">
        <w:rPr>
          <w:rFonts w:ascii="游明朝" w:eastAsia="游明朝" w:hAnsi="游明朝"/>
          <w:sz w:val="22"/>
          <w:szCs w:val="22"/>
        </w:rPr>
        <w:t>”</w:t>
      </w:r>
      <w:r w:rsidRPr="007E13CA">
        <w:rPr>
          <w:rFonts w:ascii="-webkit-standard" w:hAnsi="-webkit-standard"/>
          <w:color w:val="000000"/>
          <w:sz w:val="27"/>
          <w:szCs w:val="27"/>
        </w:rPr>
        <w:t xml:space="preserve"> </w:t>
      </w:r>
      <w:r w:rsidRPr="007E13CA">
        <w:rPr>
          <w:rFonts w:ascii="游明朝" w:eastAsia="游明朝" w:hAnsi="游明朝"/>
          <w:sz w:val="22"/>
          <w:szCs w:val="22"/>
        </w:rPr>
        <w:t>than for the other three clusters</w:t>
      </w:r>
      <w:r w:rsidRPr="00CD7F39">
        <w:rPr>
          <w:rFonts w:ascii="游明朝" w:eastAsia="游明朝" w:hAnsi="游明朝"/>
          <w:sz w:val="22"/>
          <w:szCs w:val="22"/>
        </w:rPr>
        <w:t>.</w:t>
      </w:r>
    </w:p>
    <w:p w14:paraId="16D49FF2" w14:textId="77777777" w:rsidR="004A79AB" w:rsidRPr="00CD0BAD" w:rsidRDefault="004A79AB" w:rsidP="00504F4E">
      <w:pPr>
        <w:spacing w:line="360" w:lineRule="auto"/>
        <w:ind w:rightChars="100" w:right="200"/>
        <w:rPr>
          <w:rFonts w:ascii="游明朝" w:eastAsia="游明朝" w:hAnsi="游明朝"/>
          <w:sz w:val="22"/>
          <w:szCs w:val="22"/>
        </w:rPr>
      </w:pPr>
    </w:p>
    <w:p w14:paraId="7608CB65" w14:textId="77777777" w:rsidR="004A79AB" w:rsidRPr="005B6651" w:rsidRDefault="004A79AB" w:rsidP="00504F4E">
      <w:pPr>
        <w:spacing w:line="360" w:lineRule="auto"/>
        <w:ind w:rightChars="100" w:right="200"/>
        <w:jc w:val="center"/>
        <w:rPr>
          <w:rFonts w:ascii="HGPｺﾞｼｯｸE" w:eastAsia="HGPｺﾞｼｯｸE" w:hAnsi="HGPｺﾞｼｯｸE"/>
          <w:sz w:val="22"/>
          <w:szCs w:val="22"/>
        </w:rPr>
      </w:pPr>
      <w:r>
        <w:rPr>
          <w:rFonts w:ascii="HGPｺﾞｼｯｸE" w:eastAsia="HGPｺﾞｼｯｸE" w:hAnsi="HGPｺﾞｼｯｸE"/>
          <w:sz w:val="22"/>
          <w:szCs w:val="22"/>
        </w:rPr>
        <w:t>Conclusion</w:t>
      </w:r>
    </w:p>
    <w:p w14:paraId="4A6FE2A5" w14:textId="77777777" w:rsidR="004A79AB" w:rsidRDefault="004A79AB" w:rsidP="00504F4E">
      <w:pPr>
        <w:spacing w:line="360" w:lineRule="auto"/>
        <w:ind w:rightChars="100" w:right="200"/>
        <w:rPr>
          <w:rFonts w:ascii="游明朝" w:eastAsia="游明朝" w:hAnsi="游明朝"/>
          <w:sz w:val="22"/>
          <w:szCs w:val="22"/>
        </w:rPr>
      </w:pPr>
    </w:p>
    <w:p w14:paraId="41569EA5" w14:textId="01238384" w:rsidR="004A79AB" w:rsidRDefault="004A79AB" w:rsidP="00504F4E">
      <w:pPr>
        <w:spacing w:line="360" w:lineRule="auto"/>
        <w:ind w:rightChars="100" w:right="200"/>
        <w:rPr>
          <w:rFonts w:ascii="游明朝" w:eastAsia="游明朝" w:hAnsi="游明朝"/>
          <w:sz w:val="22"/>
          <w:szCs w:val="22"/>
        </w:rPr>
      </w:pPr>
      <w:r w:rsidRPr="000F4D29">
        <w:rPr>
          <w:rFonts w:ascii="游明朝" w:eastAsia="游明朝" w:hAnsi="游明朝"/>
          <w:sz w:val="22"/>
          <w:szCs w:val="22"/>
        </w:rPr>
        <w:t>The findings suggest that students may experience high learning motivation and life satisfaction even when their university choice is not primarily driven by intrinsic motives, provided that other motives—such as location, tuition, or expectations for university life—are present</w:t>
      </w:r>
      <w:r w:rsidRPr="00586EC4">
        <w:rPr>
          <w:rFonts w:ascii="游明朝" w:eastAsia="游明朝" w:hAnsi="游明朝"/>
          <w:sz w:val="22"/>
          <w:szCs w:val="22"/>
        </w:rPr>
        <w:t>.</w:t>
      </w:r>
      <w:r w:rsidRPr="008E2647">
        <w:rPr>
          <w:rFonts w:ascii="游明朝" w:eastAsia="游明朝" w:hAnsi="游明朝"/>
          <w:sz w:val="22"/>
          <w:szCs w:val="22"/>
        </w:rPr>
        <w:t xml:space="preserve"> </w:t>
      </w:r>
      <w:r w:rsidRPr="000F4D29">
        <w:rPr>
          <w:rFonts w:ascii="游明朝" w:eastAsia="游明朝" w:hAnsi="游明朝"/>
          <w:sz w:val="22"/>
          <w:szCs w:val="22"/>
        </w:rPr>
        <w:t xml:space="preserve">While career guidance in Japanese high schools often emphasizes intrinsic motives for university choice, extrinsic motives may also </w:t>
      </w:r>
      <w:r w:rsidRPr="000F4D29">
        <w:rPr>
          <w:rFonts w:ascii="游明朝" w:eastAsia="游明朝" w:hAnsi="游明朝"/>
          <w:sz w:val="22"/>
          <w:szCs w:val="22"/>
        </w:rPr>
        <w:lastRenderedPageBreak/>
        <w:t>contribute positively depending on their combination with other motives. However, students in the tentative enrollment type may benefit from career education in university that supports the development of personal life goals.</w:t>
      </w:r>
      <w:r w:rsidRPr="000F58D1">
        <w:t xml:space="preserve"> </w:t>
      </w:r>
      <w:r w:rsidRPr="000F58D1">
        <w:rPr>
          <w:rFonts w:ascii="游明朝" w:eastAsia="游明朝" w:hAnsi="游明朝"/>
          <w:sz w:val="22"/>
          <w:szCs w:val="22"/>
        </w:rPr>
        <w:t xml:space="preserve">A future challenge is the need to longitudinally examine the relationship between </w:t>
      </w:r>
      <w:r>
        <w:rPr>
          <w:rFonts w:ascii="游明朝" w:eastAsia="游明朝" w:hAnsi="游明朝"/>
          <w:sz w:val="22"/>
          <w:szCs w:val="22"/>
        </w:rPr>
        <w:t xml:space="preserve">university choice </w:t>
      </w:r>
      <w:r w:rsidR="00B71A15">
        <w:rPr>
          <w:rFonts w:ascii="游明朝" w:eastAsia="游明朝" w:hAnsi="游明朝"/>
          <w:sz w:val="22"/>
          <w:szCs w:val="22"/>
        </w:rPr>
        <w:t>motive,</w:t>
      </w:r>
      <w:r>
        <w:rPr>
          <w:rFonts w:ascii="游明朝" w:eastAsia="游明朝" w:hAnsi="游明朝"/>
          <w:sz w:val="22"/>
          <w:szCs w:val="22"/>
        </w:rPr>
        <w:t xml:space="preserve"> learning motivation</w:t>
      </w:r>
      <w:r w:rsidR="004B09FA">
        <w:rPr>
          <w:rFonts w:ascii="游明朝" w:eastAsia="游明朝" w:hAnsi="游明朝"/>
          <w:sz w:val="22"/>
          <w:szCs w:val="22"/>
        </w:rPr>
        <w:t>,</w:t>
      </w:r>
      <w:r>
        <w:rPr>
          <w:rFonts w:ascii="游明朝" w:eastAsia="游明朝" w:hAnsi="游明朝"/>
          <w:sz w:val="22"/>
          <w:szCs w:val="22"/>
        </w:rPr>
        <w:t xml:space="preserve"> and life satisfaction</w:t>
      </w:r>
      <w:r w:rsidRPr="000F58D1">
        <w:rPr>
          <w:rFonts w:ascii="游明朝" w:eastAsia="游明朝" w:hAnsi="游明朝"/>
          <w:sz w:val="22"/>
          <w:szCs w:val="22"/>
        </w:rPr>
        <w:t>.</w:t>
      </w:r>
    </w:p>
    <w:p w14:paraId="3310FD74" w14:textId="77777777" w:rsidR="004A79AB" w:rsidRPr="008E2647" w:rsidRDefault="004A79AB" w:rsidP="004A79AB">
      <w:pPr>
        <w:spacing w:line="360" w:lineRule="auto"/>
        <w:ind w:rightChars="100" w:right="200"/>
        <w:rPr>
          <w:rFonts w:ascii="游明朝" w:eastAsia="游明朝" w:hAnsi="游明朝"/>
          <w:sz w:val="22"/>
          <w:szCs w:val="22"/>
        </w:rPr>
      </w:pPr>
    </w:p>
    <w:p w14:paraId="2DD818FE" w14:textId="77777777" w:rsidR="004A79AB" w:rsidRDefault="004A79AB" w:rsidP="004A79AB">
      <w:pPr>
        <w:spacing w:line="360" w:lineRule="auto"/>
        <w:ind w:rightChars="100" w:right="200"/>
        <w:jc w:val="center"/>
        <w:rPr>
          <w:rFonts w:ascii="HGPｺﾞｼｯｸE" w:eastAsia="HGPｺﾞｼｯｸE" w:hAnsi="HGPｺﾞｼｯｸE"/>
          <w:sz w:val="22"/>
          <w:szCs w:val="22"/>
        </w:rPr>
      </w:pPr>
      <w:r>
        <w:rPr>
          <w:rFonts w:ascii="HGPｺﾞｼｯｸE" w:eastAsia="HGPｺﾞｼｯｸE" w:hAnsi="HGPｺﾞｼｯｸE"/>
          <w:sz w:val="22"/>
          <w:szCs w:val="22"/>
        </w:rPr>
        <w:t>Reference</w:t>
      </w:r>
    </w:p>
    <w:p w14:paraId="5643978C" w14:textId="77777777" w:rsidR="004A79AB" w:rsidRPr="005B6651" w:rsidRDefault="004A79AB" w:rsidP="004A79AB">
      <w:pPr>
        <w:spacing w:line="360" w:lineRule="auto"/>
        <w:ind w:rightChars="100" w:right="200"/>
        <w:jc w:val="center"/>
        <w:rPr>
          <w:rFonts w:ascii="HGPｺﾞｼｯｸE" w:eastAsia="HGPｺﾞｼｯｸE" w:hAnsi="HGPｺﾞｼｯｸE"/>
          <w:sz w:val="22"/>
          <w:szCs w:val="22"/>
        </w:rPr>
      </w:pPr>
    </w:p>
    <w:p w14:paraId="7A19B670" w14:textId="6C0AECF4" w:rsidR="004A79AB" w:rsidRDefault="004A79AB" w:rsidP="005B69B9">
      <w:pPr>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Amano</w:t>
      </w:r>
      <w:r w:rsidR="009A712C">
        <w:rPr>
          <w:rFonts w:ascii="游明朝" w:eastAsia="游明朝" w:hAnsi="游明朝"/>
          <w:sz w:val="22"/>
          <w:szCs w:val="22"/>
        </w:rPr>
        <w:t>,</w:t>
      </w:r>
      <w:r>
        <w:rPr>
          <w:rFonts w:ascii="游明朝" w:eastAsia="游明朝" w:hAnsi="游明朝"/>
          <w:sz w:val="22"/>
          <w:szCs w:val="22"/>
        </w:rPr>
        <w:t xml:space="preserve"> I</w:t>
      </w:r>
      <w:r w:rsidR="009A712C">
        <w:rPr>
          <w:rFonts w:ascii="游明朝" w:eastAsia="游明朝" w:hAnsi="游明朝"/>
          <w:sz w:val="22"/>
          <w:szCs w:val="22"/>
        </w:rPr>
        <w:t>.</w:t>
      </w:r>
      <w:r>
        <w:rPr>
          <w:rFonts w:ascii="游明朝" w:eastAsia="游明朝" w:hAnsi="游明朝"/>
          <w:sz w:val="22"/>
          <w:szCs w:val="22"/>
        </w:rPr>
        <w:t xml:space="preserve"> (2006). </w:t>
      </w:r>
      <w:r w:rsidRPr="00E81112">
        <w:rPr>
          <w:rFonts w:ascii="游明朝" w:eastAsia="游明朝" w:hAnsi="游明朝"/>
          <w:i/>
          <w:iCs/>
          <w:sz w:val="22"/>
          <w:szCs w:val="22"/>
        </w:rPr>
        <w:t>Social History of Education and Selection</w:t>
      </w:r>
      <w:r>
        <w:rPr>
          <w:rFonts w:ascii="游明朝" w:eastAsia="游明朝" w:hAnsi="游明朝"/>
          <w:i/>
          <w:iCs/>
          <w:sz w:val="22"/>
          <w:szCs w:val="22"/>
        </w:rPr>
        <w:t>.</w:t>
      </w:r>
      <w:r>
        <w:rPr>
          <w:rFonts w:ascii="游明朝" w:eastAsia="游明朝" w:hAnsi="游明朝"/>
          <w:sz w:val="22"/>
          <w:szCs w:val="22"/>
        </w:rPr>
        <w:t xml:space="preserve"> </w:t>
      </w:r>
      <w:proofErr w:type="spellStart"/>
      <w:r w:rsidRPr="00E81112">
        <w:rPr>
          <w:rFonts w:ascii="游明朝" w:eastAsia="游明朝" w:hAnsi="游明朝"/>
          <w:sz w:val="22"/>
          <w:szCs w:val="22"/>
        </w:rPr>
        <w:t>Chikuma</w:t>
      </w:r>
      <w:proofErr w:type="spellEnd"/>
      <w:r w:rsidRPr="00E81112">
        <w:rPr>
          <w:rFonts w:ascii="游明朝" w:eastAsia="游明朝" w:hAnsi="游明朝"/>
          <w:sz w:val="22"/>
          <w:szCs w:val="22"/>
        </w:rPr>
        <w:t xml:space="preserve"> </w:t>
      </w:r>
      <w:proofErr w:type="spellStart"/>
      <w:r w:rsidRPr="00E81112">
        <w:rPr>
          <w:rFonts w:ascii="游明朝" w:eastAsia="游明朝" w:hAnsi="游明朝"/>
          <w:sz w:val="22"/>
          <w:szCs w:val="22"/>
        </w:rPr>
        <w:t>Shobo</w:t>
      </w:r>
      <w:proofErr w:type="spellEnd"/>
      <w:r>
        <w:rPr>
          <w:rFonts w:ascii="游明朝" w:eastAsia="游明朝" w:hAnsi="游明朝"/>
          <w:sz w:val="22"/>
          <w:szCs w:val="22"/>
        </w:rPr>
        <w:t>.</w:t>
      </w:r>
    </w:p>
    <w:p w14:paraId="4778EC0F" w14:textId="4FAF676C" w:rsidR="004A79AB" w:rsidRDefault="004A79AB" w:rsidP="005B69B9">
      <w:pPr>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Arakawa</w:t>
      </w:r>
      <w:r w:rsidR="009A712C">
        <w:rPr>
          <w:rFonts w:ascii="游明朝" w:eastAsia="游明朝" w:hAnsi="游明朝"/>
          <w:sz w:val="22"/>
          <w:szCs w:val="22"/>
        </w:rPr>
        <w:t>,</w:t>
      </w:r>
      <w:r>
        <w:rPr>
          <w:rFonts w:ascii="游明朝" w:eastAsia="游明朝" w:hAnsi="游明朝"/>
          <w:sz w:val="22"/>
          <w:szCs w:val="22"/>
        </w:rPr>
        <w:t xml:space="preserve"> Y</w:t>
      </w:r>
      <w:r w:rsidR="009A712C">
        <w:rPr>
          <w:rFonts w:ascii="游明朝" w:eastAsia="游明朝" w:hAnsi="游明朝"/>
          <w:sz w:val="22"/>
          <w:szCs w:val="22"/>
        </w:rPr>
        <w:t>.</w:t>
      </w:r>
      <w:r>
        <w:rPr>
          <w:rFonts w:ascii="游明朝" w:eastAsia="游明朝" w:hAnsi="游明朝"/>
          <w:sz w:val="22"/>
          <w:szCs w:val="22"/>
        </w:rPr>
        <w:t xml:space="preserve"> (2009). </w:t>
      </w:r>
      <w:r w:rsidRPr="00E81112">
        <w:rPr>
          <w:rFonts w:ascii="游明朝" w:eastAsia="游明朝" w:hAnsi="游明朝"/>
          <w:i/>
          <w:iCs/>
          <w:sz w:val="22"/>
          <w:szCs w:val="22"/>
        </w:rPr>
        <w:t xml:space="preserve">The merits and demerits of </w:t>
      </w:r>
      <w:r>
        <w:rPr>
          <w:rFonts w:ascii="游明朝" w:eastAsia="游明朝" w:hAnsi="游明朝" w:hint="eastAsia"/>
          <w:i/>
          <w:iCs/>
          <w:sz w:val="22"/>
          <w:szCs w:val="22"/>
        </w:rPr>
        <w:t>‘‘</w:t>
      </w:r>
      <w:r w:rsidRPr="00E81112">
        <w:rPr>
          <w:rFonts w:ascii="游明朝" w:eastAsia="游明朝" w:hAnsi="游明朝"/>
          <w:i/>
          <w:iCs/>
          <w:sz w:val="22"/>
          <w:szCs w:val="22"/>
        </w:rPr>
        <w:t>dream-chasing</w:t>
      </w:r>
      <w:r>
        <w:rPr>
          <w:rFonts w:ascii="游明朝" w:eastAsia="游明朝" w:hAnsi="游明朝" w:hint="eastAsia"/>
          <w:i/>
          <w:iCs/>
          <w:sz w:val="22"/>
          <w:szCs w:val="22"/>
        </w:rPr>
        <w:t>’‘</w:t>
      </w:r>
      <w:r w:rsidRPr="00E81112">
        <w:rPr>
          <w:rFonts w:ascii="游明朝" w:eastAsia="游明朝" w:hAnsi="游明朝"/>
          <w:i/>
          <w:iCs/>
          <w:sz w:val="22"/>
          <w:szCs w:val="22"/>
        </w:rPr>
        <w:t xml:space="preserve"> career guidance</w:t>
      </w:r>
      <w:r>
        <w:rPr>
          <w:rFonts w:ascii="游明朝" w:eastAsia="游明朝" w:hAnsi="游明朝"/>
          <w:sz w:val="22"/>
          <w:szCs w:val="22"/>
        </w:rPr>
        <w:t xml:space="preserve">. </w:t>
      </w:r>
      <w:proofErr w:type="spellStart"/>
      <w:r w:rsidRPr="00E81112">
        <w:rPr>
          <w:rFonts w:ascii="游明朝" w:eastAsia="游明朝" w:hAnsi="游明朝"/>
          <w:sz w:val="22"/>
          <w:szCs w:val="22"/>
        </w:rPr>
        <w:t>Toshindo</w:t>
      </w:r>
      <w:proofErr w:type="spellEnd"/>
      <w:r>
        <w:rPr>
          <w:rFonts w:ascii="游明朝" w:eastAsia="游明朝" w:hAnsi="游明朝"/>
          <w:sz w:val="22"/>
          <w:szCs w:val="22"/>
        </w:rPr>
        <w:t>.</w:t>
      </w:r>
    </w:p>
    <w:p w14:paraId="0504E195" w14:textId="77777777" w:rsidR="004A79AB" w:rsidRPr="005E19DC" w:rsidRDefault="004A79AB" w:rsidP="00FA72AF">
      <w:pPr>
        <w:wordWrap w:val="0"/>
        <w:spacing w:line="360" w:lineRule="auto"/>
        <w:ind w:left="220" w:rightChars="100" w:right="200" w:hangingChars="100" w:hanging="220"/>
        <w:rPr>
          <w:rFonts w:ascii="游明朝" w:eastAsia="游明朝" w:hAnsi="游明朝"/>
          <w:sz w:val="22"/>
          <w:szCs w:val="22"/>
        </w:rPr>
      </w:pPr>
      <w:r w:rsidRPr="00835F72">
        <w:rPr>
          <w:rFonts w:ascii="游明朝" w:eastAsia="游明朝" w:hAnsi="游明朝"/>
          <w:color w:val="000000" w:themeColor="text1"/>
          <w:sz w:val="22"/>
          <w:szCs w:val="22"/>
        </w:rPr>
        <w:t>JILPT</w:t>
      </w:r>
      <w:r w:rsidRPr="005E19DC">
        <w:rPr>
          <w:rFonts w:ascii="游明朝" w:eastAsia="游明朝" w:hAnsi="游明朝"/>
          <w:sz w:val="22"/>
          <w:szCs w:val="22"/>
        </w:rPr>
        <w:t xml:space="preserve"> (2017). </w:t>
      </w:r>
      <w:r w:rsidRPr="00A43B62">
        <w:rPr>
          <w:rFonts w:ascii="游明朝" w:eastAsia="游明朝" w:hAnsi="游明朝"/>
          <w:sz w:val="22"/>
          <w:szCs w:val="22"/>
        </w:rPr>
        <w:t>Survey results on high school career guidance</w:t>
      </w:r>
      <w:r w:rsidRPr="005E19DC">
        <w:rPr>
          <w:rFonts w:ascii="游明朝" w:eastAsia="游明朝" w:hAnsi="游明朝" w:hint="eastAsia"/>
          <w:sz w:val="22"/>
          <w:szCs w:val="22"/>
        </w:rPr>
        <w:t xml:space="preserve">　</w:t>
      </w:r>
      <w:r w:rsidRPr="00A43B62">
        <w:rPr>
          <w:rFonts w:ascii="游明朝" w:eastAsia="游明朝" w:hAnsi="游明朝"/>
          <w:sz w:val="22"/>
          <w:szCs w:val="22"/>
        </w:rPr>
        <w:t xml:space="preserve">The Japan Institute for Labor Policy and Training </w:t>
      </w:r>
      <w:r w:rsidRPr="005E19DC">
        <w:rPr>
          <w:rFonts w:ascii="游明朝" w:eastAsia="游明朝" w:hAnsi="游明朝"/>
          <w:sz w:val="22"/>
          <w:szCs w:val="22"/>
        </w:rPr>
        <w:t>https://www.jil.go.jp/institute/research/2017/documents/167.pdf</w:t>
      </w:r>
    </w:p>
    <w:p w14:paraId="274EB459" w14:textId="77777777" w:rsidR="004A79AB" w:rsidRPr="00E81112" w:rsidRDefault="004A79AB" w:rsidP="005B69B9">
      <w:pPr>
        <w:spacing w:line="360" w:lineRule="auto"/>
        <w:ind w:left="220" w:rightChars="100" w:right="200" w:hangingChars="100" w:hanging="220"/>
        <w:rPr>
          <w:rFonts w:ascii="游明朝" w:eastAsia="游明朝" w:hAnsi="游明朝"/>
          <w:sz w:val="22"/>
          <w:szCs w:val="22"/>
        </w:rPr>
      </w:pPr>
      <w:r w:rsidRPr="00E81112">
        <w:rPr>
          <w:rFonts w:ascii="游明朝" w:eastAsia="游明朝" w:hAnsi="游明朝"/>
          <w:sz w:val="22"/>
          <w:szCs w:val="22"/>
        </w:rPr>
        <w:t xml:space="preserve">Kasser, T., &amp; Ryan, R. M. (1993). A dark side of the American dream: Correlates of financial success as a central life aspiration. </w:t>
      </w:r>
      <w:r w:rsidRPr="00E81112">
        <w:rPr>
          <w:rFonts w:ascii="游明朝" w:eastAsia="游明朝" w:hAnsi="游明朝"/>
          <w:i/>
          <w:iCs/>
          <w:sz w:val="22"/>
          <w:szCs w:val="22"/>
        </w:rPr>
        <w:t>Journal of Personality and Social Psychology, 65</w:t>
      </w:r>
      <w:r w:rsidRPr="00E81112">
        <w:rPr>
          <w:rFonts w:ascii="游明朝" w:eastAsia="游明朝" w:hAnsi="游明朝"/>
          <w:sz w:val="22"/>
          <w:szCs w:val="22"/>
        </w:rPr>
        <w:t>, 410–422. https://doi.org/10.1037/0022-3514.65.2.410</w:t>
      </w:r>
    </w:p>
    <w:p w14:paraId="11697C0C" w14:textId="77777777" w:rsidR="004A79AB" w:rsidRPr="00E81112" w:rsidRDefault="004A79AB" w:rsidP="005B69B9">
      <w:pPr>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 xml:space="preserve">Kuriyama, N., </w:t>
      </w:r>
      <w:proofErr w:type="spellStart"/>
      <w:r>
        <w:rPr>
          <w:rFonts w:ascii="游明朝" w:eastAsia="游明朝" w:hAnsi="游明朝"/>
          <w:sz w:val="22"/>
          <w:szCs w:val="22"/>
        </w:rPr>
        <w:t>Ueichi</w:t>
      </w:r>
      <w:proofErr w:type="spellEnd"/>
      <w:r>
        <w:rPr>
          <w:rFonts w:ascii="游明朝" w:eastAsia="游明朝" w:hAnsi="游明朝"/>
          <w:sz w:val="22"/>
          <w:szCs w:val="22"/>
        </w:rPr>
        <w:t>, H., Saito, T., &amp; Kusumi, T</w:t>
      </w:r>
      <w:r w:rsidRPr="00E81112">
        <w:rPr>
          <w:rFonts w:ascii="游明朝" w:eastAsia="游明朝" w:hAnsi="游明朝"/>
          <w:sz w:val="22"/>
          <w:szCs w:val="22"/>
        </w:rPr>
        <w:t xml:space="preserve"> (2001). Constraint </w:t>
      </w:r>
      <w:r>
        <w:rPr>
          <w:rFonts w:ascii="游明朝" w:eastAsia="游明朝" w:hAnsi="游明朝"/>
          <w:sz w:val="22"/>
          <w:szCs w:val="22"/>
        </w:rPr>
        <w:t>s</w:t>
      </w:r>
      <w:r w:rsidRPr="00E81112">
        <w:rPr>
          <w:rFonts w:ascii="游明朝" w:eastAsia="游明朝" w:hAnsi="游明朝"/>
          <w:sz w:val="22"/>
          <w:szCs w:val="22"/>
        </w:rPr>
        <w:t xml:space="preserve">atisfaction and </w:t>
      </w:r>
      <w:r>
        <w:rPr>
          <w:rFonts w:ascii="游明朝" w:eastAsia="游明朝" w:hAnsi="游明朝"/>
          <w:sz w:val="22"/>
          <w:szCs w:val="22"/>
        </w:rPr>
        <w:t>a</w:t>
      </w:r>
      <w:r w:rsidRPr="00E81112">
        <w:rPr>
          <w:rFonts w:ascii="游明朝" w:eastAsia="游明朝" w:hAnsi="游明朝"/>
          <w:sz w:val="22"/>
          <w:szCs w:val="22"/>
        </w:rPr>
        <w:t xml:space="preserve">nalogy </w:t>
      </w:r>
      <w:r>
        <w:rPr>
          <w:rFonts w:ascii="游明朝" w:eastAsia="游明朝" w:hAnsi="游明朝"/>
          <w:sz w:val="22"/>
          <w:szCs w:val="22"/>
        </w:rPr>
        <w:t>u</w:t>
      </w:r>
      <w:r w:rsidRPr="00E81112">
        <w:rPr>
          <w:rFonts w:ascii="游明朝" w:eastAsia="游明朝" w:hAnsi="游明朝"/>
          <w:sz w:val="22"/>
          <w:szCs w:val="22"/>
        </w:rPr>
        <w:t xml:space="preserve">nderlying </w:t>
      </w:r>
      <w:proofErr w:type="gramStart"/>
      <w:r>
        <w:rPr>
          <w:rFonts w:ascii="游明朝" w:eastAsia="游明朝" w:hAnsi="游明朝"/>
          <w:sz w:val="22"/>
          <w:szCs w:val="22"/>
        </w:rPr>
        <w:t>d</w:t>
      </w:r>
      <w:r w:rsidRPr="00E81112">
        <w:rPr>
          <w:rFonts w:ascii="游明朝" w:eastAsia="游明朝" w:hAnsi="游明朝"/>
          <w:sz w:val="22"/>
          <w:szCs w:val="22"/>
        </w:rPr>
        <w:t>ecision</w:t>
      </w:r>
      <w:r>
        <w:rPr>
          <w:rFonts w:ascii="游明朝" w:eastAsia="游明朝" w:hAnsi="游明朝"/>
          <w:sz w:val="22"/>
          <w:szCs w:val="22"/>
        </w:rPr>
        <w:t xml:space="preserve"> making</w:t>
      </w:r>
      <w:proofErr w:type="gramEnd"/>
      <w:r w:rsidRPr="00E81112">
        <w:rPr>
          <w:rFonts w:ascii="游明朝" w:eastAsia="游明朝" w:hAnsi="游明朝"/>
          <w:sz w:val="22"/>
          <w:szCs w:val="22"/>
        </w:rPr>
        <w:t xml:space="preserve"> </w:t>
      </w:r>
      <w:r>
        <w:rPr>
          <w:rFonts w:ascii="游明朝" w:eastAsia="游明朝" w:hAnsi="游明朝"/>
          <w:sz w:val="22"/>
          <w:szCs w:val="22"/>
        </w:rPr>
        <w:t>s</w:t>
      </w:r>
      <w:r w:rsidRPr="00E81112">
        <w:rPr>
          <w:rFonts w:ascii="游明朝" w:eastAsia="游明朝" w:hAnsi="游明朝"/>
          <w:sz w:val="22"/>
          <w:szCs w:val="22"/>
        </w:rPr>
        <w:t>trategies</w:t>
      </w:r>
      <w:r>
        <w:rPr>
          <w:rFonts w:ascii="游明朝" w:eastAsia="游明朝" w:hAnsi="游明朝"/>
          <w:sz w:val="22"/>
          <w:szCs w:val="22"/>
        </w:rPr>
        <w:t>: h</w:t>
      </w:r>
      <w:r w:rsidRPr="00E81112">
        <w:rPr>
          <w:rFonts w:ascii="游明朝" w:eastAsia="游明朝" w:hAnsi="游明朝"/>
          <w:sz w:val="22"/>
          <w:szCs w:val="22"/>
        </w:rPr>
        <w:t xml:space="preserve">igh </w:t>
      </w:r>
      <w:r>
        <w:rPr>
          <w:rFonts w:ascii="游明朝" w:eastAsia="游明朝" w:hAnsi="游明朝"/>
          <w:sz w:val="22"/>
          <w:szCs w:val="22"/>
        </w:rPr>
        <w:t>s</w:t>
      </w:r>
      <w:r w:rsidRPr="00E81112">
        <w:rPr>
          <w:rFonts w:ascii="游明朝" w:eastAsia="游明朝" w:hAnsi="游明朝"/>
          <w:sz w:val="22"/>
          <w:szCs w:val="22"/>
        </w:rPr>
        <w:t xml:space="preserve">chool </w:t>
      </w:r>
      <w:r>
        <w:rPr>
          <w:rFonts w:ascii="游明朝" w:eastAsia="游明朝" w:hAnsi="游明朝"/>
          <w:sz w:val="22"/>
          <w:szCs w:val="22"/>
        </w:rPr>
        <w:t>s</w:t>
      </w:r>
      <w:r w:rsidRPr="00E81112">
        <w:rPr>
          <w:rFonts w:ascii="游明朝" w:eastAsia="游明朝" w:hAnsi="游明朝"/>
          <w:sz w:val="22"/>
          <w:szCs w:val="22"/>
        </w:rPr>
        <w:t xml:space="preserve">tudents </w:t>
      </w:r>
      <w:r>
        <w:rPr>
          <w:rFonts w:ascii="游明朝" w:eastAsia="游明朝" w:hAnsi="游明朝"/>
          <w:sz w:val="22"/>
          <w:szCs w:val="22"/>
        </w:rPr>
        <w:t>c</w:t>
      </w:r>
      <w:r w:rsidRPr="00E81112">
        <w:rPr>
          <w:rFonts w:ascii="游明朝" w:eastAsia="游明朝" w:hAnsi="游明朝"/>
          <w:sz w:val="22"/>
          <w:szCs w:val="22"/>
        </w:rPr>
        <w:t xml:space="preserve">hoosing a </w:t>
      </w:r>
      <w:r>
        <w:rPr>
          <w:rFonts w:ascii="游明朝" w:eastAsia="游明朝" w:hAnsi="游明朝"/>
          <w:sz w:val="22"/>
          <w:szCs w:val="22"/>
        </w:rPr>
        <w:t>u</w:t>
      </w:r>
      <w:r w:rsidRPr="00E81112">
        <w:rPr>
          <w:rFonts w:ascii="游明朝" w:eastAsia="游明朝" w:hAnsi="游明朝"/>
          <w:sz w:val="22"/>
          <w:szCs w:val="22"/>
        </w:rPr>
        <w:t>niversity</w:t>
      </w:r>
      <w:r>
        <w:rPr>
          <w:rFonts w:ascii="游明朝" w:eastAsia="游明朝" w:hAnsi="游明朝"/>
          <w:sz w:val="22"/>
          <w:szCs w:val="22"/>
        </w:rPr>
        <w:t xml:space="preserve">. </w:t>
      </w:r>
      <w:r w:rsidRPr="00E81112">
        <w:rPr>
          <w:rFonts w:ascii="游明朝" w:eastAsia="游明朝" w:hAnsi="游明朝"/>
          <w:i/>
          <w:iCs/>
          <w:sz w:val="22"/>
          <w:szCs w:val="22"/>
        </w:rPr>
        <w:t xml:space="preserve">The Japanese </w:t>
      </w:r>
      <w:r>
        <w:rPr>
          <w:rFonts w:ascii="游明朝" w:eastAsia="游明朝" w:hAnsi="游明朝"/>
          <w:i/>
          <w:iCs/>
          <w:sz w:val="22"/>
          <w:szCs w:val="22"/>
        </w:rPr>
        <w:t>J</w:t>
      </w:r>
      <w:r w:rsidRPr="00E81112">
        <w:rPr>
          <w:rFonts w:ascii="游明朝" w:eastAsia="游明朝" w:hAnsi="游明朝"/>
          <w:i/>
          <w:iCs/>
          <w:sz w:val="22"/>
          <w:szCs w:val="22"/>
        </w:rPr>
        <w:t xml:space="preserve">ournal of </w:t>
      </w:r>
      <w:r>
        <w:rPr>
          <w:rFonts w:ascii="游明朝" w:eastAsia="游明朝" w:hAnsi="游明朝"/>
          <w:i/>
          <w:iCs/>
          <w:sz w:val="22"/>
          <w:szCs w:val="22"/>
        </w:rPr>
        <w:t>E</w:t>
      </w:r>
      <w:r w:rsidRPr="00E81112">
        <w:rPr>
          <w:rFonts w:ascii="游明朝" w:eastAsia="游明朝" w:hAnsi="游明朝"/>
          <w:i/>
          <w:iCs/>
          <w:sz w:val="22"/>
          <w:szCs w:val="22"/>
        </w:rPr>
        <w:t xml:space="preserve">ducational </w:t>
      </w:r>
      <w:r>
        <w:rPr>
          <w:rFonts w:ascii="游明朝" w:eastAsia="游明朝" w:hAnsi="游明朝"/>
          <w:i/>
          <w:iCs/>
          <w:sz w:val="22"/>
          <w:szCs w:val="22"/>
        </w:rPr>
        <w:t>P</w:t>
      </w:r>
      <w:r w:rsidRPr="00E81112">
        <w:rPr>
          <w:rFonts w:ascii="游明朝" w:eastAsia="游明朝" w:hAnsi="游明朝"/>
          <w:i/>
          <w:iCs/>
          <w:sz w:val="22"/>
          <w:szCs w:val="22"/>
        </w:rPr>
        <w:t>sychology</w:t>
      </w:r>
      <w:r w:rsidRPr="00E81112">
        <w:rPr>
          <w:rFonts w:ascii="游明朝" w:eastAsia="游明朝" w:hAnsi="游明朝"/>
          <w:sz w:val="22"/>
          <w:szCs w:val="22"/>
        </w:rPr>
        <w:t xml:space="preserve">, </w:t>
      </w:r>
      <w:r w:rsidRPr="00E81112">
        <w:rPr>
          <w:rFonts w:ascii="游明朝" w:eastAsia="游明朝" w:hAnsi="游明朝" w:hint="eastAsia"/>
          <w:i/>
          <w:iCs/>
          <w:sz w:val="22"/>
          <w:szCs w:val="22"/>
        </w:rPr>
        <w:t>4</w:t>
      </w:r>
      <w:r w:rsidRPr="00E81112">
        <w:rPr>
          <w:rFonts w:ascii="游明朝" w:eastAsia="游明朝" w:hAnsi="游明朝"/>
          <w:i/>
          <w:iCs/>
          <w:sz w:val="22"/>
          <w:szCs w:val="22"/>
        </w:rPr>
        <w:t>9</w:t>
      </w:r>
      <w:r w:rsidRPr="00E81112">
        <w:rPr>
          <w:rFonts w:ascii="游明朝" w:eastAsia="游明朝" w:hAnsi="游明朝" w:hint="eastAsia"/>
          <w:sz w:val="22"/>
          <w:szCs w:val="22"/>
        </w:rPr>
        <w:t>（</w:t>
      </w:r>
      <w:r w:rsidRPr="00E81112">
        <w:rPr>
          <w:rFonts w:ascii="游明朝" w:eastAsia="游明朝" w:hAnsi="游明朝"/>
          <w:sz w:val="22"/>
          <w:szCs w:val="22"/>
        </w:rPr>
        <w:t>4</w:t>
      </w:r>
      <w:r w:rsidRPr="00E81112">
        <w:rPr>
          <w:rFonts w:ascii="游明朝" w:eastAsia="游明朝" w:hAnsi="游明朝" w:hint="eastAsia"/>
          <w:sz w:val="22"/>
          <w:szCs w:val="22"/>
        </w:rPr>
        <w:t>）</w:t>
      </w:r>
      <w:r w:rsidRPr="00E81112">
        <w:rPr>
          <w:rFonts w:ascii="游明朝" w:eastAsia="游明朝" w:hAnsi="游明朝"/>
          <w:sz w:val="22"/>
          <w:szCs w:val="22"/>
        </w:rPr>
        <w:t xml:space="preserve">, 409–416. </w:t>
      </w:r>
      <w:r w:rsidRPr="00E81112">
        <w:rPr>
          <w:rFonts w:ascii="游明朝" w:eastAsia="游明朝" w:hAnsi="游明朝" w:hint="eastAsia"/>
          <w:sz w:val="22"/>
          <w:szCs w:val="22"/>
        </w:rPr>
        <w:t>https://doi.org/10.5926/jjep1953.49.4_409</w:t>
      </w:r>
    </w:p>
    <w:p w14:paraId="16C8974D" w14:textId="77777777" w:rsidR="004A79AB" w:rsidRPr="00E81112" w:rsidRDefault="004A79AB" w:rsidP="005B69B9">
      <w:pPr>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Kusumi, T., Kuriyama, N., Saito, T., &amp;</w:t>
      </w:r>
      <w:r w:rsidRPr="00E81112">
        <w:rPr>
          <w:rFonts w:ascii="游明朝" w:eastAsia="游明朝" w:hAnsi="游明朝"/>
          <w:sz w:val="22"/>
          <w:szCs w:val="22"/>
        </w:rPr>
        <w:t xml:space="preserve"> </w:t>
      </w:r>
      <w:proofErr w:type="spellStart"/>
      <w:r>
        <w:rPr>
          <w:rFonts w:ascii="游明朝" w:eastAsia="游明朝" w:hAnsi="游明朝"/>
          <w:sz w:val="22"/>
          <w:szCs w:val="22"/>
        </w:rPr>
        <w:t>Ueichi</w:t>
      </w:r>
      <w:proofErr w:type="spellEnd"/>
      <w:r>
        <w:rPr>
          <w:rFonts w:ascii="游明朝" w:eastAsia="游明朝" w:hAnsi="游明朝"/>
          <w:sz w:val="22"/>
          <w:szCs w:val="22"/>
        </w:rPr>
        <w:t>, H.</w:t>
      </w:r>
      <w:r w:rsidRPr="00E81112">
        <w:rPr>
          <w:rFonts w:ascii="游明朝" w:eastAsia="游明朝" w:hAnsi="游明朝"/>
          <w:sz w:val="22"/>
          <w:szCs w:val="22"/>
        </w:rPr>
        <w:t xml:space="preserve"> (</w:t>
      </w:r>
      <w:r w:rsidRPr="00E81112">
        <w:rPr>
          <w:rFonts w:ascii="游明朝" w:eastAsia="游明朝" w:hAnsi="游明朝" w:hint="eastAsia"/>
          <w:sz w:val="22"/>
          <w:szCs w:val="22"/>
        </w:rPr>
        <w:t>2</w:t>
      </w:r>
      <w:r w:rsidRPr="00E81112">
        <w:rPr>
          <w:rFonts w:ascii="游明朝" w:eastAsia="游明朝" w:hAnsi="游明朝"/>
          <w:sz w:val="22"/>
          <w:szCs w:val="22"/>
        </w:rPr>
        <w:t>008). Cognitive</w:t>
      </w:r>
      <w:r>
        <w:rPr>
          <w:rFonts w:ascii="游明朝" w:eastAsia="游明朝" w:hAnsi="游明朝"/>
          <w:sz w:val="22"/>
          <w:szCs w:val="22"/>
        </w:rPr>
        <w:t>-</w:t>
      </w:r>
      <w:r w:rsidRPr="00E81112">
        <w:rPr>
          <w:rFonts w:ascii="游明朝" w:eastAsia="游明朝" w:hAnsi="游明朝"/>
          <w:sz w:val="22"/>
          <w:szCs w:val="22"/>
        </w:rPr>
        <w:t xml:space="preserve">affective </w:t>
      </w:r>
      <w:r>
        <w:rPr>
          <w:rFonts w:ascii="游明朝" w:eastAsia="游明朝" w:hAnsi="游明朝"/>
          <w:sz w:val="22"/>
          <w:szCs w:val="22"/>
        </w:rPr>
        <w:t>d</w:t>
      </w:r>
      <w:r w:rsidRPr="00E81112">
        <w:rPr>
          <w:rFonts w:ascii="游明朝" w:eastAsia="游明朝" w:hAnsi="游明朝"/>
          <w:sz w:val="22"/>
          <w:szCs w:val="22"/>
        </w:rPr>
        <w:t>ecision</w:t>
      </w:r>
      <w:r>
        <w:rPr>
          <w:rFonts w:ascii="游明朝" w:eastAsia="游明朝" w:hAnsi="游明朝"/>
          <w:sz w:val="22"/>
          <w:szCs w:val="22"/>
        </w:rPr>
        <w:t>-</w:t>
      </w:r>
      <w:r w:rsidRPr="00E81112">
        <w:rPr>
          <w:rFonts w:ascii="游明朝" w:eastAsia="游明朝" w:hAnsi="游明朝"/>
          <w:sz w:val="22"/>
          <w:szCs w:val="22"/>
        </w:rPr>
        <w:t xml:space="preserve">making </w:t>
      </w:r>
      <w:r>
        <w:rPr>
          <w:rFonts w:ascii="游明朝" w:eastAsia="游明朝" w:hAnsi="游明朝"/>
          <w:sz w:val="22"/>
          <w:szCs w:val="22"/>
        </w:rPr>
        <w:t>p</w:t>
      </w:r>
      <w:r w:rsidRPr="00E81112">
        <w:rPr>
          <w:rFonts w:ascii="游明朝" w:eastAsia="游明朝" w:hAnsi="游明朝"/>
          <w:sz w:val="22"/>
          <w:szCs w:val="22"/>
        </w:rPr>
        <w:t xml:space="preserve">rocesses in </w:t>
      </w:r>
      <w:r>
        <w:rPr>
          <w:rFonts w:ascii="游明朝" w:eastAsia="游明朝" w:hAnsi="游明朝"/>
          <w:sz w:val="22"/>
          <w:szCs w:val="22"/>
        </w:rPr>
        <w:t>c</w:t>
      </w:r>
      <w:r w:rsidRPr="00E81112">
        <w:rPr>
          <w:rFonts w:ascii="游明朝" w:eastAsia="游明朝" w:hAnsi="游明朝"/>
          <w:sz w:val="22"/>
          <w:szCs w:val="22"/>
        </w:rPr>
        <w:t xml:space="preserve">hoosing </w:t>
      </w:r>
      <w:r>
        <w:rPr>
          <w:rFonts w:ascii="游明朝" w:eastAsia="游明朝" w:hAnsi="游明朝"/>
          <w:sz w:val="22"/>
          <w:szCs w:val="22"/>
        </w:rPr>
        <w:t>u</w:t>
      </w:r>
      <w:r w:rsidRPr="00E81112">
        <w:rPr>
          <w:rFonts w:ascii="游明朝" w:eastAsia="游明朝" w:hAnsi="游明朝"/>
          <w:sz w:val="22"/>
          <w:szCs w:val="22"/>
        </w:rPr>
        <w:t>niversity</w:t>
      </w:r>
      <w:r>
        <w:rPr>
          <w:rFonts w:ascii="游明朝" w:eastAsia="游明朝" w:hAnsi="游明朝"/>
          <w:sz w:val="22"/>
          <w:szCs w:val="22"/>
        </w:rPr>
        <w:t xml:space="preserve">: </w:t>
      </w:r>
      <w:r w:rsidRPr="00E81112">
        <w:rPr>
          <w:rFonts w:ascii="游明朝" w:eastAsia="游明朝" w:hAnsi="游明朝"/>
          <w:sz w:val="22"/>
          <w:szCs w:val="22"/>
        </w:rPr>
        <w:t>A Longitudinal Study of High School Student</w:t>
      </w:r>
      <w:r>
        <w:rPr>
          <w:rFonts w:ascii="游明朝" w:eastAsia="游明朝" w:hAnsi="游明朝"/>
          <w:sz w:val="22"/>
          <w:szCs w:val="22"/>
        </w:rPr>
        <w:t>s. The Japanese Journal of Career Education</w:t>
      </w:r>
      <w:r w:rsidRPr="00E81112">
        <w:rPr>
          <w:rFonts w:ascii="游明朝" w:eastAsia="游明朝" w:hAnsi="游明朝"/>
          <w:sz w:val="22"/>
          <w:szCs w:val="22"/>
        </w:rPr>
        <w:t xml:space="preserve">, </w:t>
      </w:r>
      <w:r w:rsidRPr="00E81112">
        <w:rPr>
          <w:rFonts w:ascii="游明朝" w:eastAsia="游明朝" w:hAnsi="游明朝" w:hint="eastAsia"/>
          <w:i/>
          <w:iCs/>
          <w:sz w:val="22"/>
          <w:szCs w:val="22"/>
        </w:rPr>
        <w:t>2</w:t>
      </w:r>
      <w:r w:rsidRPr="00E81112">
        <w:rPr>
          <w:rFonts w:ascii="游明朝" w:eastAsia="游明朝" w:hAnsi="游明朝"/>
          <w:i/>
          <w:iCs/>
          <w:sz w:val="22"/>
          <w:szCs w:val="22"/>
        </w:rPr>
        <w:t xml:space="preserve">6 </w:t>
      </w:r>
      <w:r w:rsidRPr="00E81112">
        <w:rPr>
          <w:rFonts w:ascii="游明朝" w:eastAsia="游明朝" w:hAnsi="游明朝"/>
          <w:sz w:val="22"/>
          <w:szCs w:val="22"/>
        </w:rPr>
        <w:t xml:space="preserve">(1), 3–17. </w:t>
      </w:r>
      <w:r w:rsidRPr="00E81112">
        <w:rPr>
          <w:rFonts w:ascii="游明朝" w:eastAsia="游明朝" w:hAnsi="游明朝" w:hint="eastAsia"/>
          <w:sz w:val="22"/>
          <w:szCs w:val="22"/>
        </w:rPr>
        <w:lastRenderedPageBreak/>
        <w:t>https://doi.org/10.20757/jssce.26.1_3</w:t>
      </w:r>
    </w:p>
    <w:p w14:paraId="5F2BD57C" w14:textId="0337240C" w:rsidR="00D907DD" w:rsidRPr="00D907DD" w:rsidRDefault="00D907DD" w:rsidP="00D907DD">
      <w:pPr>
        <w:spacing w:line="360" w:lineRule="auto"/>
        <w:ind w:left="220" w:rightChars="100" w:right="200" w:hangingChars="100" w:hanging="220"/>
        <w:rPr>
          <w:rFonts w:ascii="游明朝" w:eastAsia="游明朝" w:hAnsi="游明朝"/>
          <w:sz w:val="22"/>
          <w:szCs w:val="22"/>
        </w:rPr>
      </w:pPr>
      <w:r>
        <w:rPr>
          <w:rFonts w:ascii="游明朝" w:eastAsia="游明朝" w:hAnsi="游明朝" w:hint="eastAsia"/>
          <w:sz w:val="22"/>
          <w:szCs w:val="22"/>
        </w:rPr>
        <w:t>Mi</w:t>
      </w:r>
      <w:r>
        <w:rPr>
          <w:rFonts w:ascii="游明朝" w:eastAsia="游明朝" w:hAnsi="游明朝"/>
          <w:sz w:val="22"/>
          <w:szCs w:val="22"/>
        </w:rPr>
        <w:t>zokami, S., &amp; Matsushita, K.</w:t>
      </w:r>
      <w:r w:rsidRPr="00D907DD">
        <w:rPr>
          <w:rFonts w:ascii="游明朝" w:eastAsia="游明朝" w:hAnsi="游明朝"/>
          <w:sz w:val="22"/>
          <w:szCs w:val="22"/>
        </w:rPr>
        <w:t xml:space="preserve"> </w:t>
      </w:r>
      <w:r>
        <w:rPr>
          <w:rFonts w:ascii="游明朝" w:eastAsia="游明朝" w:hAnsi="游明朝"/>
          <w:sz w:val="22"/>
          <w:szCs w:val="22"/>
        </w:rPr>
        <w:t>(</w:t>
      </w:r>
      <w:r w:rsidRPr="00D907DD">
        <w:rPr>
          <w:rFonts w:ascii="游明朝" w:eastAsia="游明朝" w:hAnsi="游明朝"/>
          <w:sz w:val="22"/>
          <w:szCs w:val="22"/>
        </w:rPr>
        <w:t>2014</w:t>
      </w:r>
      <w:r>
        <w:rPr>
          <w:rFonts w:ascii="游明朝" w:eastAsia="游明朝" w:hAnsi="游明朝"/>
          <w:sz w:val="22"/>
          <w:szCs w:val="22"/>
        </w:rPr>
        <w:t xml:space="preserve">) </w:t>
      </w:r>
      <w:r w:rsidRPr="00D907DD">
        <w:rPr>
          <w:rFonts w:ascii="游明朝" w:eastAsia="游明朝" w:hAnsi="游明朝"/>
          <w:i/>
          <w:iCs/>
          <w:sz w:val="22"/>
          <w:szCs w:val="22"/>
        </w:rPr>
        <w:t>Transition from high school &amp; university to work</w:t>
      </w:r>
      <w:r>
        <w:rPr>
          <w:rFonts w:ascii="游明朝" w:eastAsia="游明朝" w:hAnsi="游明朝"/>
          <w:sz w:val="22"/>
          <w:szCs w:val="22"/>
        </w:rPr>
        <w:t xml:space="preserve">, </w:t>
      </w:r>
      <w:proofErr w:type="spellStart"/>
      <w:r w:rsidRPr="00D907DD">
        <w:rPr>
          <w:rFonts w:ascii="游明朝" w:eastAsia="游明朝" w:hAnsi="游明朝"/>
          <w:sz w:val="22"/>
          <w:szCs w:val="22"/>
        </w:rPr>
        <w:t>Nakanishiya</w:t>
      </w:r>
      <w:proofErr w:type="spellEnd"/>
      <w:r>
        <w:rPr>
          <w:rFonts w:ascii="游明朝" w:eastAsia="游明朝" w:hAnsi="游明朝"/>
          <w:sz w:val="22"/>
          <w:szCs w:val="22"/>
        </w:rPr>
        <w:t xml:space="preserve"> </w:t>
      </w:r>
      <w:proofErr w:type="spellStart"/>
      <w:r>
        <w:rPr>
          <w:rFonts w:ascii="游明朝" w:eastAsia="游明朝" w:hAnsi="游明朝"/>
          <w:sz w:val="22"/>
          <w:szCs w:val="22"/>
        </w:rPr>
        <w:t>Shuppan</w:t>
      </w:r>
      <w:proofErr w:type="spellEnd"/>
    </w:p>
    <w:p w14:paraId="28612EA1" w14:textId="616DA238" w:rsidR="004A79AB" w:rsidRDefault="004A79AB" w:rsidP="005B69B9">
      <w:pPr>
        <w:spacing w:line="360" w:lineRule="auto"/>
        <w:ind w:left="220" w:rightChars="100" w:right="200" w:hangingChars="100" w:hanging="220"/>
        <w:rPr>
          <w:rFonts w:ascii="游明朝" w:eastAsia="游明朝" w:hAnsi="游明朝"/>
          <w:sz w:val="22"/>
          <w:szCs w:val="22"/>
        </w:rPr>
      </w:pPr>
      <w:proofErr w:type="spellStart"/>
      <w:r>
        <w:rPr>
          <w:rFonts w:ascii="游明朝" w:eastAsia="游明朝" w:hAnsi="游明朝"/>
          <w:sz w:val="22"/>
          <w:szCs w:val="22"/>
        </w:rPr>
        <w:t>Morooka</w:t>
      </w:r>
      <w:proofErr w:type="spellEnd"/>
      <w:r w:rsidR="00D907DD">
        <w:rPr>
          <w:rFonts w:ascii="游明朝" w:eastAsia="游明朝" w:hAnsi="游明朝"/>
          <w:sz w:val="22"/>
          <w:szCs w:val="22"/>
        </w:rPr>
        <w:t>,</w:t>
      </w:r>
      <w:r>
        <w:rPr>
          <w:rFonts w:ascii="游明朝" w:eastAsia="游明朝" w:hAnsi="游明朝"/>
          <w:sz w:val="22"/>
          <w:szCs w:val="22"/>
        </w:rPr>
        <w:t xml:space="preserve"> A</w:t>
      </w:r>
      <w:r w:rsidR="00D907DD">
        <w:rPr>
          <w:rFonts w:ascii="游明朝" w:eastAsia="游明朝" w:hAnsi="游明朝"/>
          <w:sz w:val="22"/>
          <w:szCs w:val="22"/>
        </w:rPr>
        <w:t>.</w:t>
      </w:r>
      <w:r>
        <w:rPr>
          <w:rFonts w:ascii="游明朝" w:eastAsia="游明朝" w:hAnsi="游明朝"/>
          <w:sz w:val="22"/>
          <w:szCs w:val="22"/>
        </w:rPr>
        <w:t xml:space="preserve"> (2025a). </w:t>
      </w:r>
      <w:r w:rsidRPr="00102147">
        <w:rPr>
          <w:rFonts w:ascii="游明朝" w:eastAsia="游明朝" w:hAnsi="游明朝"/>
          <w:sz w:val="22"/>
          <w:szCs w:val="22"/>
        </w:rPr>
        <w:t xml:space="preserve">Attempt to Develop a Scale of High School Students' Motivations for Selecting Their First-Choice University: A Study Based on Expectancy-Value Theory and Self-Determination Theory. </w:t>
      </w:r>
      <w:r>
        <w:rPr>
          <w:rFonts w:ascii="游明朝" w:eastAsia="游明朝" w:hAnsi="游明朝"/>
          <w:i/>
          <w:iCs/>
          <w:sz w:val="22"/>
          <w:szCs w:val="22"/>
        </w:rPr>
        <w:t>th</w:t>
      </w:r>
      <w:r w:rsidRPr="00E81112">
        <w:rPr>
          <w:rFonts w:ascii="游明朝" w:eastAsia="游明朝" w:hAnsi="游明朝"/>
          <w:i/>
          <w:iCs/>
          <w:sz w:val="22"/>
          <w:szCs w:val="22"/>
        </w:rPr>
        <w:t>e 76th Annual Meeting of the Japanese Association of Educational Psychology</w:t>
      </w:r>
      <w:r w:rsidRPr="00102147">
        <w:rPr>
          <w:rFonts w:ascii="游明朝" w:eastAsia="游明朝" w:hAnsi="游明朝"/>
          <w:sz w:val="22"/>
          <w:szCs w:val="22"/>
        </w:rPr>
        <w:t>, 352.</w:t>
      </w:r>
    </w:p>
    <w:p w14:paraId="33469F2B" w14:textId="2B58FE39" w:rsidR="004A79AB" w:rsidRDefault="004A79AB" w:rsidP="005B69B9">
      <w:pPr>
        <w:spacing w:line="360" w:lineRule="auto"/>
        <w:ind w:left="220" w:rightChars="100" w:right="200" w:hangingChars="100" w:hanging="220"/>
        <w:rPr>
          <w:rFonts w:ascii="游明朝" w:eastAsia="游明朝" w:hAnsi="游明朝"/>
          <w:sz w:val="22"/>
          <w:szCs w:val="22"/>
        </w:rPr>
      </w:pPr>
      <w:proofErr w:type="spellStart"/>
      <w:r>
        <w:rPr>
          <w:rFonts w:ascii="游明朝" w:eastAsia="游明朝" w:hAnsi="游明朝"/>
          <w:sz w:val="22"/>
          <w:szCs w:val="22"/>
        </w:rPr>
        <w:t>Morooka</w:t>
      </w:r>
      <w:proofErr w:type="spellEnd"/>
      <w:r w:rsidR="00D907DD">
        <w:rPr>
          <w:rFonts w:ascii="游明朝" w:eastAsia="游明朝" w:hAnsi="游明朝"/>
          <w:sz w:val="22"/>
          <w:szCs w:val="22"/>
        </w:rPr>
        <w:t>,</w:t>
      </w:r>
      <w:r>
        <w:rPr>
          <w:rFonts w:ascii="游明朝" w:eastAsia="游明朝" w:hAnsi="游明朝"/>
          <w:sz w:val="22"/>
          <w:szCs w:val="22"/>
        </w:rPr>
        <w:t xml:space="preserve"> </w:t>
      </w:r>
      <w:r w:rsidR="009A712C">
        <w:rPr>
          <w:rFonts w:ascii="游明朝" w:eastAsia="游明朝" w:hAnsi="游明朝"/>
          <w:sz w:val="22"/>
          <w:szCs w:val="22"/>
        </w:rPr>
        <w:t>A.</w:t>
      </w:r>
      <w:r>
        <w:rPr>
          <w:rFonts w:ascii="游明朝" w:eastAsia="游明朝" w:hAnsi="游明朝"/>
          <w:sz w:val="22"/>
          <w:szCs w:val="22"/>
        </w:rPr>
        <w:t xml:space="preserve">(2025b). </w:t>
      </w:r>
      <w:r w:rsidRPr="00102147">
        <w:rPr>
          <w:rFonts w:ascii="游明朝" w:eastAsia="游明朝" w:hAnsi="游明朝"/>
          <w:sz w:val="22"/>
          <w:szCs w:val="22"/>
        </w:rPr>
        <w:t>Ex</w:t>
      </w:r>
      <w:r>
        <w:rPr>
          <w:rFonts w:ascii="游明朝" w:eastAsia="游明朝" w:hAnsi="游明朝"/>
          <w:sz w:val="22"/>
          <w:szCs w:val="22"/>
        </w:rPr>
        <w:t>amining</w:t>
      </w:r>
      <w:r w:rsidRPr="00102147">
        <w:rPr>
          <w:rFonts w:ascii="游明朝" w:eastAsia="游明朝" w:hAnsi="游明朝"/>
          <w:sz w:val="22"/>
          <w:szCs w:val="22"/>
        </w:rPr>
        <w:t xml:space="preserve"> High School Students' Motivations for Selecting Their First-Choice University in Relation to Their Good Learning Motivation: Focusing on Self-Determination Theory and Expectancy-Value Theory. </w:t>
      </w:r>
      <w:r w:rsidRPr="00E81112">
        <w:rPr>
          <w:rFonts w:ascii="游明朝" w:eastAsia="游明朝" w:hAnsi="游明朝"/>
          <w:i/>
          <w:iCs/>
          <w:sz w:val="22"/>
          <w:szCs w:val="22"/>
        </w:rPr>
        <w:t>the 47th Annual Meeting of the Japanese Association for Career Education</w:t>
      </w:r>
      <w:r w:rsidRPr="00102147">
        <w:rPr>
          <w:rFonts w:ascii="游明朝" w:eastAsia="游明朝" w:hAnsi="游明朝"/>
          <w:sz w:val="22"/>
          <w:szCs w:val="22"/>
        </w:rPr>
        <w:t>, 157–158.</w:t>
      </w:r>
    </w:p>
    <w:p w14:paraId="375515CE" w14:textId="66FE111F" w:rsidR="004A79AB" w:rsidRDefault="004A79AB" w:rsidP="005B69B9">
      <w:pPr>
        <w:spacing w:line="360" w:lineRule="auto"/>
        <w:ind w:left="220" w:rightChars="100" w:right="200" w:hangingChars="100" w:hanging="220"/>
        <w:rPr>
          <w:rFonts w:ascii="游明朝" w:eastAsia="游明朝" w:hAnsi="游明朝"/>
          <w:i/>
          <w:iCs/>
          <w:sz w:val="22"/>
          <w:szCs w:val="22"/>
        </w:rPr>
      </w:pPr>
      <w:r>
        <w:rPr>
          <w:rFonts w:ascii="游明朝" w:eastAsia="游明朝" w:hAnsi="游明朝"/>
          <w:sz w:val="22"/>
          <w:szCs w:val="22"/>
        </w:rPr>
        <w:t>Nakamura, T</w:t>
      </w:r>
      <w:r w:rsidR="00D907DD">
        <w:rPr>
          <w:rFonts w:ascii="游明朝" w:eastAsia="游明朝" w:hAnsi="游明朝"/>
          <w:sz w:val="22"/>
          <w:szCs w:val="22"/>
        </w:rPr>
        <w:t>.</w:t>
      </w:r>
      <w:r>
        <w:rPr>
          <w:rFonts w:ascii="游明朝" w:eastAsia="游明朝" w:hAnsi="游明朝"/>
          <w:sz w:val="22"/>
          <w:szCs w:val="22"/>
        </w:rPr>
        <w:t xml:space="preserve"> (2011). </w:t>
      </w:r>
      <w:r w:rsidRPr="001A41DB">
        <w:rPr>
          <w:rFonts w:ascii="游明朝" w:eastAsia="游明朝" w:hAnsi="游明朝"/>
          <w:sz w:val="22"/>
          <w:szCs w:val="22"/>
        </w:rPr>
        <w:t xml:space="preserve">Massification and Meritocracy: The Paradox of Exams and Recommendations in Educational Selection, </w:t>
      </w:r>
      <w:r w:rsidRPr="001A41DB">
        <w:rPr>
          <w:rFonts w:ascii="游明朝" w:eastAsia="游明朝" w:hAnsi="游明朝"/>
          <w:i/>
          <w:iCs/>
          <w:sz w:val="22"/>
          <w:szCs w:val="22"/>
        </w:rPr>
        <w:t>University of Tokyo Press</w:t>
      </w:r>
    </w:p>
    <w:p w14:paraId="563249DD" w14:textId="77777777" w:rsidR="004A79AB" w:rsidRDefault="004A79AB" w:rsidP="005B69B9">
      <w:pPr>
        <w:spacing w:line="360" w:lineRule="auto"/>
        <w:ind w:left="220" w:rightChars="100" w:right="200" w:hangingChars="100" w:hanging="220"/>
        <w:rPr>
          <w:rFonts w:ascii="游明朝" w:eastAsia="游明朝" w:hAnsi="游明朝"/>
          <w:sz w:val="22"/>
          <w:szCs w:val="22"/>
        </w:rPr>
      </w:pPr>
      <w:r w:rsidRPr="006C203C">
        <w:rPr>
          <w:rFonts w:ascii="游明朝" w:eastAsia="游明朝" w:hAnsi="游明朝"/>
          <w:sz w:val="22"/>
          <w:szCs w:val="22"/>
        </w:rPr>
        <w:t>Nishimura, T., Kawamura, S., &amp; Sakurai, S. (2011). Autonomous motivation and meta-cognitive strategies as predictors of academic performance: Does intrinsic motivation</w:t>
      </w:r>
      <w:r>
        <w:rPr>
          <w:rFonts w:ascii="游明朝" w:eastAsia="游明朝" w:hAnsi="游明朝"/>
          <w:sz w:val="22"/>
          <w:szCs w:val="22"/>
        </w:rPr>
        <w:t xml:space="preserve"> </w:t>
      </w:r>
      <w:r w:rsidRPr="006C203C">
        <w:rPr>
          <w:rFonts w:ascii="游明朝" w:eastAsia="游明朝" w:hAnsi="游明朝"/>
          <w:sz w:val="22"/>
          <w:szCs w:val="22"/>
        </w:rPr>
        <w:t xml:space="preserve">predict academic performance. </w:t>
      </w:r>
      <w:r w:rsidRPr="006C203C">
        <w:rPr>
          <w:rFonts w:ascii="游明朝" w:eastAsia="游明朝" w:hAnsi="游明朝"/>
          <w:i/>
          <w:iCs/>
          <w:sz w:val="22"/>
          <w:szCs w:val="22"/>
        </w:rPr>
        <w:t>The Japanese Journal of Educational Psychology</w:t>
      </w:r>
      <w:r w:rsidRPr="006C203C">
        <w:rPr>
          <w:rFonts w:ascii="游明朝" w:eastAsia="游明朝" w:hAnsi="游明朝"/>
          <w:sz w:val="22"/>
          <w:szCs w:val="22"/>
        </w:rPr>
        <w:t>, 59(1), 77–87.</w:t>
      </w:r>
      <w:r w:rsidRPr="006C203C">
        <w:rPr>
          <w:rFonts w:ascii="游明朝" w:eastAsia="游明朝" w:hAnsi="游明朝" w:hint="eastAsia"/>
          <w:sz w:val="22"/>
          <w:szCs w:val="22"/>
        </w:rPr>
        <w:t xml:space="preserve"> </w:t>
      </w:r>
      <w:r w:rsidRPr="00E81112">
        <w:rPr>
          <w:rFonts w:ascii="游明朝" w:eastAsia="游明朝" w:hAnsi="游明朝" w:hint="eastAsia"/>
          <w:sz w:val="22"/>
          <w:szCs w:val="22"/>
        </w:rPr>
        <w:t>https://doi.org/10.5926/jjep.59.77</w:t>
      </w:r>
    </w:p>
    <w:p w14:paraId="23E5ECA7" w14:textId="5FB0B294" w:rsidR="008C38ED" w:rsidRPr="00EC6560" w:rsidRDefault="008C38ED" w:rsidP="00EC6560">
      <w:pPr>
        <w:spacing w:line="360" w:lineRule="auto"/>
        <w:ind w:left="220" w:rightChars="100" w:right="200" w:hangingChars="100" w:hanging="220"/>
        <w:rPr>
          <w:rFonts w:ascii="游明朝" w:eastAsia="游明朝" w:hAnsi="游明朝"/>
          <w:color w:val="000000" w:themeColor="text1"/>
          <w:sz w:val="22"/>
          <w:szCs w:val="22"/>
        </w:rPr>
      </w:pPr>
      <w:r w:rsidRPr="00EC6560">
        <w:rPr>
          <w:rFonts w:ascii="游明朝" w:eastAsia="游明朝" w:hAnsi="游明朝"/>
          <w:color w:val="000000" w:themeColor="text1"/>
          <w:sz w:val="22"/>
          <w:szCs w:val="22"/>
        </w:rPr>
        <w:t>Okumura</w:t>
      </w:r>
      <w:r w:rsidR="00EC6560" w:rsidRPr="00EC6560">
        <w:rPr>
          <w:rFonts w:ascii="游明朝" w:eastAsia="游明朝" w:hAnsi="游明朝"/>
          <w:color w:val="000000" w:themeColor="text1"/>
          <w:sz w:val="22"/>
          <w:szCs w:val="22"/>
        </w:rPr>
        <w:t xml:space="preserve">, Y., Morita, M., &amp; Aoki, T., (2019). Parents’ involvement in adolescents’ career decision making and its effect on the independence and adaptability of university students. </w:t>
      </w:r>
      <w:r w:rsidR="00EC6560" w:rsidRPr="00EC6560">
        <w:rPr>
          <w:rFonts w:ascii="游明朝" w:eastAsia="游明朝" w:hAnsi="游明朝"/>
          <w:i/>
          <w:iCs/>
          <w:color w:val="000000" w:themeColor="text1"/>
          <w:sz w:val="22"/>
          <w:szCs w:val="22"/>
        </w:rPr>
        <w:t>The Japanese Journal of Psychology</w:t>
      </w:r>
      <w:r w:rsidR="00EC6560" w:rsidRPr="00EC6560">
        <w:rPr>
          <w:rFonts w:ascii="游明朝" w:eastAsia="游明朝" w:hAnsi="游明朝"/>
          <w:color w:val="000000" w:themeColor="text1"/>
          <w:sz w:val="22"/>
          <w:szCs w:val="22"/>
        </w:rPr>
        <w:t>, 90(4), 419–425.</w:t>
      </w:r>
      <w:r w:rsidR="00EC6560" w:rsidRPr="00EC6560">
        <w:rPr>
          <w:rFonts w:ascii="游明朝" w:eastAsia="游明朝" w:hAnsi="游明朝" w:hint="eastAsia"/>
          <w:color w:val="000000" w:themeColor="text1"/>
          <w:sz w:val="22"/>
          <w:szCs w:val="22"/>
        </w:rPr>
        <w:t xml:space="preserve"> </w:t>
      </w:r>
      <w:r w:rsidR="00EC6560" w:rsidRPr="00EC6560">
        <w:rPr>
          <w:rFonts w:ascii="游明朝" w:eastAsia="游明朝" w:hAnsi="游明朝"/>
          <w:color w:val="000000" w:themeColor="text1"/>
          <w:sz w:val="22"/>
          <w:szCs w:val="22"/>
        </w:rPr>
        <w:t>https://doi.org/10.4992/jjpsy.90.17343</w:t>
      </w:r>
    </w:p>
    <w:p w14:paraId="62488ECE" w14:textId="411A2ABA" w:rsidR="004A79AB" w:rsidRDefault="004A79AB" w:rsidP="005B69B9">
      <w:pPr>
        <w:spacing w:line="360" w:lineRule="auto"/>
        <w:ind w:left="220" w:rightChars="100" w:right="200" w:hangingChars="100" w:hanging="220"/>
        <w:rPr>
          <w:rFonts w:ascii="游明朝" w:eastAsia="游明朝" w:hAnsi="游明朝"/>
          <w:sz w:val="22"/>
          <w:szCs w:val="22"/>
        </w:rPr>
      </w:pPr>
      <w:r w:rsidRPr="00E81112">
        <w:rPr>
          <w:rFonts w:ascii="游明朝" w:eastAsia="游明朝" w:hAnsi="游明朝"/>
          <w:sz w:val="22"/>
          <w:szCs w:val="22"/>
        </w:rPr>
        <w:t xml:space="preserve">Rosenzweig, E. Q., Hecht, C. A., </w:t>
      </w:r>
      <w:proofErr w:type="spellStart"/>
      <w:r w:rsidRPr="00E81112">
        <w:rPr>
          <w:rFonts w:ascii="游明朝" w:eastAsia="游明朝" w:hAnsi="游明朝"/>
          <w:sz w:val="22"/>
          <w:szCs w:val="22"/>
        </w:rPr>
        <w:t>Priniski</w:t>
      </w:r>
      <w:proofErr w:type="spellEnd"/>
      <w:r w:rsidRPr="00E81112">
        <w:rPr>
          <w:rFonts w:ascii="游明朝" w:eastAsia="游明朝" w:hAnsi="游明朝"/>
          <w:sz w:val="22"/>
          <w:szCs w:val="22"/>
        </w:rPr>
        <w:t xml:space="preserve">, S. J., Canning, E. A., Asher, M. W., Tibbetts, </w:t>
      </w:r>
      <w:r w:rsidRPr="00E81112">
        <w:rPr>
          <w:rFonts w:ascii="游明朝" w:eastAsia="游明朝" w:hAnsi="游明朝" w:hint="eastAsia"/>
          <w:sz w:val="22"/>
          <w:szCs w:val="22"/>
        </w:rPr>
        <w:t>Y</w:t>
      </w:r>
      <w:r w:rsidRPr="00E81112">
        <w:rPr>
          <w:rFonts w:ascii="游明朝" w:eastAsia="游明朝" w:hAnsi="游明朝"/>
          <w:sz w:val="22"/>
          <w:szCs w:val="22"/>
        </w:rPr>
        <w:t xml:space="preserve">., Hyde, J. S., &amp; </w:t>
      </w:r>
      <w:proofErr w:type="spellStart"/>
      <w:r w:rsidRPr="00E81112">
        <w:rPr>
          <w:rFonts w:ascii="游明朝" w:eastAsia="游明朝" w:hAnsi="游明朝"/>
          <w:sz w:val="22"/>
          <w:szCs w:val="22"/>
        </w:rPr>
        <w:t>Harackiewicz</w:t>
      </w:r>
      <w:proofErr w:type="spellEnd"/>
      <w:r w:rsidRPr="00E81112">
        <w:rPr>
          <w:rFonts w:ascii="游明朝" w:eastAsia="游明朝" w:hAnsi="游明朝"/>
          <w:sz w:val="22"/>
          <w:szCs w:val="22"/>
        </w:rPr>
        <w:t xml:space="preserve">, J. M. (2021). Inside the STEM pipeline: Changes in students' biomedical career plans across the college years. </w:t>
      </w:r>
      <w:r w:rsidRPr="00E81112">
        <w:rPr>
          <w:rFonts w:ascii="游明朝" w:eastAsia="游明朝" w:hAnsi="游明朝"/>
          <w:i/>
          <w:iCs/>
          <w:sz w:val="22"/>
          <w:szCs w:val="22"/>
        </w:rPr>
        <w:t>Science Advances</w:t>
      </w:r>
      <w:r w:rsidRPr="00E81112">
        <w:rPr>
          <w:rFonts w:ascii="游明朝" w:eastAsia="游明朝" w:hAnsi="游明朝"/>
          <w:sz w:val="22"/>
          <w:szCs w:val="22"/>
        </w:rPr>
        <w:t xml:space="preserve">, </w:t>
      </w:r>
      <w:r w:rsidRPr="00E81112">
        <w:rPr>
          <w:rFonts w:ascii="游明朝" w:eastAsia="游明朝" w:hAnsi="游明朝"/>
          <w:i/>
          <w:iCs/>
          <w:sz w:val="22"/>
          <w:szCs w:val="22"/>
        </w:rPr>
        <w:t>7</w:t>
      </w:r>
      <w:r w:rsidRPr="00E81112">
        <w:rPr>
          <w:rFonts w:ascii="游明朝" w:eastAsia="游明朝" w:hAnsi="游明朝"/>
          <w:sz w:val="22"/>
          <w:szCs w:val="22"/>
        </w:rPr>
        <w:t xml:space="preserve">, </w:t>
      </w:r>
      <w:r w:rsidRPr="00E81112">
        <w:rPr>
          <w:rFonts w:ascii="游明朝" w:eastAsia="游明朝" w:hAnsi="游明朝"/>
          <w:sz w:val="22"/>
          <w:szCs w:val="22"/>
        </w:rPr>
        <w:lastRenderedPageBreak/>
        <w:t>Article eabe0985. https://doi.org/10.1126/sciadv.abe0985</w:t>
      </w:r>
    </w:p>
    <w:p w14:paraId="149B67C7" w14:textId="77777777" w:rsidR="004A79AB" w:rsidRDefault="004A79AB" w:rsidP="005B69B9">
      <w:pPr>
        <w:spacing w:line="360" w:lineRule="auto"/>
        <w:ind w:left="220" w:rightChars="100" w:right="200" w:hangingChars="100" w:hanging="220"/>
        <w:rPr>
          <w:rFonts w:ascii="游明朝" w:eastAsia="游明朝" w:hAnsi="游明朝"/>
          <w:sz w:val="22"/>
          <w:szCs w:val="22"/>
        </w:rPr>
      </w:pPr>
      <w:r w:rsidRPr="001A41DB">
        <w:rPr>
          <w:rFonts w:ascii="游明朝" w:eastAsia="游明朝" w:hAnsi="游明朝"/>
          <w:sz w:val="22"/>
          <w:szCs w:val="22"/>
        </w:rPr>
        <w:t xml:space="preserve">Ryan, R. M., &amp; Deci, E. L. (2000). Self-determination theory and the facilitation of intrinsic motivation, social development, and well-being. </w:t>
      </w:r>
      <w:r w:rsidRPr="001A41DB">
        <w:rPr>
          <w:rFonts w:ascii="游明朝" w:eastAsia="游明朝" w:hAnsi="游明朝"/>
          <w:i/>
          <w:iCs/>
          <w:sz w:val="22"/>
          <w:szCs w:val="22"/>
        </w:rPr>
        <w:t>American Psychologist</w:t>
      </w:r>
      <w:r w:rsidRPr="001A41DB">
        <w:rPr>
          <w:rFonts w:ascii="游明朝" w:eastAsia="游明朝" w:hAnsi="游明朝"/>
          <w:sz w:val="22"/>
          <w:szCs w:val="22"/>
        </w:rPr>
        <w:t xml:space="preserve">, </w:t>
      </w:r>
      <w:r w:rsidRPr="001A41DB">
        <w:rPr>
          <w:rFonts w:ascii="游明朝" w:eastAsia="游明朝" w:hAnsi="游明朝"/>
          <w:i/>
          <w:iCs/>
          <w:sz w:val="22"/>
          <w:szCs w:val="22"/>
        </w:rPr>
        <w:t>55</w:t>
      </w:r>
      <w:r w:rsidRPr="001A41DB">
        <w:rPr>
          <w:rFonts w:ascii="游明朝" w:eastAsia="游明朝" w:hAnsi="游明朝"/>
          <w:sz w:val="22"/>
          <w:szCs w:val="22"/>
        </w:rPr>
        <w:t>, 68–78. https://doi.org/10.1037/0003-066X.55.1.68</w:t>
      </w:r>
    </w:p>
    <w:p w14:paraId="28E90932" w14:textId="77777777" w:rsidR="004A79AB" w:rsidRDefault="004A79AB" w:rsidP="005B69B9">
      <w:pPr>
        <w:spacing w:line="360" w:lineRule="auto"/>
        <w:ind w:left="220" w:rightChars="100" w:right="200" w:hangingChars="100" w:hanging="220"/>
        <w:rPr>
          <w:rFonts w:ascii="游明朝" w:eastAsia="游明朝" w:hAnsi="游明朝"/>
          <w:sz w:val="22"/>
          <w:szCs w:val="22"/>
        </w:rPr>
      </w:pPr>
      <w:r w:rsidRPr="005E19DC">
        <w:rPr>
          <w:rFonts w:ascii="游明朝" w:eastAsia="游明朝" w:hAnsi="游明朝"/>
          <w:sz w:val="22"/>
          <w:szCs w:val="22"/>
        </w:rPr>
        <w:t xml:space="preserve">Savolainen R. (2018). Self-determination and expectancy-value: comparison of cognitive psychological approaches to motivators for information seeking about job opportunities. </w:t>
      </w:r>
      <w:proofErr w:type="spellStart"/>
      <w:r w:rsidRPr="005E19DC">
        <w:rPr>
          <w:rFonts w:ascii="游明朝" w:eastAsia="游明朝" w:hAnsi="游明朝"/>
          <w:i/>
          <w:iCs/>
          <w:sz w:val="22"/>
          <w:szCs w:val="22"/>
        </w:rPr>
        <w:t>Aslib</w:t>
      </w:r>
      <w:proofErr w:type="spellEnd"/>
      <w:r w:rsidRPr="005E19DC">
        <w:rPr>
          <w:rFonts w:ascii="游明朝" w:eastAsia="游明朝" w:hAnsi="游明朝"/>
          <w:i/>
          <w:iCs/>
          <w:sz w:val="22"/>
          <w:szCs w:val="22"/>
        </w:rPr>
        <w:t xml:space="preserve"> Journal of Information Management</w:t>
      </w:r>
      <w:r w:rsidRPr="005E19DC">
        <w:rPr>
          <w:rFonts w:ascii="游明朝" w:eastAsia="游明朝" w:hAnsi="游明朝"/>
          <w:sz w:val="22"/>
          <w:szCs w:val="22"/>
        </w:rPr>
        <w:t xml:space="preserve">, </w:t>
      </w:r>
      <w:r w:rsidRPr="005E19DC">
        <w:rPr>
          <w:rFonts w:ascii="游明朝" w:eastAsia="游明朝" w:hAnsi="游明朝"/>
          <w:i/>
          <w:iCs/>
          <w:sz w:val="22"/>
          <w:szCs w:val="22"/>
        </w:rPr>
        <w:t>70</w:t>
      </w:r>
      <w:r w:rsidRPr="005E19DC">
        <w:rPr>
          <w:rFonts w:ascii="游明朝" w:eastAsia="游明朝" w:hAnsi="游明朝"/>
          <w:sz w:val="22"/>
          <w:szCs w:val="22"/>
        </w:rPr>
        <w:t xml:space="preserve"> (1), 123–140. https://doi.org/10.1108/AJIM-10-2017-0242</w:t>
      </w:r>
    </w:p>
    <w:p w14:paraId="0F129D15" w14:textId="77777777" w:rsidR="004A79AB" w:rsidRPr="00E81112" w:rsidRDefault="004A79AB" w:rsidP="005B69B9">
      <w:pPr>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Suzuki, T., &amp; Sakurai, S.</w:t>
      </w:r>
      <w:r w:rsidRPr="00E81112">
        <w:rPr>
          <w:rFonts w:ascii="游明朝" w:eastAsia="游明朝" w:hAnsi="游明朝"/>
          <w:sz w:val="22"/>
          <w:szCs w:val="22"/>
        </w:rPr>
        <w:t xml:space="preserve"> (2011). </w:t>
      </w:r>
      <w:r>
        <w:rPr>
          <w:rFonts w:ascii="游明朝" w:eastAsia="游明朝" w:hAnsi="游明朝"/>
          <w:sz w:val="22"/>
          <w:szCs w:val="22"/>
        </w:rPr>
        <w:t xml:space="preserve">Intrinsic-extrinsic utility Values and academic learning motivation. </w:t>
      </w:r>
      <w:r w:rsidRPr="006C203C">
        <w:rPr>
          <w:rFonts w:ascii="游明朝" w:eastAsia="游明朝" w:hAnsi="游明朝"/>
          <w:i/>
          <w:iCs/>
          <w:sz w:val="22"/>
          <w:szCs w:val="22"/>
        </w:rPr>
        <w:t>The Japanese Journal of Educational Psychology</w:t>
      </w:r>
      <w:r w:rsidRPr="00E81112">
        <w:rPr>
          <w:rFonts w:ascii="游明朝" w:eastAsia="游明朝" w:hAnsi="游明朝"/>
          <w:sz w:val="22"/>
          <w:szCs w:val="22"/>
        </w:rPr>
        <w:t xml:space="preserve">, </w:t>
      </w:r>
      <w:r w:rsidRPr="00E81112">
        <w:rPr>
          <w:rFonts w:ascii="游明朝" w:eastAsia="游明朝" w:hAnsi="游明朝"/>
          <w:i/>
          <w:iCs/>
          <w:sz w:val="22"/>
          <w:szCs w:val="22"/>
        </w:rPr>
        <w:t xml:space="preserve">59 </w:t>
      </w:r>
      <w:r w:rsidRPr="00E81112">
        <w:rPr>
          <w:rFonts w:ascii="游明朝" w:eastAsia="游明朝" w:hAnsi="游明朝"/>
          <w:sz w:val="22"/>
          <w:szCs w:val="22"/>
        </w:rPr>
        <w:t>(1), 51–63. https://doi.org/10.5926/jjep.59.51</w:t>
      </w:r>
    </w:p>
    <w:p w14:paraId="5820E0E8" w14:textId="77777777" w:rsidR="004A79AB" w:rsidRPr="00E81112" w:rsidRDefault="004A79AB" w:rsidP="00FA72AF">
      <w:pPr>
        <w:wordWrap w:val="0"/>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Umemoto, T., Ito, T., &amp; Tanaka, K.</w:t>
      </w:r>
      <w:r w:rsidRPr="00E81112">
        <w:rPr>
          <w:rFonts w:ascii="游明朝" w:eastAsia="游明朝" w:hAnsi="游明朝"/>
          <w:sz w:val="22"/>
          <w:szCs w:val="22"/>
        </w:rPr>
        <w:t xml:space="preserve"> (2016). </w:t>
      </w:r>
      <w:r>
        <w:rPr>
          <w:rFonts w:ascii="游明朝" w:eastAsia="游明朝" w:hAnsi="游明朝"/>
          <w:sz w:val="22"/>
          <w:szCs w:val="22"/>
        </w:rPr>
        <w:t>Relationships</w:t>
      </w:r>
      <w:r w:rsidRPr="00E81112">
        <w:rPr>
          <w:rFonts w:ascii="游明朝" w:eastAsia="游明朝" w:hAnsi="游明朝" w:hint="eastAsia"/>
          <w:sz w:val="22"/>
          <w:szCs w:val="22"/>
        </w:rPr>
        <w:t xml:space="preserve">　</w:t>
      </w:r>
      <w:r>
        <w:rPr>
          <w:rFonts w:ascii="游明朝" w:eastAsia="游明朝" w:hAnsi="游明朝"/>
          <w:sz w:val="22"/>
          <w:szCs w:val="22"/>
        </w:rPr>
        <w:t xml:space="preserve">between regulation strategies, emotional and behavioral engagement, and academic achievement. </w:t>
      </w:r>
      <w:r w:rsidRPr="006C203C">
        <w:rPr>
          <w:rFonts w:ascii="游明朝" w:eastAsia="游明朝" w:hAnsi="游明朝"/>
          <w:i/>
          <w:iCs/>
          <w:sz w:val="22"/>
          <w:szCs w:val="22"/>
        </w:rPr>
        <w:t>The Japanese Journal of Psychology</w:t>
      </w:r>
      <w:r w:rsidRPr="00E81112">
        <w:rPr>
          <w:rFonts w:ascii="游明朝" w:eastAsia="游明朝" w:hAnsi="游明朝"/>
          <w:sz w:val="22"/>
          <w:szCs w:val="22"/>
        </w:rPr>
        <w:t xml:space="preserve">, </w:t>
      </w:r>
      <w:r w:rsidRPr="00E81112">
        <w:rPr>
          <w:rFonts w:ascii="游明朝" w:eastAsia="游明朝" w:hAnsi="游明朝"/>
          <w:i/>
          <w:iCs/>
          <w:sz w:val="22"/>
          <w:szCs w:val="22"/>
        </w:rPr>
        <w:t xml:space="preserve">87 </w:t>
      </w:r>
      <w:r w:rsidRPr="00E81112">
        <w:rPr>
          <w:rFonts w:ascii="游明朝" w:eastAsia="游明朝" w:hAnsi="游明朝"/>
          <w:sz w:val="22"/>
          <w:szCs w:val="22"/>
        </w:rPr>
        <w:t xml:space="preserve">(4), 334–342. </w:t>
      </w:r>
      <w:r w:rsidRPr="00E81112">
        <w:rPr>
          <w:rFonts w:ascii="游明朝" w:eastAsia="游明朝" w:hAnsi="游明朝" w:hint="eastAsia"/>
          <w:sz w:val="22"/>
          <w:szCs w:val="22"/>
        </w:rPr>
        <w:t>https://doi.org/10.4992/jjpsy.87.15020</w:t>
      </w:r>
    </w:p>
    <w:p w14:paraId="0060F98E" w14:textId="219119F7" w:rsidR="004A79AB" w:rsidRDefault="004A79AB" w:rsidP="00FA72AF">
      <w:pPr>
        <w:wordWrap w:val="0"/>
        <w:spacing w:line="360" w:lineRule="auto"/>
        <w:ind w:left="220" w:rightChars="100" w:right="200" w:hangingChars="100" w:hanging="220"/>
        <w:rPr>
          <w:rFonts w:ascii="游明朝" w:eastAsia="游明朝" w:hAnsi="游明朝"/>
          <w:sz w:val="22"/>
          <w:szCs w:val="22"/>
        </w:rPr>
      </w:pPr>
      <w:r>
        <w:rPr>
          <w:rFonts w:ascii="游明朝" w:eastAsia="游明朝" w:hAnsi="游明朝"/>
          <w:sz w:val="22"/>
          <w:szCs w:val="22"/>
        </w:rPr>
        <w:t>Umemoto, T., &amp; Tanaka, K.</w:t>
      </w:r>
      <w:r w:rsidRPr="00E81112">
        <w:rPr>
          <w:rFonts w:ascii="游明朝" w:eastAsia="游明朝" w:hAnsi="游明朝"/>
          <w:sz w:val="22"/>
          <w:szCs w:val="22"/>
        </w:rPr>
        <w:t xml:space="preserve"> (</w:t>
      </w:r>
      <w:r w:rsidRPr="00E81112">
        <w:rPr>
          <w:rFonts w:ascii="游明朝" w:eastAsia="游明朝" w:hAnsi="游明朝" w:hint="eastAsia"/>
          <w:sz w:val="22"/>
          <w:szCs w:val="22"/>
        </w:rPr>
        <w:t>2</w:t>
      </w:r>
      <w:r w:rsidRPr="00E81112">
        <w:rPr>
          <w:rFonts w:ascii="游明朝" w:eastAsia="游明朝" w:hAnsi="游明朝"/>
          <w:sz w:val="22"/>
          <w:szCs w:val="22"/>
        </w:rPr>
        <w:t xml:space="preserve">012). </w:t>
      </w:r>
      <w:r>
        <w:rPr>
          <w:rFonts w:ascii="游明朝" w:eastAsia="游明朝" w:hAnsi="游明朝"/>
          <w:sz w:val="22"/>
          <w:szCs w:val="22"/>
        </w:rPr>
        <w:t xml:space="preserve">Motivational </w:t>
      </w:r>
      <w:r w:rsidR="004B09FA" w:rsidRPr="004B09FA">
        <w:rPr>
          <w:rFonts w:ascii="游明朝" w:eastAsia="游明朝" w:hAnsi="游明朝"/>
          <w:sz w:val="22"/>
          <w:szCs w:val="22"/>
        </w:rPr>
        <w:t>regulation</w:t>
      </w:r>
      <w:r>
        <w:rPr>
          <w:rFonts w:ascii="游明朝" w:eastAsia="游明朝" w:hAnsi="游明朝"/>
          <w:sz w:val="22"/>
          <w:szCs w:val="22"/>
        </w:rPr>
        <w:t xml:space="preserve"> strategies in undergraduates</w:t>
      </w:r>
      <w:r w:rsidRPr="00E81112">
        <w:rPr>
          <w:rFonts w:ascii="游明朝" w:eastAsia="游明朝" w:hAnsi="游明朝"/>
          <w:sz w:val="22"/>
          <w:szCs w:val="22"/>
        </w:rPr>
        <w:t xml:space="preserve"> </w:t>
      </w:r>
      <w:r w:rsidRPr="006C203C">
        <w:rPr>
          <w:rFonts w:ascii="游明朝" w:eastAsia="游明朝" w:hAnsi="游明朝"/>
          <w:i/>
          <w:iCs/>
          <w:sz w:val="22"/>
          <w:szCs w:val="22"/>
        </w:rPr>
        <w:t>The Japanese Journal of P</w:t>
      </w:r>
      <w:r>
        <w:rPr>
          <w:rFonts w:ascii="游明朝" w:eastAsia="游明朝" w:hAnsi="游明朝"/>
          <w:i/>
          <w:iCs/>
          <w:sz w:val="22"/>
          <w:szCs w:val="22"/>
        </w:rPr>
        <w:t>ersonality</w:t>
      </w:r>
      <w:r w:rsidRPr="00E81112">
        <w:rPr>
          <w:rFonts w:ascii="游明朝" w:eastAsia="游明朝" w:hAnsi="游明朝"/>
          <w:sz w:val="22"/>
          <w:szCs w:val="22"/>
        </w:rPr>
        <w:t xml:space="preserve">, </w:t>
      </w:r>
      <w:r w:rsidRPr="00E81112">
        <w:rPr>
          <w:rFonts w:ascii="游明朝" w:eastAsia="游明朝" w:hAnsi="游明朝"/>
          <w:i/>
          <w:iCs/>
          <w:sz w:val="22"/>
          <w:szCs w:val="22"/>
        </w:rPr>
        <w:t xml:space="preserve">21 </w:t>
      </w:r>
      <w:r w:rsidRPr="00E81112">
        <w:rPr>
          <w:rFonts w:ascii="游明朝" w:eastAsia="游明朝" w:hAnsi="游明朝"/>
          <w:sz w:val="22"/>
          <w:szCs w:val="22"/>
        </w:rPr>
        <w:t>(2), 138–151.</w:t>
      </w:r>
      <w:r w:rsidRPr="00E81112">
        <w:rPr>
          <w:rFonts w:ascii="游明朝" w:eastAsia="游明朝" w:hAnsi="游明朝" w:hint="eastAsia"/>
          <w:sz w:val="22"/>
          <w:szCs w:val="22"/>
        </w:rPr>
        <w:t>https://doi.org/10.2132/personality.21.138</w:t>
      </w:r>
    </w:p>
    <w:p w14:paraId="235264D3" w14:textId="77777777" w:rsidR="004A79AB" w:rsidRDefault="004A79AB" w:rsidP="00FA72AF">
      <w:pPr>
        <w:wordWrap w:val="0"/>
        <w:spacing w:line="360" w:lineRule="auto"/>
        <w:ind w:left="220" w:rightChars="100" w:right="200" w:hangingChars="100" w:hanging="220"/>
        <w:rPr>
          <w:rFonts w:ascii="游明朝" w:eastAsia="游明朝" w:hAnsi="游明朝"/>
          <w:sz w:val="22"/>
          <w:szCs w:val="22"/>
        </w:rPr>
      </w:pPr>
      <w:r w:rsidRPr="00E81112">
        <w:rPr>
          <w:rFonts w:ascii="游明朝" w:eastAsia="游明朝" w:hAnsi="游明朝"/>
          <w:sz w:val="22"/>
          <w:szCs w:val="22"/>
        </w:rPr>
        <w:t xml:space="preserve">Vansteenkiste, M., Lens, W., &amp; Deci, E. L. (2006). Intrinsic versus extrinsic goal contents in self-determination theory: Another look at the quality of academic motivation. </w:t>
      </w:r>
      <w:r w:rsidRPr="00E81112">
        <w:rPr>
          <w:rFonts w:ascii="游明朝" w:eastAsia="游明朝" w:hAnsi="游明朝"/>
          <w:i/>
          <w:iCs/>
          <w:sz w:val="22"/>
          <w:szCs w:val="22"/>
        </w:rPr>
        <w:t xml:space="preserve">Educational Psychologist, 41 </w:t>
      </w:r>
      <w:r w:rsidRPr="00E81112">
        <w:rPr>
          <w:rFonts w:ascii="游明朝" w:eastAsia="游明朝" w:hAnsi="游明朝"/>
          <w:sz w:val="22"/>
          <w:szCs w:val="22"/>
        </w:rPr>
        <w:t>(1), 19–31. https://doi.org/10.1207/s15326985ep4101_4</w:t>
      </w:r>
    </w:p>
    <w:p w14:paraId="3E1E8285" w14:textId="6594D9F1" w:rsidR="00771768" w:rsidRDefault="004A79AB" w:rsidP="009E4E89">
      <w:pPr>
        <w:spacing w:line="360" w:lineRule="auto"/>
        <w:ind w:left="220" w:rightChars="100" w:right="200" w:hangingChars="100" w:hanging="220"/>
        <w:rPr>
          <w:rFonts w:ascii="游明朝" w:eastAsia="游明朝" w:hAnsi="游明朝"/>
          <w:i/>
          <w:iCs/>
          <w:sz w:val="22"/>
          <w:szCs w:val="22"/>
        </w:rPr>
      </w:pPr>
      <w:r w:rsidRPr="001A41DB">
        <w:rPr>
          <w:rFonts w:ascii="游明朝" w:eastAsia="游明朝" w:hAnsi="游明朝"/>
          <w:sz w:val="22"/>
          <w:szCs w:val="22"/>
        </w:rPr>
        <w:t xml:space="preserve">Wigfield, A., &amp; Eccles, J. S. (2023). The relevance of Situated Expectancy-Value Theory to understanding motivation and emotion in different contexts. In Hagenauer, G., </w:t>
      </w:r>
      <w:r w:rsidRPr="001A41DB">
        <w:rPr>
          <w:rFonts w:ascii="游明朝" w:eastAsia="游明朝" w:hAnsi="游明朝"/>
          <w:sz w:val="22"/>
          <w:szCs w:val="22"/>
        </w:rPr>
        <w:lastRenderedPageBreak/>
        <w:t xml:space="preserve">Lazarides, R., </w:t>
      </w:r>
      <w:proofErr w:type="spellStart"/>
      <w:r w:rsidRPr="001A41DB">
        <w:rPr>
          <w:rFonts w:ascii="游明朝" w:eastAsia="游明朝" w:hAnsi="游明朝"/>
          <w:sz w:val="22"/>
          <w:szCs w:val="22"/>
        </w:rPr>
        <w:t>Järvenoja</w:t>
      </w:r>
      <w:proofErr w:type="spellEnd"/>
      <w:r w:rsidRPr="001A41DB">
        <w:rPr>
          <w:rFonts w:ascii="游明朝" w:eastAsia="游明朝" w:hAnsi="游明朝"/>
          <w:sz w:val="22"/>
          <w:szCs w:val="22"/>
        </w:rPr>
        <w:t xml:space="preserve">, H., (Eds.), </w:t>
      </w:r>
      <w:r w:rsidRPr="001A41DB">
        <w:rPr>
          <w:rFonts w:ascii="游明朝" w:eastAsia="游明朝" w:hAnsi="游明朝"/>
          <w:i/>
          <w:iCs/>
          <w:sz w:val="22"/>
          <w:szCs w:val="22"/>
        </w:rPr>
        <w:t>Motivation and Emotion in Learning and Teaching across Educational Contexts: Theoretical and Methodological Perspectives and Empirical Insights</w:t>
      </w:r>
      <w:r w:rsidRPr="001A41DB">
        <w:rPr>
          <w:rFonts w:ascii="游明朝" w:eastAsia="游明朝" w:hAnsi="游明朝"/>
          <w:sz w:val="22"/>
          <w:szCs w:val="22"/>
        </w:rPr>
        <w:t xml:space="preserve"> (pp.3–18</w:t>
      </w:r>
      <w:r w:rsidRPr="001A41DB">
        <w:rPr>
          <w:rFonts w:ascii="游明朝" w:eastAsia="游明朝" w:hAnsi="游明朝" w:hint="eastAsia"/>
          <w:sz w:val="22"/>
          <w:szCs w:val="22"/>
        </w:rPr>
        <w:t>)</w:t>
      </w:r>
      <w:r w:rsidRPr="001A41DB">
        <w:rPr>
          <w:rFonts w:ascii="游明朝" w:eastAsia="游明朝" w:hAnsi="游明朝"/>
          <w:sz w:val="22"/>
          <w:szCs w:val="22"/>
        </w:rPr>
        <w:t>. Routledge</w:t>
      </w:r>
      <w:r w:rsidRPr="001A41DB">
        <w:rPr>
          <w:rFonts w:ascii="游明朝" w:eastAsia="游明朝" w:hAnsi="游明朝"/>
          <w:i/>
          <w:iCs/>
          <w:sz w:val="22"/>
          <w:szCs w:val="22"/>
        </w:rPr>
        <w:t>.</w:t>
      </w:r>
      <w:r w:rsidR="00771768">
        <w:rPr>
          <w:rFonts w:ascii="游明朝" w:eastAsia="游明朝" w:hAnsi="游明朝"/>
          <w:i/>
          <w:iCs/>
          <w:sz w:val="22"/>
          <w:szCs w:val="22"/>
        </w:rPr>
        <w:br w:type="page"/>
      </w:r>
    </w:p>
    <w:p w14:paraId="0B89A690" w14:textId="66542779" w:rsidR="00E836B6" w:rsidRDefault="00F662B3" w:rsidP="00C126CF">
      <w:pPr>
        <w:spacing w:line="360" w:lineRule="auto"/>
        <w:ind w:rightChars="100" w:right="200" w:firstLineChars="100" w:firstLine="220"/>
        <w:rPr>
          <w:rFonts w:ascii="游明朝" w:eastAsia="游明朝" w:hAnsi="游明朝"/>
          <w:sz w:val="22"/>
          <w:szCs w:val="22"/>
        </w:rPr>
      </w:pPr>
      <w:r>
        <w:rPr>
          <w:rFonts w:ascii="游明朝" w:eastAsia="游明朝" w:hAnsi="游明朝"/>
          <w:noProof/>
          <w:sz w:val="22"/>
          <w:szCs w:val="22"/>
        </w:rPr>
        <w:lastRenderedPageBreak/>
        <w:drawing>
          <wp:anchor distT="0" distB="0" distL="114300" distR="114300" simplePos="0" relativeHeight="251711488" behindDoc="0" locked="0" layoutInCell="1" allowOverlap="1" wp14:anchorId="457B4298" wp14:editId="6FE0BB68">
            <wp:simplePos x="0" y="0"/>
            <wp:positionH relativeFrom="column">
              <wp:posOffset>-551815</wp:posOffset>
            </wp:positionH>
            <wp:positionV relativeFrom="paragraph">
              <wp:posOffset>5715</wp:posOffset>
            </wp:positionV>
            <wp:extent cx="6351270" cy="8326755"/>
            <wp:effectExtent l="0" t="0" r="0" b="0"/>
            <wp:wrapSquare wrapText="bothSides"/>
            <wp:docPr id="71869049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90496" name="図 718690496"/>
                    <pic:cNvPicPr/>
                  </pic:nvPicPr>
                  <pic:blipFill>
                    <a:blip r:embed="rId7"/>
                    <a:stretch>
                      <a:fillRect/>
                    </a:stretch>
                  </pic:blipFill>
                  <pic:spPr>
                    <a:xfrm>
                      <a:off x="0" y="0"/>
                      <a:ext cx="6351270" cy="8326755"/>
                    </a:xfrm>
                    <a:prstGeom prst="rect">
                      <a:avLst/>
                    </a:prstGeom>
                  </pic:spPr>
                </pic:pic>
              </a:graphicData>
            </a:graphic>
            <wp14:sizeRelH relativeFrom="page">
              <wp14:pctWidth>0</wp14:pctWidth>
            </wp14:sizeRelH>
            <wp14:sizeRelV relativeFrom="page">
              <wp14:pctHeight>0</wp14:pctHeight>
            </wp14:sizeRelV>
          </wp:anchor>
        </w:drawing>
      </w:r>
    </w:p>
    <w:p w14:paraId="6A7EAF2F" w14:textId="4136D5E2" w:rsidR="007F4C4C" w:rsidRDefault="0002661D" w:rsidP="007F4C4C">
      <w:pPr>
        <w:spacing w:line="360" w:lineRule="auto"/>
        <w:ind w:rightChars="100" w:right="200"/>
        <w:rPr>
          <w:rFonts w:ascii="游明朝" w:eastAsia="游明朝" w:hAnsi="游明朝"/>
          <w:sz w:val="22"/>
          <w:szCs w:val="22"/>
        </w:rPr>
      </w:pPr>
      <w:r>
        <w:rPr>
          <w:rFonts w:ascii="游明朝" w:eastAsia="游明朝" w:hAnsi="游明朝"/>
          <w:noProof/>
          <w:sz w:val="22"/>
          <w:szCs w:val="22"/>
        </w:rPr>
        <w:lastRenderedPageBreak/>
        <w:drawing>
          <wp:anchor distT="0" distB="0" distL="114300" distR="114300" simplePos="0" relativeHeight="251712512" behindDoc="0" locked="0" layoutInCell="1" allowOverlap="1" wp14:anchorId="033949F4" wp14:editId="2FF791CE">
            <wp:simplePos x="0" y="0"/>
            <wp:positionH relativeFrom="column">
              <wp:posOffset>-518160</wp:posOffset>
            </wp:positionH>
            <wp:positionV relativeFrom="paragraph">
              <wp:posOffset>73025</wp:posOffset>
            </wp:positionV>
            <wp:extent cx="6532880" cy="7022465"/>
            <wp:effectExtent l="0" t="0" r="0" b="635"/>
            <wp:wrapSquare wrapText="bothSides"/>
            <wp:docPr id="46644530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45303" name="図 466445303"/>
                    <pic:cNvPicPr/>
                  </pic:nvPicPr>
                  <pic:blipFill>
                    <a:blip r:embed="rId8"/>
                    <a:stretch>
                      <a:fillRect/>
                    </a:stretch>
                  </pic:blipFill>
                  <pic:spPr>
                    <a:xfrm>
                      <a:off x="0" y="0"/>
                      <a:ext cx="6532880" cy="7022465"/>
                    </a:xfrm>
                    <a:prstGeom prst="rect">
                      <a:avLst/>
                    </a:prstGeom>
                  </pic:spPr>
                </pic:pic>
              </a:graphicData>
            </a:graphic>
            <wp14:sizeRelH relativeFrom="page">
              <wp14:pctWidth>0</wp14:pctWidth>
            </wp14:sizeRelH>
            <wp14:sizeRelV relativeFrom="page">
              <wp14:pctHeight>0</wp14:pctHeight>
            </wp14:sizeRelV>
          </wp:anchor>
        </w:drawing>
      </w:r>
      <w:r w:rsidR="000B2DC5" w:rsidRPr="000B2DC5">
        <w:rPr>
          <w:rFonts w:ascii="游明朝" w:eastAsia="游明朝" w:hAnsi="游明朝"/>
          <w:sz w:val="22"/>
          <w:szCs w:val="22"/>
        </w:rPr>
        <w:t xml:space="preserve"> </w:t>
      </w:r>
    </w:p>
    <w:p w14:paraId="760D53A1" w14:textId="48870046" w:rsidR="00351F10" w:rsidRDefault="00351F10" w:rsidP="007F4C4C">
      <w:pPr>
        <w:spacing w:line="360" w:lineRule="auto"/>
        <w:ind w:rightChars="100" w:right="200"/>
        <w:rPr>
          <w:rFonts w:ascii="游明朝" w:eastAsia="游明朝" w:hAnsi="游明朝"/>
          <w:sz w:val="22"/>
          <w:szCs w:val="22"/>
        </w:rPr>
      </w:pPr>
    </w:p>
    <w:p w14:paraId="018387CA" w14:textId="3638EDC7" w:rsidR="00BE2D35" w:rsidRPr="008E2647" w:rsidRDefault="00BE2D35" w:rsidP="008E2647">
      <w:pPr>
        <w:spacing w:line="360" w:lineRule="auto"/>
        <w:rPr>
          <w:sz w:val="22"/>
          <w:szCs w:val="22"/>
        </w:rPr>
      </w:pPr>
    </w:p>
    <w:sectPr w:rsidR="00BE2D35" w:rsidRPr="008E264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E35F0" w14:textId="77777777" w:rsidR="00E16CFA" w:rsidRDefault="00E16CFA" w:rsidP="0083363B">
      <w:r>
        <w:separator/>
      </w:r>
    </w:p>
  </w:endnote>
  <w:endnote w:type="continuationSeparator" w:id="0">
    <w:p w14:paraId="2EE15472" w14:textId="77777777" w:rsidR="00E16CFA" w:rsidRDefault="00E16CFA" w:rsidP="0083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ＭＳ Ｐゴシック">
    <w:panose1 w:val="020B0600070205080204"/>
    <w:charset w:val="80"/>
    <w:family w:val="swiss"/>
    <w:pitch w:val="variable"/>
    <w:sig w:usb0="E00002FF" w:usb1="6AC7FDFB" w:usb2="08000012" w:usb3="00000000" w:csb0="0002009F" w:csb1="00000000"/>
  </w:font>
  <w:font w:name="HGPｺﾞｼｯｸE">
    <w:altName w:val="HGPGothicE"/>
    <w:panose1 w:val="020B0900000000000000"/>
    <w:charset w:val="80"/>
    <w:family w:val="swiss"/>
    <w:pitch w:val="variable"/>
    <w:sig w:usb0="E00002FF" w:usb1="6AC7FDFB" w:usb2="00000012" w:usb3="00000000" w:csb0="0002009F" w:csb1="00000000"/>
  </w:font>
  <w:font w:name="-webkit-standar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F3F4" w14:textId="77777777" w:rsidR="00E16CFA" w:rsidRDefault="00E16CFA" w:rsidP="0083363B">
      <w:r>
        <w:separator/>
      </w:r>
    </w:p>
  </w:footnote>
  <w:footnote w:type="continuationSeparator" w:id="0">
    <w:p w14:paraId="4AA35332" w14:textId="77777777" w:rsidR="00E16CFA" w:rsidRDefault="00E16CFA" w:rsidP="008336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1A"/>
    <w:rsid w:val="0000359C"/>
    <w:rsid w:val="000255B0"/>
    <w:rsid w:val="0002661D"/>
    <w:rsid w:val="00026F98"/>
    <w:rsid w:val="00036864"/>
    <w:rsid w:val="00040845"/>
    <w:rsid w:val="0004368A"/>
    <w:rsid w:val="0004473A"/>
    <w:rsid w:val="00051894"/>
    <w:rsid w:val="0005455B"/>
    <w:rsid w:val="000620D9"/>
    <w:rsid w:val="00062B7B"/>
    <w:rsid w:val="00065400"/>
    <w:rsid w:val="000720D2"/>
    <w:rsid w:val="00082DF5"/>
    <w:rsid w:val="00095321"/>
    <w:rsid w:val="0009723B"/>
    <w:rsid w:val="00097417"/>
    <w:rsid w:val="000A03DE"/>
    <w:rsid w:val="000B06E9"/>
    <w:rsid w:val="000B2DC5"/>
    <w:rsid w:val="000B5F94"/>
    <w:rsid w:val="000B624C"/>
    <w:rsid w:val="000B6258"/>
    <w:rsid w:val="000C3A32"/>
    <w:rsid w:val="000C52E2"/>
    <w:rsid w:val="000C55CA"/>
    <w:rsid w:val="000D10DA"/>
    <w:rsid w:val="000D1414"/>
    <w:rsid w:val="000D6CC4"/>
    <w:rsid w:val="000F4D29"/>
    <w:rsid w:val="000F58D1"/>
    <w:rsid w:val="000F753D"/>
    <w:rsid w:val="00102147"/>
    <w:rsid w:val="001029B5"/>
    <w:rsid w:val="001054B5"/>
    <w:rsid w:val="0011097F"/>
    <w:rsid w:val="00113CF8"/>
    <w:rsid w:val="0011632A"/>
    <w:rsid w:val="0011771A"/>
    <w:rsid w:val="00123315"/>
    <w:rsid w:val="00126878"/>
    <w:rsid w:val="00130F39"/>
    <w:rsid w:val="0013137E"/>
    <w:rsid w:val="00133079"/>
    <w:rsid w:val="001475A0"/>
    <w:rsid w:val="0015503A"/>
    <w:rsid w:val="001569CF"/>
    <w:rsid w:val="00160C24"/>
    <w:rsid w:val="00165B5A"/>
    <w:rsid w:val="0017572E"/>
    <w:rsid w:val="001765D6"/>
    <w:rsid w:val="0018043C"/>
    <w:rsid w:val="00180D52"/>
    <w:rsid w:val="00191E1F"/>
    <w:rsid w:val="001A05AD"/>
    <w:rsid w:val="001A27DA"/>
    <w:rsid w:val="001A41DB"/>
    <w:rsid w:val="001B386E"/>
    <w:rsid w:val="001B46D5"/>
    <w:rsid w:val="001C3941"/>
    <w:rsid w:val="001D2E0F"/>
    <w:rsid w:val="001E5383"/>
    <w:rsid w:val="001F2496"/>
    <w:rsid w:val="001F5F64"/>
    <w:rsid w:val="00204AF6"/>
    <w:rsid w:val="0021036F"/>
    <w:rsid w:val="00212027"/>
    <w:rsid w:val="002177CA"/>
    <w:rsid w:val="00227BAB"/>
    <w:rsid w:val="002413C9"/>
    <w:rsid w:val="00245C05"/>
    <w:rsid w:val="00247168"/>
    <w:rsid w:val="00254A9D"/>
    <w:rsid w:val="002562E3"/>
    <w:rsid w:val="00261159"/>
    <w:rsid w:val="00261F1B"/>
    <w:rsid w:val="0026456A"/>
    <w:rsid w:val="00275043"/>
    <w:rsid w:val="0028231A"/>
    <w:rsid w:val="00284255"/>
    <w:rsid w:val="00286349"/>
    <w:rsid w:val="0029254F"/>
    <w:rsid w:val="00293A96"/>
    <w:rsid w:val="002A3725"/>
    <w:rsid w:val="002A3935"/>
    <w:rsid w:val="002B5A40"/>
    <w:rsid w:val="002C08E1"/>
    <w:rsid w:val="002D0092"/>
    <w:rsid w:val="002D04B7"/>
    <w:rsid w:val="002E04B2"/>
    <w:rsid w:val="002E2ABF"/>
    <w:rsid w:val="002E4407"/>
    <w:rsid w:val="002F0D49"/>
    <w:rsid w:val="002F3A4A"/>
    <w:rsid w:val="003062C8"/>
    <w:rsid w:val="0030735A"/>
    <w:rsid w:val="003145B9"/>
    <w:rsid w:val="003155A9"/>
    <w:rsid w:val="003262F3"/>
    <w:rsid w:val="00327588"/>
    <w:rsid w:val="00335246"/>
    <w:rsid w:val="00337474"/>
    <w:rsid w:val="00351F10"/>
    <w:rsid w:val="00372867"/>
    <w:rsid w:val="00377242"/>
    <w:rsid w:val="00383735"/>
    <w:rsid w:val="003E31DF"/>
    <w:rsid w:val="003F09D5"/>
    <w:rsid w:val="003F3C32"/>
    <w:rsid w:val="00403507"/>
    <w:rsid w:val="00415464"/>
    <w:rsid w:val="00427A80"/>
    <w:rsid w:val="00434D76"/>
    <w:rsid w:val="004369C1"/>
    <w:rsid w:val="004433F5"/>
    <w:rsid w:val="00451B39"/>
    <w:rsid w:val="00453314"/>
    <w:rsid w:val="00455589"/>
    <w:rsid w:val="00470303"/>
    <w:rsid w:val="00480CEF"/>
    <w:rsid w:val="00483751"/>
    <w:rsid w:val="00494C40"/>
    <w:rsid w:val="004A1CB5"/>
    <w:rsid w:val="004A74B0"/>
    <w:rsid w:val="004A79AB"/>
    <w:rsid w:val="004B09FA"/>
    <w:rsid w:val="004C42A2"/>
    <w:rsid w:val="004D22B7"/>
    <w:rsid w:val="004F0A83"/>
    <w:rsid w:val="004F6370"/>
    <w:rsid w:val="004F7AF7"/>
    <w:rsid w:val="00504F4E"/>
    <w:rsid w:val="00505713"/>
    <w:rsid w:val="00505845"/>
    <w:rsid w:val="0051699E"/>
    <w:rsid w:val="0052017E"/>
    <w:rsid w:val="005202EA"/>
    <w:rsid w:val="00520E86"/>
    <w:rsid w:val="0053014F"/>
    <w:rsid w:val="00533D69"/>
    <w:rsid w:val="0053412A"/>
    <w:rsid w:val="00534BE9"/>
    <w:rsid w:val="00542F50"/>
    <w:rsid w:val="0054405B"/>
    <w:rsid w:val="00550E1E"/>
    <w:rsid w:val="00554331"/>
    <w:rsid w:val="005631D3"/>
    <w:rsid w:val="00564FE7"/>
    <w:rsid w:val="0056772F"/>
    <w:rsid w:val="005713B4"/>
    <w:rsid w:val="0057618C"/>
    <w:rsid w:val="00586EC4"/>
    <w:rsid w:val="0058796C"/>
    <w:rsid w:val="005A0E00"/>
    <w:rsid w:val="005B3057"/>
    <w:rsid w:val="005B6651"/>
    <w:rsid w:val="005B69B9"/>
    <w:rsid w:val="005C15A9"/>
    <w:rsid w:val="005C41BC"/>
    <w:rsid w:val="005D628C"/>
    <w:rsid w:val="005D70CD"/>
    <w:rsid w:val="005E15C6"/>
    <w:rsid w:val="005E19DC"/>
    <w:rsid w:val="005E6ABB"/>
    <w:rsid w:val="006039D7"/>
    <w:rsid w:val="00603BFC"/>
    <w:rsid w:val="006074CE"/>
    <w:rsid w:val="00610559"/>
    <w:rsid w:val="00610C26"/>
    <w:rsid w:val="00625833"/>
    <w:rsid w:val="00636ACE"/>
    <w:rsid w:val="00652544"/>
    <w:rsid w:val="006552C8"/>
    <w:rsid w:val="006577D3"/>
    <w:rsid w:val="00681D61"/>
    <w:rsid w:val="00682BB4"/>
    <w:rsid w:val="00693D99"/>
    <w:rsid w:val="006B02EA"/>
    <w:rsid w:val="006B16C5"/>
    <w:rsid w:val="006C203C"/>
    <w:rsid w:val="006E174A"/>
    <w:rsid w:val="006E7622"/>
    <w:rsid w:val="006F12BB"/>
    <w:rsid w:val="006F43E5"/>
    <w:rsid w:val="00701434"/>
    <w:rsid w:val="00701F5A"/>
    <w:rsid w:val="007143EF"/>
    <w:rsid w:val="007150CC"/>
    <w:rsid w:val="00720BF9"/>
    <w:rsid w:val="00721A22"/>
    <w:rsid w:val="00726ECA"/>
    <w:rsid w:val="00735222"/>
    <w:rsid w:val="00744033"/>
    <w:rsid w:val="00744E69"/>
    <w:rsid w:val="00771768"/>
    <w:rsid w:val="00772F86"/>
    <w:rsid w:val="00776F32"/>
    <w:rsid w:val="00785CCD"/>
    <w:rsid w:val="00796D74"/>
    <w:rsid w:val="007A1B72"/>
    <w:rsid w:val="007A357B"/>
    <w:rsid w:val="007A4755"/>
    <w:rsid w:val="007D7D2A"/>
    <w:rsid w:val="007E13CA"/>
    <w:rsid w:val="007F378D"/>
    <w:rsid w:val="007F4087"/>
    <w:rsid w:val="007F4C4C"/>
    <w:rsid w:val="00801F33"/>
    <w:rsid w:val="00806DD3"/>
    <w:rsid w:val="008143F2"/>
    <w:rsid w:val="008221A8"/>
    <w:rsid w:val="0083363B"/>
    <w:rsid w:val="00834084"/>
    <w:rsid w:val="00835F72"/>
    <w:rsid w:val="0083706F"/>
    <w:rsid w:val="008405D5"/>
    <w:rsid w:val="008421D8"/>
    <w:rsid w:val="00846654"/>
    <w:rsid w:val="00863946"/>
    <w:rsid w:val="00870F50"/>
    <w:rsid w:val="00875D42"/>
    <w:rsid w:val="008812FC"/>
    <w:rsid w:val="0088284E"/>
    <w:rsid w:val="008913AC"/>
    <w:rsid w:val="008940A7"/>
    <w:rsid w:val="008A08F1"/>
    <w:rsid w:val="008A79B0"/>
    <w:rsid w:val="008B0905"/>
    <w:rsid w:val="008B2084"/>
    <w:rsid w:val="008B2E4F"/>
    <w:rsid w:val="008C0BB5"/>
    <w:rsid w:val="008C379B"/>
    <w:rsid w:val="008C38ED"/>
    <w:rsid w:val="008C3D5C"/>
    <w:rsid w:val="008D28BA"/>
    <w:rsid w:val="008E2647"/>
    <w:rsid w:val="008E7F97"/>
    <w:rsid w:val="008F2756"/>
    <w:rsid w:val="008F4774"/>
    <w:rsid w:val="008F793B"/>
    <w:rsid w:val="00910262"/>
    <w:rsid w:val="00917C3C"/>
    <w:rsid w:val="00920E11"/>
    <w:rsid w:val="00921A89"/>
    <w:rsid w:val="00960336"/>
    <w:rsid w:val="00960D1E"/>
    <w:rsid w:val="009700AF"/>
    <w:rsid w:val="009702EF"/>
    <w:rsid w:val="0097453E"/>
    <w:rsid w:val="009814DE"/>
    <w:rsid w:val="009838B3"/>
    <w:rsid w:val="00995427"/>
    <w:rsid w:val="00995975"/>
    <w:rsid w:val="009A712C"/>
    <w:rsid w:val="009B2023"/>
    <w:rsid w:val="009B4B4C"/>
    <w:rsid w:val="009C503C"/>
    <w:rsid w:val="009C789D"/>
    <w:rsid w:val="009E4E89"/>
    <w:rsid w:val="00A047E5"/>
    <w:rsid w:val="00A04BB5"/>
    <w:rsid w:val="00A178BD"/>
    <w:rsid w:val="00A3382D"/>
    <w:rsid w:val="00A43B62"/>
    <w:rsid w:val="00A55814"/>
    <w:rsid w:val="00A636FA"/>
    <w:rsid w:val="00A718C9"/>
    <w:rsid w:val="00A72BDE"/>
    <w:rsid w:val="00A753DA"/>
    <w:rsid w:val="00A804CA"/>
    <w:rsid w:val="00A84080"/>
    <w:rsid w:val="00A857F5"/>
    <w:rsid w:val="00A861B6"/>
    <w:rsid w:val="00A91001"/>
    <w:rsid w:val="00AB491A"/>
    <w:rsid w:val="00AC3D36"/>
    <w:rsid w:val="00AD47FB"/>
    <w:rsid w:val="00AD48AE"/>
    <w:rsid w:val="00AD6C23"/>
    <w:rsid w:val="00AE0326"/>
    <w:rsid w:val="00AE0E0A"/>
    <w:rsid w:val="00AF4A45"/>
    <w:rsid w:val="00AF5017"/>
    <w:rsid w:val="00B02251"/>
    <w:rsid w:val="00B10294"/>
    <w:rsid w:val="00B21820"/>
    <w:rsid w:val="00B3404C"/>
    <w:rsid w:val="00B341E3"/>
    <w:rsid w:val="00B3685C"/>
    <w:rsid w:val="00B45FF1"/>
    <w:rsid w:val="00B471E0"/>
    <w:rsid w:val="00B578BE"/>
    <w:rsid w:val="00B62B0E"/>
    <w:rsid w:val="00B64B0E"/>
    <w:rsid w:val="00B70CFF"/>
    <w:rsid w:val="00B71A15"/>
    <w:rsid w:val="00B723EB"/>
    <w:rsid w:val="00B75C48"/>
    <w:rsid w:val="00B76448"/>
    <w:rsid w:val="00BA578E"/>
    <w:rsid w:val="00BB16B3"/>
    <w:rsid w:val="00BB550E"/>
    <w:rsid w:val="00BB598C"/>
    <w:rsid w:val="00BB74B4"/>
    <w:rsid w:val="00BC26A7"/>
    <w:rsid w:val="00BD38F1"/>
    <w:rsid w:val="00BD49E9"/>
    <w:rsid w:val="00BE2D35"/>
    <w:rsid w:val="00C02589"/>
    <w:rsid w:val="00C1081A"/>
    <w:rsid w:val="00C126CF"/>
    <w:rsid w:val="00C307E1"/>
    <w:rsid w:val="00C3139D"/>
    <w:rsid w:val="00C3563B"/>
    <w:rsid w:val="00C36279"/>
    <w:rsid w:val="00C3780A"/>
    <w:rsid w:val="00C40BE3"/>
    <w:rsid w:val="00C45DEE"/>
    <w:rsid w:val="00C46CCA"/>
    <w:rsid w:val="00C50DA4"/>
    <w:rsid w:val="00C61DC6"/>
    <w:rsid w:val="00C6599A"/>
    <w:rsid w:val="00C70DD4"/>
    <w:rsid w:val="00C7137F"/>
    <w:rsid w:val="00C735AA"/>
    <w:rsid w:val="00C73E25"/>
    <w:rsid w:val="00C81114"/>
    <w:rsid w:val="00C862F7"/>
    <w:rsid w:val="00C866DE"/>
    <w:rsid w:val="00C901DC"/>
    <w:rsid w:val="00C931DC"/>
    <w:rsid w:val="00CA2E42"/>
    <w:rsid w:val="00CC78F6"/>
    <w:rsid w:val="00CD0BAD"/>
    <w:rsid w:val="00CD7F39"/>
    <w:rsid w:val="00CE27F2"/>
    <w:rsid w:val="00CF3B3C"/>
    <w:rsid w:val="00CF7CDC"/>
    <w:rsid w:val="00D00D6F"/>
    <w:rsid w:val="00D1005E"/>
    <w:rsid w:val="00D14732"/>
    <w:rsid w:val="00D2006E"/>
    <w:rsid w:val="00D237EF"/>
    <w:rsid w:val="00D279E8"/>
    <w:rsid w:val="00D34D03"/>
    <w:rsid w:val="00D3717B"/>
    <w:rsid w:val="00D4381C"/>
    <w:rsid w:val="00D458A6"/>
    <w:rsid w:val="00D500E8"/>
    <w:rsid w:val="00D67C3E"/>
    <w:rsid w:val="00D74D26"/>
    <w:rsid w:val="00D764A7"/>
    <w:rsid w:val="00D80A4C"/>
    <w:rsid w:val="00D83D6A"/>
    <w:rsid w:val="00D907DD"/>
    <w:rsid w:val="00D908C9"/>
    <w:rsid w:val="00D91110"/>
    <w:rsid w:val="00D91DB4"/>
    <w:rsid w:val="00DB4153"/>
    <w:rsid w:val="00DC1D26"/>
    <w:rsid w:val="00DD0A5E"/>
    <w:rsid w:val="00DE102C"/>
    <w:rsid w:val="00DE2760"/>
    <w:rsid w:val="00DE6AAE"/>
    <w:rsid w:val="00DF68BF"/>
    <w:rsid w:val="00DF7446"/>
    <w:rsid w:val="00E068C7"/>
    <w:rsid w:val="00E1279D"/>
    <w:rsid w:val="00E16CFA"/>
    <w:rsid w:val="00E21156"/>
    <w:rsid w:val="00E23952"/>
    <w:rsid w:val="00E23CB1"/>
    <w:rsid w:val="00E246FC"/>
    <w:rsid w:val="00E361D2"/>
    <w:rsid w:val="00E37BFA"/>
    <w:rsid w:val="00E529F4"/>
    <w:rsid w:val="00E6448D"/>
    <w:rsid w:val="00E72574"/>
    <w:rsid w:val="00E730B5"/>
    <w:rsid w:val="00E755E8"/>
    <w:rsid w:val="00E81112"/>
    <w:rsid w:val="00E815EA"/>
    <w:rsid w:val="00E836B6"/>
    <w:rsid w:val="00E90B4D"/>
    <w:rsid w:val="00E93D30"/>
    <w:rsid w:val="00EA0693"/>
    <w:rsid w:val="00EB32C3"/>
    <w:rsid w:val="00EB6C82"/>
    <w:rsid w:val="00EC54A2"/>
    <w:rsid w:val="00EC6560"/>
    <w:rsid w:val="00EE2C65"/>
    <w:rsid w:val="00EE3028"/>
    <w:rsid w:val="00EE6C01"/>
    <w:rsid w:val="00EF4955"/>
    <w:rsid w:val="00F0267B"/>
    <w:rsid w:val="00F0660A"/>
    <w:rsid w:val="00F12618"/>
    <w:rsid w:val="00F13558"/>
    <w:rsid w:val="00F1483A"/>
    <w:rsid w:val="00F30691"/>
    <w:rsid w:val="00F33199"/>
    <w:rsid w:val="00F50FB1"/>
    <w:rsid w:val="00F5133E"/>
    <w:rsid w:val="00F54A72"/>
    <w:rsid w:val="00F63BC9"/>
    <w:rsid w:val="00F662B3"/>
    <w:rsid w:val="00F714DC"/>
    <w:rsid w:val="00F76CF0"/>
    <w:rsid w:val="00F80D93"/>
    <w:rsid w:val="00F9200A"/>
    <w:rsid w:val="00F929C8"/>
    <w:rsid w:val="00FA72AF"/>
    <w:rsid w:val="00FB323D"/>
    <w:rsid w:val="00FD7B93"/>
    <w:rsid w:val="00FE27BD"/>
    <w:rsid w:val="00FF6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74B60"/>
  <w15:chartTrackingRefBased/>
  <w15:docId w15:val="{1BC32366-0776-8342-85AA-49D7AC34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71A"/>
    <w:pPr>
      <w:widowControl w:val="0"/>
      <w:jc w:val="both"/>
    </w:pPr>
    <w:rPr>
      <w:rFonts w:ascii="Century" w:eastAsia="ＭＳ 明朝" w:hAnsi="Century" w:cs="Times New Roman"/>
      <w:sz w:val="20"/>
    </w:rPr>
  </w:style>
  <w:style w:type="paragraph" w:styleId="1">
    <w:name w:val="heading 1"/>
    <w:basedOn w:val="a"/>
    <w:next w:val="a"/>
    <w:link w:val="10"/>
    <w:uiPriority w:val="9"/>
    <w:qFormat/>
    <w:rsid w:val="001177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177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1771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1771A"/>
    <w:pPr>
      <w:keepNext/>
      <w:keepLines/>
      <w:spacing w:before="80" w:after="40"/>
      <w:outlineLvl w:val="3"/>
    </w:pPr>
    <w:rPr>
      <w:rFonts w:asciiTheme="majorHAnsi" w:eastAsiaTheme="majorEastAsia" w:hAnsiTheme="majorHAnsi" w:cstheme="majorBidi"/>
      <w:color w:val="000000" w:themeColor="text1"/>
      <w:sz w:val="21"/>
    </w:rPr>
  </w:style>
  <w:style w:type="paragraph" w:styleId="5">
    <w:name w:val="heading 5"/>
    <w:basedOn w:val="a"/>
    <w:next w:val="a"/>
    <w:link w:val="50"/>
    <w:uiPriority w:val="9"/>
    <w:semiHidden/>
    <w:unhideWhenUsed/>
    <w:qFormat/>
    <w:rsid w:val="0011771A"/>
    <w:pPr>
      <w:keepNext/>
      <w:keepLines/>
      <w:spacing w:before="80" w:after="40"/>
      <w:ind w:leftChars="100" w:left="100"/>
      <w:outlineLvl w:val="4"/>
    </w:pPr>
    <w:rPr>
      <w:rFonts w:asciiTheme="majorHAnsi" w:eastAsiaTheme="majorEastAsia" w:hAnsiTheme="majorHAnsi" w:cstheme="majorBidi"/>
      <w:color w:val="000000" w:themeColor="text1"/>
      <w:sz w:val="21"/>
    </w:rPr>
  </w:style>
  <w:style w:type="paragraph" w:styleId="6">
    <w:name w:val="heading 6"/>
    <w:basedOn w:val="a"/>
    <w:next w:val="a"/>
    <w:link w:val="60"/>
    <w:uiPriority w:val="9"/>
    <w:semiHidden/>
    <w:unhideWhenUsed/>
    <w:qFormat/>
    <w:rsid w:val="0011771A"/>
    <w:pPr>
      <w:keepNext/>
      <w:keepLines/>
      <w:spacing w:before="80" w:after="40"/>
      <w:ind w:leftChars="200" w:left="200"/>
      <w:outlineLvl w:val="5"/>
    </w:pPr>
    <w:rPr>
      <w:rFonts w:asciiTheme="majorHAnsi" w:eastAsiaTheme="majorEastAsia" w:hAnsiTheme="majorHAnsi" w:cstheme="majorBidi"/>
      <w:color w:val="000000" w:themeColor="text1"/>
      <w:sz w:val="21"/>
    </w:rPr>
  </w:style>
  <w:style w:type="paragraph" w:styleId="7">
    <w:name w:val="heading 7"/>
    <w:basedOn w:val="a"/>
    <w:next w:val="a"/>
    <w:link w:val="70"/>
    <w:uiPriority w:val="9"/>
    <w:semiHidden/>
    <w:unhideWhenUsed/>
    <w:qFormat/>
    <w:rsid w:val="0011771A"/>
    <w:pPr>
      <w:keepNext/>
      <w:keepLines/>
      <w:spacing w:before="80" w:after="40"/>
      <w:ind w:leftChars="300" w:left="300"/>
      <w:outlineLvl w:val="6"/>
    </w:pPr>
    <w:rPr>
      <w:rFonts w:asciiTheme="majorHAnsi" w:eastAsiaTheme="majorEastAsia" w:hAnsiTheme="majorHAnsi" w:cstheme="majorBidi"/>
      <w:color w:val="000000" w:themeColor="text1"/>
      <w:sz w:val="21"/>
    </w:rPr>
  </w:style>
  <w:style w:type="paragraph" w:styleId="8">
    <w:name w:val="heading 8"/>
    <w:basedOn w:val="a"/>
    <w:next w:val="a"/>
    <w:link w:val="80"/>
    <w:uiPriority w:val="9"/>
    <w:semiHidden/>
    <w:unhideWhenUsed/>
    <w:qFormat/>
    <w:rsid w:val="0011771A"/>
    <w:pPr>
      <w:keepNext/>
      <w:keepLines/>
      <w:spacing w:before="80" w:after="40"/>
      <w:ind w:leftChars="400" w:left="400"/>
      <w:outlineLvl w:val="7"/>
    </w:pPr>
    <w:rPr>
      <w:rFonts w:asciiTheme="majorHAnsi" w:eastAsiaTheme="majorEastAsia" w:hAnsiTheme="majorHAnsi" w:cstheme="majorBidi"/>
      <w:color w:val="000000" w:themeColor="text1"/>
      <w:sz w:val="21"/>
    </w:rPr>
  </w:style>
  <w:style w:type="paragraph" w:styleId="9">
    <w:name w:val="heading 9"/>
    <w:basedOn w:val="a"/>
    <w:next w:val="a"/>
    <w:link w:val="90"/>
    <w:uiPriority w:val="9"/>
    <w:semiHidden/>
    <w:unhideWhenUsed/>
    <w:qFormat/>
    <w:rsid w:val="0011771A"/>
    <w:pPr>
      <w:keepNext/>
      <w:keepLines/>
      <w:spacing w:before="80" w:after="40"/>
      <w:ind w:leftChars="500" w:left="500"/>
      <w:outlineLvl w:val="8"/>
    </w:pPr>
    <w:rPr>
      <w:rFonts w:asciiTheme="majorHAnsi" w:eastAsiaTheme="majorEastAsia" w:hAnsiTheme="majorHAnsi" w:cstheme="majorBidi"/>
      <w:color w:val="000000" w:themeColor="text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177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177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1771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177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177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177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177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177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177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1771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177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77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177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771A"/>
    <w:pPr>
      <w:spacing w:before="160" w:after="160"/>
      <w:jc w:val="center"/>
    </w:pPr>
    <w:rPr>
      <w:rFonts w:asciiTheme="minorHAnsi" w:eastAsiaTheme="minorEastAsia" w:hAnsiTheme="minorHAnsi" w:cstheme="minorBidi"/>
      <w:i/>
      <w:iCs/>
      <w:color w:val="404040" w:themeColor="text1" w:themeTint="BF"/>
      <w:sz w:val="21"/>
    </w:rPr>
  </w:style>
  <w:style w:type="character" w:customStyle="1" w:styleId="a8">
    <w:name w:val="引用文 (文字)"/>
    <w:basedOn w:val="a0"/>
    <w:link w:val="a7"/>
    <w:uiPriority w:val="29"/>
    <w:rsid w:val="0011771A"/>
    <w:rPr>
      <w:i/>
      <w:iCs/>
      <w:color w:val="404040" w:themeColor="text1" w:themeTint="BF"/>
    </w:rPr>
  </w:style>
  <w:style w:type="paragraph" w:styleId="a9">
    <w:name w:val="List Paragraph"/>
    <w:basedOn w:val="a"/>
    <w:uiPriority w:val="34"/>
    <w:qFormat/>
    <w:rsid w:val="0011771A"/>
    <w:pPr>
      <w:ind w:left="720"/>
      <w:contextualSpacing/>
    </w:pPr>
    <w:rPr>
      <w:rFonts w:asciiTheme="minorHAnsi" w:eastAsiaTheme="minorEastAsia" w:hAnsiTheme="minorHAnsi" w:cstheme="minorBidi"/>
      <w:sz w:val="21"/>
    </w:rPr>
  </w:style>
  <w:style w:type="character" w:styleId="21">
    <w:name w:val="Intense Emphasis"/>
    <w:basedOn w:val="a0"/>
    <w:uiPriority w:val="21"/>
    <w:qFormat/>
    <w:rsid w:val="0011771A"/>
    <w:rPr>
      <w:i/>
      <w:iCs/>
      <w:color w:val="0F4761" w:themeColor="accent1" w:themeShade="BF"/>
    </w:rPr>
  </w:style>
  <w:style w:type="paragraph" w:styleId="22">
    <w:name w:val="Intense Quote"/>
    <w:basedOn w:val="a"/>
    <w:next w:val="a"/>
    <w:link w:val="23"/>
    <w:uiPriority w:val="30"/>
    <w:qFormat/>
    <w:rsid w:val="0011771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rPr>
  </w:style>
  <w:style w:type="character" w:customStyle="1" w:styleId="23">
    <w:name w:val="引用文 2 (文字)"/>
    <w:basedOn w:val="a0"/>
    <w:link w:val="22"/>
    <w:uiPriority w:val="30"/>
    <w:rsid w:val="0011771A"/>
    <w:rPr>
      <w:i/>
      <w:iCs/>
      <w:color w:val="0F4761" w:themeColor="accent1" w:themeShade="BF"/>
    </w:rPr>
  </w:style>
  <w:style w:type="character" w:styleId="24">
    <w:name w:val="Intense Reference"/>
    <w:basedOn w:val="a0"/>
    <w:uiPriority w:val="32"/>
    <w:qFormat/>
    <w:rsid w:val="0011771A"/>
    <w:rPr>
      <w:b/>
      <w:bCs/>
      <w:smallCaps/>
      <w:color w:val="0F4761" w:themeColor="accent1" w:themeShade="BF"/>
      <w:spacing w:val="5"/>
    </w:rPr>
  </w:style>
  <w:style w:type="character" w:styleId="aa">
    <w:name w:val="annotation reference"/>
    <w:basedOn w:val="a0"/>
    <w:uiPriority w:val="99"/>
    <w:unhideWhenUsed/>
    <w:rsid w:val="0011771A"/>
    <w:rPr>
      <w:sz w:val="18"/>
      <w:szCs w:val="18"/>
    </w:rPr>
  </w:style>
  <w:style w:type="paragraph" w:styleId="ab">
    <w:name w:val="annotation text"/>
    <w:basedOn w:val="a"/>
    <w:link w:val="ac"/>
    <w:uiPriority w:val="99"/>
    <w:unhideWhenUsed/>
    <w:rsid w:val="0011771A"/>
    <w:pPr>
      <w:jc w:val="left"/>
    </w:pPr>
  </w:style>
  <w:style w:type="character" w:customStyle="1" w:styleId="ac">
    <w:name w:val="コメント文字列 (文字)"/>
    <w:basedOn w:val="a0"/>
    <w:link w:val="ab"/>
    <w:uiPriority w:val="99"/>
    <w:rsid w:val="0011771A"/>
    <w:rPr>
      <w:rFonts w:ascii="Century" w:eastAsia="ＭＳ 明朝" w:hAnsi="Century" w:cs="Times New Roman"/>
      <w:sz w:val="20"/>
    </w:rPr>
  </w:style>
  <w:style w:type="paragraph" w:styleId="ad">
    <w:name w:val="annotation subject"/>
    <w:basedOn w:val="ab"/>
    <w:next w:val="ab"/>
    <w:link w:val="ae"/>
    <w:uiPriority w:val="99"/>
    <w:semiHidden/>
    <w:unhideWhenUsed/>
    <w:rsid w:val="0011771A"/>
    <w:rPr>
      <w:b/>
      <w:bCs/>
    </w:rPr>
  </w:style>
  <w:style w:type="character" w:customStyle="1" w:styleId="ae">
    <w:name w:val="コメント内容 (文字)"/>
    <w:basedOn w:val="ac"/>
    <w:link w:val="ad"/>
    <w:uiPriority w:val="99"/>
    <w:semiHidden/>
    <w:rsid w:val="0011771A"/>
    <w:rPr>
      <w:rFonts w:ascii="Century" w:eastAsia="ＭＳ 明朝" w:hAnsi="Century" w:cs="Times New Roman"/>
      <w:b/>
      <w:bCs/>
      <w:sz w:val="20"/>
    </w:rPr>
  </w:style>
  <w:style w:type="paragraph" w:styleId="af">
    <w:name w:val="header"/>
    <w:basedOn w:val="a"/>
    <w:link w:val="af0"/>
    <w:uiPriority w:val="99"/>
    <w:unhideWhenUsed/>
    <w:rsid w:val="0083363B"/>
    <w:pPr>
      <w:tabs>
        <w:tab w:val="center" w:pos="4252"/>
        <w:tab w:val="right" w:pos="8504"/>
      </w:tabs>
      <w:snapToGrid w:val="0"/>
    </w:pPr>
  </w:style>
  <w:style w:type="character" w:customStyle="1" w:styleId="af0">
    <w:name w:val="ヘッダー (文字)"/>
    <w:basedOn w:val="a0"/>
    <w:link w:val="af"/>
    <w:uiPriority w:val="99"/>
    <w:rsid w:val="0083363B"/>
    <w:rPr>
      <w:rFonts w:ascii="Century" w:eastAsia="ＭＳ 明朝" w:hAnsi="Century" w:cs="Times New Roman"/>
      <w:sz w:val="20"/>
    </w:rPr>
  </w:style>
  <w:style w:type="paragraph" w:styleId="af1">
    <w:name w:val="footer"/>
    <w:basedOn w:val="a"/>
    <w:link w:val="af2"/>
    <w:uiPriority w:val="99"/>
    <w:unhideWhenUsed/>
    <w:rsid w:val="0083363B"/>
    <w:pPr>
      <w:tabs>
        <w:tab w:val="center" w:pos="4252"/>
        <w:tab w:val="right" w:pos="8504"/>
      </w:tabs>
      <w:snapToGrid w:val="0"/>
    </w:pPr>
  </w:style>
  <w:style w:type="character" w:customStyle="1" w:styleId="af2">
    <w:name w:val="フッター (文字)"/>
    <w:basedOn w:val="a0"/>
    <w:link w:val="af1"/>
    <w:uiPriority w:val="99"/>
    <w:rsid w:val="0083363B"/>
    <w:rPr>
      <w:rFonts w:ascii="Century" w:eastAsia="ＭＳ 明朝" w:hAnsi="Century" w:cs="Times New Roman"/>
      <w:sz w:val="20"/>
    </w:rPr>
  </w:style>
  <w:style w:type="paragraph" w:customStyle="1" w:styleId="p1">
    <w:name w:val="p1"/>
    <w:basedOn w:val="a"/>
    <w:rsid w:val="005B6651"/>
    <w:pPr>
      <w:widowControl/>
      <w:jc w:val="left"/>
    </w:pPr>
    <w:rPr>
      <w:rFonts w:ascii="Helvetica" w:eastAsia="ＭＳ Ｐゴシック" w:hAnsi="Helvetica" w:cs="ＭＳ Ｐゴシック"/>
      <w:color w:val="000000"/>
      <w:kern w:val="0"/>
      <w:sz w:val="18"/>
      <w:szCs w:val="18"/>
    </w:rPr>
  </w:style>
  <w:style w:type="character" w:styleId="af3">
    <w:name w:val="Hyperlink"/>
    <w:basedOn w:val="a0"/>
    <w:uiPriority w:val="99"/>
    <w:unhideWhenUsed/>
    <w:rsid w:val="001A41DB"/>
    <w:rPr>
      <w:color w:val="467886" w:themeColor="hyperlink"/>
      <w:u w:val="single"/>
    </w:rPr>
  </w:style>
  <w:style w:type="character" w:styleId="af4">
    <w:name w:val="Unresolved Mention"/>
    <w:basedOn w:val="a0"/>
    <w:uiPriority w:val="99"/>
    <w:semiHidden/>
    <w:unhideWhenUsed/>
    <w:rsid w:val="001A41DB"/>
    <w:rPr>
      <w:color w:val="605E5C"/>
      <w:shd w:val="clear" w:color="auto" w:fill="E1DFDD"/>
    </w:rPr>
  </w:style>
  <w:style w:type="paragraph" w:styleId="Web">
    <w:name w:val="Normal (Web)"/>
    <w:basedOn w:val="a"/>
    <w:uiPriority w:val="99"/>
    <w:semiHidden/>
    <w:unhideWhenUsed/>
    <w:rsid w:val="007F4087"/>
    <w:rPr>
      <w:rFonts w:ascii="Times New Roman" w:hAnsi="Times New Roman"/>
      <w:sz w:val="24"/>
    </w:rPr>
  </w:style>
  <w:style w:type="character" w:styleId="af5">
    <w:name w:val="FollowedHyperlink"/>
    <w:basedOn w:val="a0"/>
    <w:uiPriority w:val="99"/>
    <w:semiHidden/>
    <w:unhideWhenUsed/>
    <w:rsid w:val="00910262"/>
    <w:rPr>
      <w:color w:val="96607D" w:themeColor="followedHyperlink"/>
      <w:u w:val="single"/>
    </w:rPr>
  </w:style>
  <w:style w:type="paragraph" w:styleId="af6">
    <w:name w:val="Revision"/>
    <w:hidden/>
    <w:uiPriority w:val="99"/>
    <w:semiHidden/>
    <w:rsid w:val="00BA578E"/>
    <w:rPr>
      <w:rFonts w:ascii="Century" w:eastAsia="ＭＳ 明朝" w:hAnsi="Century"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9E572-F4F8-EC47-A3A2-C63F17382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17</Pages>
  <Words>3346</Words>
  <Characters>20755</Characters>
  <Application>Microsoft Office Word</Application>
  <DocSecurity>0</DocSecurity>
  <Lines>333</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師岡 あゆみ</dc:creator>
  <cp:keywords/>
  <dc:description/>
  <cp:lastModifiedBy>師岡 あゆみ</cp:lastModifiedBy>
  <cp:revision>34</cp:revision>
  <cp:lastPrinted>2026-03-30T07:34:00Z</cp:lastPrinted>
  <dcterms:created xsi:type="dcterms:W3CDTF">2026-03-30T03:20:00Z</dcterms:created>
  <dcterms:modified xsi:type="dcterms:W3CDTF">2026-03-30T07:40:00Z</dcterms:modified>
</cp:coreProperties>
</file>