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B6906" w14:textId="1EAC2882" w:rsidR="002367F9" w:rsidRDefault="002367F9" w:rsidP="00486AB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 xml:space="preserve">Warp, Weft and Wellbeing: Weaving </w:t>
      </w:r>
      <w:r w:rsidRPr="002367F9">
        <w:rPr>
          <w:rFonts w:ascii="Calibri" w:hAnsi="Calibri" w:cs="Calibri"/>
          <w:b/>
          <w:bCs/>
        </w:rPr>
        <w:t>a Relational</w:t>
      </w:r>
      <w:r w:rsidRPr="002367F9">
        <w:rPr>
          <w:rFonts w:ascii="Calibri" w:hAnsi="Calibri" w:cs="Calibri"/>
          <w:b/>
          <w:bCs/>
        </w:rPr>
        <w:t xml:space="preserve"> Ecosystem for Rural Vocational Success</w:t>
      </w:r>
    </w:p>
    <w:p w14:paraId="40A48D71" w14:textId="77777777" w:rsidR="002367F9" w:rsidRPr="002367F9" w:rsidRDefault="002367F9" w:rsidP="00486AB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 xml:space="preserve">Author: </w:t>
      </w:r>
      <w:r w:rsidRPr="002367F9">
        <w:rPr>
          <w:rFonts w:ascii="Calibri" w:hAnsi="Calibri" w:cs="Calibri"/>
        </w:rPr>
        <w:t>Te Wake, T.</w:t>
      </w:r>
    </w:p>
    <w:p w14:paraId="03D3003F" w14:textId="6DA8AA5C" w:rsidR="002367F9" w:rsidRPr="002367F9" w:rsidRDefault="002367F9" w:rsidP="00486AB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 xml:space="preserve">Co-Presenters: </w:t>
      </w:r>
      <w:r w:rsidRPr="002367F9">
        <w:rPr>
          <w:rFonts w:ascii="Calibri" w:hAnsi="Calibri" w:cs="Calibri"/>
        </w:rPr>
        <w:t>Carolyn Graveson</w:t>
      </w:r>
      <w:r w:rsidRPr="002367F9">
        <w:rPr>
          <w:rFonts w:ascii="Calibri" w:hAnsi="Calibri" w:cs="Calibri"/>
        </w:rPr>
        <w:t xml:space="preserve">, </w:t>
      </w:r>
      <w:r w:rsidRPr="002367F9">
        <w:rPr>
          <w:rFonts w:ascii="Calibri" w:hAnsi="Calibri" w:cs="Calibri"/>
        </w:rPr>
        <w:t>Joanne Howell</w:t>
      </w:r>
      <w:r w:rsidRPr="002367F9">
        <w:rPr>
          <w:rFonts w:ascii="Calibri" w:hAnsi="Calibri" w:cs="Calibri"/>
        </w:rPr>
        <w:t xml:space="preserve">, </w:t>
      </w:r>
      <w:r w:rsidRPr="002367F9">
        <w:rPr>
          <w:rFonts w:ascii="Calibri" w:hAnsi="Calibri" w:cs="Calibri"/>
        </w:rPr>
        <w:t>Ariana Te Wake</w:t>
      </w:r>
    </w:p>
    <w:p w14:paraId="50BD1C58" w14:textId="2AFABDB6" w:rsidR="002367F9" w:rsidRPr="002367F9" w:rsidRDefault="002367F9" w:rsidP="00486AB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 xml:space="preserve">Affiliation: </w:t>
      </w:r>
      <w:r w:rsidRPr="002367F9">
        <w:rPr>
          <w:rFonts w:ascii="Calibri" w:hAnsi="Calibri" w:cs="Calibri"/>
        </w:rPr>
        <w:t>Waihi College</w:t>
      </w:r>
    </w:p>
    <w:p w14:paraId="7EC8F1B3" w14:textId="77777777" w:rsidR="00486AB0" w:rsidRPr="002367F9" w:rsidRDefault="00486AB0" w:rsidP="00486AB0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01D8E7A5" w14:textId="7777777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>Conference Themes:</w:t>
      </w:r>
      <w:r w:rsidRPr="002367F9">
        <w:rPr>
          <w:rFonts w:ascii="Calibri" w:hAnsi="Calibri" w:cs="Calibri"/>
        </w:rPr>
        <w:t xml:space="preserve"> Career Guidance and Career Development; Small-town/Rural Contexts.</w:t>
      </w:r>
    </w:p>
    <w:p w14:paraId="793B5DF5" w14:textId="7777777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>Language:</w:t>
      </w:r>
      <w:r w:rsidRPr="002367F9">
        <w:rPr>
          <w:rFonts w:ascii="Calibri" w:hAnsi="Calibri" w:cs="Calibri"/>
        </w:rPr>
        <w:t xml:space="preserve"> English</w:t>
      </w:r>
    </w:p>
    <w:p w14:paraId="759088F9" w14:textId="67C42B1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>Keywords:</w:t>
      </w:r>
      <w:r w:rsidRPr="002367F9">
        <w:rPr>
          <w:rFonts w:ascii="Calibri" w:hAnsi="Calibri" w:cs="Calibri"/>
        </w:rPr>
        <w:t xml:space="preserve"> Vocational Pathways, Institutional Buy-in, </w:t>
      </w:r>
      <w:proofErr w:type="spellStart"/>
      <w:r w:rsidRPr="002367F9">
        <w:rPr>
          <w:rFonts w:ascii="Calibri" w:hAnsi="Calibri" w:cs="Calibri"/>
        </w:rPr>
        <w:t>Ākonga</w:t>
      </w:r>
      <w:proofErr w:type="spellEnd"/>
      <w:r w:rsidRPr="002367F9">
        <w:rPr>
          <w:rFonts w:ascii="Calibri" w:hAnsi="Calibri" w:cs="Calibri"/>
        </w:rPr>
        <w:t xml:space="preserve"> (student) Agency, Relational Ecosystems</w:t>
      </w:r>
      <w:r>
        <w:rPr>
          <w:rFonts w:ascii="Calibri" w:hAnsi="Calibri" w:cs="Calibri"/>
        </w:rPr>
        <w:t>, Wayfinding Leadership.</w:t>
      </w:r>
    </w:p>
    <w:p w14:paraId="268C41E1" w14:textId="61164F8B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Introduction &amp; Theoretical Basis</w:t>
      </w:r>
      <w:r w:rsidR="006C0ADB">
        <w:rPr>
          <w:rFonts w:ascii="Calibri" w:hAnsi="Calibri" w:cs="Calibri"/>
          <w:b/>
          <w:bCs/>
        </w:rPr>
        <w:t>:</w:t>
      </w:r>
      <w:r w:rsidRPr="002367F9">
        <w:rPr>
          <w:rFonts w:ascii="Calibri" w:hAnsi="Calibri" w:cs="Calibri"/>
        </w:rPr>
        <w:t xml:space="preserve"> Building upon the </w:t>
      </w:r>
      <w:r w:rsidRPr="002367F9">
        <w:rPr>
          <w:rFonts w:ascii="Calibri" w:hAnsi="Calibri" w:cs="Calibri"/>
          <w:i/>
          <w:iCs/>
        </w:rPr>
        <w:t>Te Korowai o Te Ara Hou</w:t>
      </w:r>
      <w:r w:rsidRPr="002367F9">
        <w:rPr>
          <w:rFonts w:ascii="Calibri" w:hAnsi="Calibri" w:cs="Calibri"/>
        </w:rPr>
        <w:t xml:space="preserve"> research (Te Wake, 2025), this workshop explores how a rural school transitions from a theoretical framework to a systemic, community-wide response. In small-town contexts, career guidance must move beyond the classroom to become a relational ecosystem. This approach is grounded in Bronfenbrenner’s (1979) ecological systems theory and the "Woven Universe" philosophy (Marsden, 2003), reframing guidance from a transactional service to a collective journey. As the research suggests, “the key for some of our </w:t>
      </w:r>
      <w:proofErr w:type="spellStart"/>
      <w:r w:rsidRPr="002367F9">
        <w:rPr>
          <w:rFonts w:ascii="Calibri" w:hAnsi="Calibri" w:cs="Calibri"/>
        </w:rPr>
        <w:t>rangatahi</w:t>
      </w:r>
      <w:proofErr w:type="spellEnd"/>
      <w:r w:rsidRPr="002367F9">
        <w:rPr>
          <w:rFonts w:ascii="Calibri" w:hAnsi="Calibri" w:cs="Calibri"/>
        </w:rPr>
        <w:t xml:space="preserve"> is being on that waka with them and their whānau.”</w:t>
      </w:r>
    </w:p>
    <w:p w14:paraId="6DC810FA" w14:textId="674870A5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Objectives</w:t>
      </w:r>
      <w:r w:rsidR="006C0ADB">
        <w:rPr>
          <w:rFonts w:ascii="Calibri" w:hAnsi="Calibri" w:cs="Calibri"/>
          <w:b/>
          <w:bCs/>
        </w:rPr>
        <w:t>:</w:t>
      </w:r>
      <w:r w:rsidRPr="002367F9">
        <w:rPr>
          <w:rFonts w:ascii="Calibri" w:hAnsi="Calibri" w:cs="Calibri"/>
        </w:rPr>
        <w:t xml:space="preserve"> This session demonstrates how "academic negotiation" moves vocational learning from the periphery to a central position. Participants will learn how leadership buy-in acts as the essential ‘Warp’ thread of the Korowai (cloak), ensuring vocational excellence is </w:t>
      </w:r>
      <w:r>
        <w:rPr>
          <w:rFonts w:ascii="Calibri" w:hAnsi="Calibri" w:cs="Calibri"/>
        </w:rPr>
        <w:t>recognised</w:t>
      </w:r>
      <w:r w:rsidRPr="002367F9">
        <w:rPr>
          <w:rFonts w:ascii="Calibri" w:hAnsi="Calibri" w:cs="Calibri"/>
        </w:rPr>
        <w:t xml:space="preserve"> and resourced across all cultures.</w:t>
      </w:r>
    </w:p>
    <w:p w14:paraId="2F404886" w14:textId="233E2ABF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Methodology</w:t>
      </w:r>
      <w:r w:rsidR="006C0ADB">
        <w:rPr>
          <w:rFonts w:ascii="Calibri" w:hAnsi="Calibri" w:cs="Calibri"/>
          <w:b/>
          <w:bCs/>
        </w:rPr>
        <w:t>:</w:t>
      </w:r>
      <w:r w:rsidRPr="002367F9">
        <w:rPr>
          <w:rFonts w:ascii="Calibri" w:hAnsi="Calibri" w:cs="Calibri"/>
        </w:rPr>
        <w:t xml:space="preserve"> The session is co-presented by four "strands" of leadership</w:t>
      </w:r>
      <w:r>
        <w:rPr>
          <w:rFonts w:ascii="Calibri" w:hAnsi="Calibri" w:cs="Calibri"/>
        </w:rPr>
        <w:t xml:space="preserve"> - </w:t>
      </w:r>
      <w:r w:rsidRPr="002367F9">
        <w:rPr>
          <w:rFonts w:ascii="Calibri" w:hAnsi="Calibri" w:cs="Calibri"/>
        </w:rPr>
        <w:t xml:space="preserve">Deputy Principals, a Future Pathways Co-ordinator, and a </w:t>
      </w:r>
      <w:r w:rsidRPr="002367F9">
        <w:rPr>
          <w:rFonts w:ascii="Calibri" w:hAnsi="Calibri" w:cs="Calibri"/>
          <w:i/>
          <w:iCs/>
        </w:rPr>
        <w:t>Te Ara Hou</w:t>
      </w:r>
      <w:r w:rsidRPr="002367F9">
        <w:rPr>
          <w:rFonts w:ascii="Calibri" w:hAnsi="Calibri" w:cs="Calibri"/>
        </w:rPr>
        <w:t xml:space="preserve"> Lead</w:t>
      </w:r>
      <w:r>
        <w:rPr>
          <w:rFonts w:ascii="Calibri" w:hAnsi="Calibri" w:cs="Calibri"/>
        </w:rPr>
        <w:t xml:space="preserve">, </w:t>
      </w:r>
      <w:r w:rsidR="006C0ADB">
        <w:rPr>
          <w:rFonts w:ascii="Calibri" w:hAnsi="Calibri" w:cs="Calibri"/>
        </w:rPr>
        <w:t>utilising</w:t>
      </w:r>
      <w:r w:rsidRPr="002367F9">
        <w:rPr>
          <w:rFonts w:ascii="Calibri" w:hAnsi="Calibri" w:cs="Calibri"/>
        </w:rPr>
        <w:t xml:space="preserve"> a "Wayfinding Leadership" framework (Spiller et al., 2015). We showcase the implementation of in-school academies and industry partnerships</w:t>
      </w:r>
      <w:r w:rsidR="006C0ADB">
        <w:rPr>
          <w:rFonts w:ascii="Calibri" w:hAnsi="Calibri" w:cs="Calibri"/>
        </w:rPr>
        <w:t>, such as</w:t>
      </w:r>
      <w:r w:rsidRPr="002367F9">
        <w:rPr>
          <w:rFonts w:ascii="Calibri" w:hAnsi="Calibri" w:cs="Calibri"/>
        </w:rPr>
        <w:t xml:space="preserve"> the OceanaGold Pre-work Academy. </w:t>
      </w:r>
      <w:r w:rsidR="006C0ADB">
        <w:rPr>
          <w:rFonts w:ascii="Calibri" w:hAnsi="Calibri" w:cs="Calibri"/>
        </w:rPr>
        <w:t xml:space="preserve"> The Te Ara Hou and E Tipu E Rea programmes </w:t>
      </w:r>
      <w:r w:rsidRPr="002367F9">
        <w:rPr>
          <w:rFonts w:ascii="Calibri" w:hAnsi="Calibri" w:cs="Calibri"/>
        </w:rPr>
        <w:t>are designed to plant seeds of career agency</w:t>
      </w:r>
      <w:r w:rsidR="006C0ADB">
        <w:rPr>
          <w:rFonts w:ascii="Calibri" w:hAnsi="Calibri" w:cs="Calibri"/>
        </w:rPr>
        <w:t xml:space="preserve"> and support</w:t>
      </w:r>
      <w:r w:rsidRPr="002367F9">
        <w:rPr>
          <w:rFonts w:ascii="Calibri" w:hAnsi="Calibri" w:cs="Calibri"/>
        </w:rPr>
        <w:t xml:space="preserve"> as students transition in, </w:t>
      </w:r>
      <w:proofErr w:type="spellStart"/>
      <w:r w:rsidRPr="002367F9">
        <w:rPr>
          <w:rFonts w:ascii="Calibri" w:hAnsi="Calibri" w:cs="Calibri"/>
        </w:rPr>
        <w:t>through</w:t>
      </w:r>
      <w:proofErr w:type="spellEnd"/>
      <w:r w:rsidRPr="002367F9">
        <w:rPr>
          <w:rFonts w:ascii="Calibri" w:hAnsi="Calibri" w:cs="Calibri"/>
        </w:rPr>
        <w:t>, and out of the secondary environment.</w:t>
      </w:r>
    </w:p>
    <w:p w14:paraId="502B0057" w14:textId="29C96484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Results</w:t>
      </w:r>
      <w:r w:rsidR="006C0ADB">
        <w:rPr>
          <w:rFonts w:ascii="Calibri" w:hAnsi="Calibri" w:cs="Calibri"/>
          <w:b/>
          <w:bCs/>
        </w:rPr>
        <w:t>:</w:t>
      </w:r>
      <w:r w:rsidRPr="002367F9">
        <w:rPr>
          <w:rFonts w:ascii="Calibri" w:hAnsi="Calibri" w:cs="Calibri"/>
        </w:rPr>
        <w:t xml:space="preserve"> This collaborative model aligns academic programming with </w:t>
      </w:r>
      <w:proofErr w:type="spellStart"/>
      <w:r w:rsidRPr="002367F9">
        <w:rPr>
          <w:rFonts w:ascii="Calibri" w:hAnsi="Calibri" w:cs="Calibri"/>
        </w:rPr>
        <w:t>ākonga</w:t>
      </w:r>
      <w:proofErr w:type="spellEnd"/>
      <w:r w:rsidRPr="002367F9">
        <w:rPr>
          <w:rFonts w:ascii="Calibri" w:hAnsi="Calibri" w:cs="Calibri"/>
        </w:rPr>
        <w:t xml:space="preserve"> vocational pathways by adapting institutional structures to </w:t>
      </w:r>
      <w:proofErr w:type="spellStart"/>
      <w:r w:rsidRPr="002367F9">
        <w:rPr>
          <w:rFonts w:ascii="Calibri" w:hAnsi="Calibri" w:cs="Calibri"/>
        </w:rPr>
        <w:t>ākonga</w:t>
      </w:r>
      <w:proofErr w:type="spellEnd"/>
      <w:r w:rsidRPr="002367F9">
        <w:rPr>
          <w:rFonts w:ascii="Calibri" w:hAnsi="Calibri" w:cs="Calibri"/>
        </w:rPr>
        <w:t xml:space="preserve"> realities. This alignment mitigates academic friction and conflicting commitments, directly enhancing engagement and success. Qualitative feedback confirms a marked increase in self-efficacy; one </w:t>
      </w:r>
      <w:proofErr w:type="spellStart"/>
      <w:r w:rsidRPr="002367F9">
        <w:rPr>
          <w:rFonts w:ascii="Calibri" w:hAnsi="Calibri" w:cs="Calibri"/>
        </w:rPr>
        <w:t>ākonga</w:t>
      </w:r>
      <w:proofErr w:type="spellEnd"/>
      <w:r w:rsidRPr="002367F9">
        <w:rPr>
          <w:rFonts w:ascii="Calibri" w:hAnsi="Calibri" w:cs="Calibri"/>
        </w:rPr>
        <w:t xml:space="preserve"> reflected that the program “gave me drive</w:t>
      </w:r>
      <w:r w:rsidR="006C0ADB">
        <w:rPr>
          <w:rFonts w:ascii="Calibri" w:hAnsi="Calibri" w:cs="Calibri"/>
        </w:rPr>
        <w:t xml:space="preserve">, </w:t>
      </w:r>
      <w:r w:rsidRPr="002367F9">
        <w:rPr>
          <w:rFonts w:ascii="Calibri" w:hAnsi="Calibri" w:cs="Calibri"/>
        </w:rPr>
        <w:t xml:space="preserve">motivation </w:t>
      </w:r>
      <w:r w:rsidR="006C0ADB">
        <w:rPr>
          <w:rFonts w:ascii="Calibri" w:hAnsi="Calibri" w:cs="Calibri"/>
        </w:rPr>
        <w:t>(and belief) t</w:t>
      </w:r>
      <w:r w:rsidRPr="002367F9">
        <w:rPr>
          <w:rFonts w:ascii="Calibri" w:hAnsi="Calibri" w:cs="Calibri"/>
        </w:rPr>
        <w:t>hat I can actually do it,” while another noted the “autonomy and independence to manage my school experience in the way that was best for me.”</w:t>
      </w:r>
    </w:p>
    <w:p w14:paraId="1CB8E445" w14:textId="58D8BC5C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Conclusions</w:t>
      </w:r>
      <w:r w:rsidR="006C0ADB">
        <w:rPr>
          <w:rFonts w:ascii="Calibri" w:hAnsi="Calibri" w:cs="Calibri"/>
          <w:b/>
          <w:bCs/>
        </w:rPr>
        <w:t>:</w:t>
      </w:r>
      <w:r w:rsidRPr="002367F9">
        <w:rPr>
          <w:rFonts w:ascii="Calibri" w:hAnsi="Calibri" w:cs="Calibri"/>
        </w:rPr>
        <w:t xml:space="preserve"> Evidence confirms that leadership </w:t>
      </w:r>
      <w:r w:rsidR="006C0ADB">
        <w:rPr>
          <w:rFonts w:ascii="Calibri" w:hAnsi="Calibri" w:cs="Calibri"/>
        </w:rPr>
        <w:t>buy-in</w:t>
      </w:r>
      <w:r w:rsidRPr="002367F9">
        <w:rPr>
          <w:rFonts w:ascii="Calibri" w:hAnsi="Calibri" w:cs="Calibri"/>
        </w:rPr>
        <w:t xml:space="preserve"> is vital, as “the more people understand the positive impact… the more likely it is to receive the recognition and resources it deserves.” Ultimately, student achievement is a collective outcome of structural flexibility and mana-enhancing</w:t>
      </w:r>
      <w:r w:rsidR="006C0ADB">
        <w:rPr>
          <w:rFonts w:ascii="Calibri" w:hAnsi="Calibri" w:cs="Calibri"/>
        </w:rPr>
        <w:t xml:space="preserve"> (empowering)</w:t>
      </w:r>
      <w:r w:rsidRPr="002367F9">
        <w:rPr>
          <w:rFonts w:ascii="Calibri" w:hAnsi="Calibri" w:cs="Calibri"/>
        </w:rPr>
        <w:t xml:space="preserve"> practices.</w:t>
      </w:r>
    </w:p>
    <w:p w14:paraId="7C19FCA9" w14:textId="4B7B6B85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lastRenderedPageBreak/>
        <w:t>Format &amp; Target Audience</w:t>
      </w:r>
      <w:r w:rsidR="006C0ADB">
        <w:rPr>
          <w:rFonts w:ascii="Calibri" w:hAnsi="Calibri" w:cs="Calibri"/>
          <w:b/>
          <w:bCs/>
        </w:rPr>
        <w:t>:</w:t>
      </w:r>
    </w:p>
    <w:p w14:paraId="0BFED82F" w14:textId="7777777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Target Audience:</w:t>
      </w:r>
      <w:r w:rsidRPr="002367F9">
        <w:rPr>
          <w:rFonts w:ascii="Calibri" w:hAnsi="Calibri" w:cs="Calibri"/>
        </w:rPr>
        <w:t xml:space="preserve"> School leaders, career practitioners, and vocational coordinators.</w:t>
      </w:r>
    </w:p>
    <w:p w14:paraId="63224997" w14:textId="0601271C" w:rsid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b/>
          <w:bCs/>
        </w:rPr>
        <w:t>Format:</w:t>
      </w:r>
      <w:r w:rsidRPr="002367F9">
        <w:rPr>
          <w:rFonts w:ascii="Calibri" w:hAnsi="Calibri" w:cs="Calibri"/>
        </w:rPr>
        <w:t xml:space="preserve"> Interactive Workshop. Following a presentation, participants engage in a "Weaving the Relational Ecosystem" exercise. Presenters act as itinerant facilitators, providing expert guidance on institutional buy-in and industry collaboration, allowing attendees to create a practical guide for their own local contexts.</w:t>
      </w:r>
    </w:p>
    <w:p w14:paraId="2A49B8A7" w14:textId="77777777" w:rsidR="00CC675F" w:rsidRDefault="00CC675F" w:rsidP="00486AB0">
      <w:pPr>
        <w:spacing w:after="0" w:line="360" w:lineRule="auto"/>
        <w:jc w:val="both"/>
        <w:rPr>
          <w:rFonts w:ascii="Calibri" w:hAnsi="Calibri" w:cs="Calibri"/>
        </w:rPr>
      </w:pPr>
    </w:p>
    <w:p w14:paraId="002401AB" w14:textId="77777777" w:rsidR="00CC675F" w:rsidRPr="002367F9" w:rsidRDefault="00CC675F" w:rsidP="00486AB0">
      <w:pPr>
        <w:spacing w:after="0" w:line="360" w:lineRule="auto"/>
        <w:jc w:val="both"/>
        <w:rPr>
          <w:rFonts w:ascii="Calibri" w:hAnsi="Calibri" w:cs="Calibri"/>
        </w:rPr>
      </w:pPr>
    </w:p>
    <w:p w14:paraId="356E1DAB" w14:textId="7777777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7F9">
        <w:rPr>
          <w:rFonts w:ascii="Calibri" w:hAnsi="Calibri" w:cs="Calibri"/>
          <w:b/>
          <w:bCs/>
        </w:rPr>
        <w:t>Bibliographical References</w:t>
      </w:r>
    </w:p>
    <w:p w14:paraId="5C74ED9B" w14:textId="77777777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</w:rPr>
        <w:t xml:space="preserve">Bronfenbrenner, U. (1979). </w:t>
      </w:r>
      <w:r w:rsidRPr="002367F9">
        <w:rPr>
          <w:rFonts w:ascii="Calibri" w:hAnsi="Calibri" w:cs="Calibri"/>
          <w:i/>
          <w:iCs/>
        </w:rPr>
        <w:t>The ecology of human development: Experiments by nature and design.</w:t>
      </w:r>
      <w:r w:rsidRPr="002367F9">
        <w:rPr>
          <w:rFonts w:ascii="Calibri" w:hAnsi="Calibri" w:cs="Calibri"/>
        </w:rPr>
        <w:t xml:space="preserve"> Harvard University Press.</w:t>
      </w:r>
    </w:p>
    <w:p w14:paraId="0CCC2DE6" w14:textId="3FF03746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  <w:lang w:val="pt-BR"/>
        </w:rPr>
      </w:pPr>
      <w:r w:rsidRPr="002367F9">
        <w:rPr>
          <w:rFonts w:ascii="Calibri" w:hAnsi="Calibri" w:cs="Calibri"/>
        </w:rPr>
        <w:t xml:space="preserve">Durie, M. (2017, December 11). </w:t>
      </w:r>
      <w:r w:rsidRPr="002367F9">
        <w:rPr>
          <w:rFonts w:ascii="Calibri" w:hAnsi="Calibri" w:cs="Calibri"/>
          <w:i/>
          <w:iCs/>
        </w:rPr>
        <w:t>A career is about making a difference</w:t>
      </w:r>
      <w:r w:rsidR="00CC675F">
        <w:rPr>
          <w:rFonts w:ascii="Calibri" w:hAnsi="Calibri" w:cs="Calibri"/>
          <w:i/>
          <w:iCs/>
        </w:rPr>
        <w:t>-</w:t>
      </w:r>
      <w:proofErr w:type="spellStart"/>
      <w:r w:rsidRPr="002367F9">
        <w:rPr>
          <w:rFonts w:ascii="Calibri" w:hAnsi="Calibri" w:cs="Calibri"/>
          <w:i/>
          <w:iCs/>
        </w:rPr>
        <w:t>Tā</w:t>
      </w:r>
      <w:proofErr w:type="spellEnd"/>
      <w:r w:rsidRPr="002367F9">
        <w:rPr>
          <w:rFonts w:ascii="Calibri" w:hAnsi="Calibri" w:cs="Calibri"/>
          <w:i/>
          <w:iCs/>
        </w:rPr>
        <w:t xml:space="preserve"> Mason Durie</w:t>
      </w:r>
      <w:r w:rsidR="00CC675F">
        <w:rPr>
          <w:rFonts w:ascii="Calibri" w:hAnsi="Calibri" w:cs="Calibri"/>
        </w:rPr>
        <w:t xml:space="preserve">. </w:t>
      </w:r>
      <w:r w:rsidR="00486AB0">
        <w:rPr>
          <w:rFonts w:ascii="Calibri" w:hAnsi="Calibri" w:cs="Calibri"/>
        </w:rPr>
        <w:t xml:space="preserve">[Video]. </w:t>
      </w:r>
      <w:r w:rsidRPr="002367F9">
        <w:rPr>
          <w:rFonts w:ascii="Calibri" w:hAnsi="Calibri" w:cs="Calibri"/>
        </w:rPr>
        <w:t>YouTube.</w:t>
      </w:r>
      <w:hyperlink r:id="rId8" w:history="1">
        <w:r w:rsidRPr="002367F9">
          <w:rPr>
            <w:rStyle w:val="Hyperlink"/>
            <w:rFonts w:ascii="Calibri" w:hAnsi="Calibri" w:cs="Calibri"/>
          </w:rPr>
          <w:t xml:space="preserve"> </w:t>
        </w:r>
        <w:r w:rsidRPr="002367F9">
          <w:rPr>
            <w:rStyle w:val="Hyperlink"/>
            <w:rFonts w:ascii="Calibri" w:hAnsi="Calibri" w:cs="Calibri"/>
            <w:lang w:val="pt-BR"/>
          </w:rPr>
          <w:t>https://www.youtube.com/watch?v=gk9y_ysMN-c</w:t>
        </w:r>
      </w:hyperlink>
    </w:p>
    <w:p w14:paraId="10099B30" w14:textId="70B327DE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  <w:lang w:val="pt-BR"/>
        </w:rPr>
        <w:t xml:space="preserve">Macfarlane, A. (2004). </w:t>
      </w:r>
      <w:r w:rsidRPr="002367F9">
        <w:rPr>
          <w:rFonts w:ascii="Calibri" w:hAnsi="Calibri" w:cs="Calibri"/>
          <w:i/>
          <w:iCs/>
        </w:rPr>
        <w:t xml:space="preserve">Kia </w:t>
      </w:r>
      <w:proofErr w:type="spellStart"/>
      <w:r w:rsidRPr="002367F9">
        <w:rPr>
          <w:rFonts w:ascii="Calibri" w:hAnsi="Calibri" w:cs="Calibri"/>
          <w:i/>
          <w:iCs/>
        </w:rPr>
        <w:t>hiwa</w:t>
      </w:r>
      <w:proofErr w:type="spellEnd"/>
      <w:r w:rsidRPr="002367F9">
        <w:rPr>
          <w:rFonts w:ascii="Calibri" w:hAnsi="Calibri" w:cs="Calibri"/>
          <w:i/>
          <w:iCs/>
        </w:rPr>
        <w:t xml:space="preserve"> </w:t>
      </w:r>
      <w:proofErr w:type="spellStart"/>
      <w:r w:rsidRPr="002367F9">
        <w:rPr>
          <w:rFonts w:ascii="Calibri" w:hAnsi="Calibri" w:cs="Calibri"/>
          <w:i/>
          <w:iCs/>
        </w:rPr>
        <w:t>r</w:t>
      </w:r>
      <w:r w:rsidR="00CC675F">
        <w:rPr>
          <w:rFonts w:ascii="Calibri" w:hAnsi="Calibri" w:cs="Calibri"/>
          <w:i/>
          <w:iCs/>
        </w:rPr>
        <w:t>ā</w:t>
      </w:r>
      <w:proofErr w:type="spellEnd"/>
      <w:r w:rsidRPr="002367F9">
        <w:rPr>
          <w:rFonts w:ascii="Calibri" w:hAnsi="Calibri" w:cs="Calibri"/>
          <w:i/>
          <w:iCs/>
        </w:rPr>
        <w:t>! Listen to culture: Supporting Māori Students in mainstream schools.</w:t>
      </w:r>
      <w:r w:rsidRPr="002367F9">
        <w:rPr>
          <w:rFonts w:ascii="Calibri" w:hAnsi="Calibri" w:cs="Calibri"/>
        </w:rPr>
        <w:t xml:space="preserve"> NZCER Press.</w:t>
      </w:r>
    </w:p>
    <w:p w14:paraId="43622CBF" w14:textId="77777777" w:rsidR="00CC675F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</w:rPr>
        <w:t xml:space="preserve">Marsden, M. (2003). </w:t>
      </w:r>
      <w:r w:rsidRPr="002367F9">
        <w:rPr>
          <w:rFonts w:ascii="Calibri" w:hAnsi="Calibri" w:cs="Calibri"/>
          <w:i/>
          <w:iCs/>
        </w:rPr>
        <w:t>The woven universe: Selected writings of Rev. Māori Marsden</w:t>
      </w:r>
      <w:r w:rsidRPr="002367F9">
        <w:rPr>
          <w:rFonts w:ascii="Calibri" w:hAnsi="Calibri" w:cs="Calibri"/>
        </w:rPr>
        <w:t xml:space="preserve"> (T. A. Royal, Ed.). Te Wānanga-o-Raukawa. </w:t>
      </w:r>
    </w:p>
    <w:p w14:paraId="5B1CB489" w14:textId="77777777" w:rsidR="00CC675F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</w:rPr>
        <w:t xml:space="preserve">Spiller, C., Barclay-Kerr, H., &amp; </w:t>
      </w:r>
      <w:proofErr w:type="spellStart"/>
      <w:r w:rsidRPr="002367F9">
        <w:rPr>
          <w:rFonts w:ascii="Calibri" w:hAnsi="Calibri" w:cs="Calibri"/>
        </w:rPr>
        <w:t>Panoho</w:t>
      </w:r>
      <w:proofErr w:type="spellEnd"/>
      <w:r w:rsidRPr="002367F9">
        <w:rPr>
          <w:rFonts w:ascii="Calibri" w:hAnsi="Calibri" w:cs="Calibri"/>
        </w:rPr>
        <w:t xml:space="preserve">, J. (2015). </w:t>
      </w:r>
      <w:r w:rsidRPr="002367F9">
        <w:rPr>
          <w:rFonts w:ascii="Calibri" w:hAnsi="Calibri" w:cs="Calibri"/>
          <w:i/>
          <w:iCs/>
        </w:rPr>
        <w:t>Wayfinding leadership: Ground-breaking wisdom for developing leaders</w:t>
      </w:r>
      <w:r w:rsidRPr="002367F9">
        <w:rPr>
          <w:rFonts w:ascii="Calibri" w:hAnsi="Calibri" w:cs="Calibri"/>
        </w:rPr>
        <w:t>. Huia Publishers</w:t>
      </w:r>
      <w:r w:rsidR="00CC675F">
        <w:rPr>
          <w:rFonts w:ascii="Calibri" w:hAnsi="Calibri" w:cs="Calibri"/>
        </w:rPr>
        <w:t>.</w:t>
      </w:r>
    </w:p>
    <w:p w14:paraId="4337DE69" w14:textId="396DC2B2" w:rsidR="002367F9" w:rsidRPr="002367F9" w:rsidRDefault="002367F9" w:rsidP="00486AB0">
      <w:pPr>
        <w:spacing w:after="0" w:line="360" w:lineRule="auto"/>
        <w:jc w:val="both"/>
        <w:rPr>
          <w:rFonts w:ascii="Calibri" w:hAnsi="Calibri" w:cs="Calibri"/>
        </w:rPr>
      </w:pPr>
      <w:r w:rsidRPr="002367F9">
        <w:rPr>
          <w:rFonts w:ascii="Calibri" w:hAnsi="Calibri" w:cs="Calibri"/>
        </w:rPr>
        <w:t xml:space="preserve">Te Wake, T. (2025). </w:t>
      </w:r>
      <w:r w:rsidRPr="002367F9">
        <w:rPr>
          <w:rFonts w:ascii="Calibri" w:hAnsi="Calibri" w:cs="Calibri"/>
          <w:i/>
          <w:iCs/>
        </w:rPr>
        <w:t xml:space="preserve">Te Korowai o Te Ara Hou: A case study of the practice of Te Ara Hou. </w:t>
      </w:r>
      <w:r w:rsidR="00486AB0">
        <w:rPr>
          <w:rFonts w:ascii="Calibri" w:hAnsi="Calibri" w:cs="Calibri"/>
        </w:rPr>
        <w:t>[</w:t>
      </w:r>
      <w:r w:rsidRPr="002367F9">
        <w:rPr>
          <w:rFonts w:ascii="Calibri" w:hAnsi="Calibri" w:cs="Calibri"/>
        </w:rPr>
        <w:t>Master’s thesis, Otago Polytechnic</w:t>
      </w:r>
      <w:r w:rsidR="00486AB0">
        <w:rPr>
          <w:rFonts w:ascii="Calibri" w:hAnsi="Calibri" w:cs="Calibri"/>
        </w:rPr>
        <w:t>]</w:t>
      </w:r>
      <w:r w:rsidRPr="002367F9">
        <w:rPr>
          <w:rFonts w:ascii="Calibri" w:hAnsi="Calibri" w:cs="Calibri"/>
        </w:rPr>
        <w:t>. Otago Polytechnic Research Repository.</w:t>
      </w:r>
    </w:p>
    <w:p w14:paraId="56706125" w14:textId="5578BEF2" w:rsidR="00AD2F6C" w:rsidRPr="00BC6F63" w:rsidRDefault="00AD2F6C" w:rsidP="00486AB0">
      <w:pPr>
        <w:spacing w:after="0" w:line="360" w:lineRule="auto"/>
        <w:jc w:val="both"/>
        <w:rPr>
          <w:rFonts w:ascii="Calibri" w:hAnsi="Calibri" w:cs="Calibri"/>
        </w:rPr>
      </w:pPr>
    </w:p>
    <w:sectPr w:rsidR="00AD2F6C" w:rsidRPr="00BC6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2E60"/>
    <w:multiLevelType w:val="multilevel"/>
    <w:tmpl w:val="87A2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02401"/>
    <w:multiLevelType w:val="multilevel"/>
    <w:tmpl w:val="C83C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501270">
    <w:abstractNumId w:val="1"/>
  </w:num>
  <w:num w:numId="2" w16cid:durableId="3882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63"/>
    <w:rsid w:val="002367F9"/>
    <w:rsid w:val="003C25B7"/>
    <w:rsid w:val="00486AB0"/>
    <w:rsid w:val="0062159A"/>
    <w:rsid w:val="006C0ADB"/>
    <w:rsid w:val="0072227D"/>
    <w:rsid w:val="00AD2F6C"/>
    <w:rsid w:val="00BC6F63"/>
    <w:rsid w:val="00C0005B"/>
    <w:rsid w:val="00CC3B35"/>
    <w:rsid w:val="00CC675F"/>
    <w:rsid w:val="00E6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9471"/>
  <w15:chartTrackingRefBased/>
  <w15:docId w15:val="{8B7EBBC6-17EB-4B74-9601-D1A5A0C2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F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7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k9y_ysMN-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01007A643D047918B3838FDF96A4B" ma:contentTypeVersion="9" ma:contentTypeDescription="Create a new document." ma:contentTypeScope="" ma:versionID="40ed190c7e5c67fe6932800494ec484e">
  <xsd:schema xmlns:xsd="http://www.w3.org/2001/XMLSchema" xmlns:xs="http://www.w3.org/2001/XMLSchema" xmlns:p="http://schemas.microsoft.com/office/2006/metadata/properties" xmlns:ns3="dbdea9c3-075e-47e3-bbb9-ccf143a0e044" xmlns:ns4="462a0c04-b3ea-4a9c-91aa-c8701fcf8859" targetNamespace="http://schemas.microsoft.com/office/2006/metadata/properties" ma:root="true" ma:fieldsID="3e2c2a9944d0cffbee81ac9d1a0c25b1" ns3:_="" ns4:_="">
    <xsd:import namespace="dbdea9c3-075e-47e3-bbb9-ccf143a0e044"/>
    <xsd:import namespace="462a0c04-b3ea-4a9c-91aa-c8701fcf8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ea9c3-075e-47e3-bbb9-ccf143a0e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0c04-b3ea-4a9c-91aa-c8701fcf8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dea9c3-075e-47e3-bbb9-ccf143a0e044" xsi:nil="true"/>
  </documentManagement>
</p:properties>
</file>

<file path=customXml/itemProps1.xml><?xml version="1.0" encoding="utf-8"?>
<ds:datastoreItem xmlns:ds="http://schemas.openxmlformats.org/officeDocument/2006/customXml" ds:itemID="{7DB12A0D-CDB7-4745-A9FE-BE2DEACE1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ea9c3-075e-47e3-bbb9-ccf143a0e044"/>
    <ds:schemaRef ds:uri="462a0c04-b3ea-4a9c-91aa-c8701fcf8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852E4-625D-4BD7-A496-945419A115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78EFE-163A-445F-8274-7762649976F3}">
  <ds:schemaRefs>
    <ds:schemaRef ds:uri="http://schemas.microsoft.com/office/2006/metadata/properties"/>
    <ds:schemaRef ds:uri="http://schemas.microsoft.com/office/infopath/2007/PartnerControls"/>
    <ds:schemaRef ds:uri="dbdea9c3-075e-47e3-bbb9-ccf143a0e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620</Words>
  <Characters>3495</Characters>
  <Application>Microsoft Office Word</Application>
  <DocSecurity>0</DocSecurity>
  <Lines>64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Te Wake</dc:creator>
  <cp:keywords/>
  <dc:description/>
  <cp:lastModifiedBy>Tracy Te Wake</cp:lastModifiedBy>
  <cp:revision>2</cp:revision>
  <dcterms:created xsi:type="dcterms:W3CDTF">2026-04-15T15:02:00Z</dcterms:created>
  <dcterms:modified xsi:type="dcterms:W3CDTF">2026-04-15T15:02:00Z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58bfb56e-55df-4af2-b0b3-8bf14707aca4</vt:lpwstr>
  </property>
  <property fmtid="{D5CDD505-2E9C-101B-9397-08002B2CF9AE}" pid="3" name="ContentTypeId">
    <vt:lpwstr>0x01010006301007A643D047918B3838FDF96A4B</vt:lpwstr>
  </property>
</Properties>
</file>