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326D32" w14:textId="0EA47F81" w:rsidR="00181182" w:rsidRPr="00181182" w:rsidRDefault="00181182" w:rsidP="0062388E">
      <w:pPr>
        <w:spacing w:before="100" w:beforeAutospacing="1" w:after="100" w:afterAutospacing="1" w:line="240" w:lineRule="auto"/>
        <w:jc w:val="both"/>
        <w:outlineLvl w:val="2"/>
        <w:rPr>
          <w:rFonts w:ascii="Times New Roman" w:eastAsia="Times New Roman" w:hAnsi="Times New Roman" w:cs="Times New Roman"/>
          <w:b/>
          <w:i/>
          <w:sz w:val="24"/>
          <w:szCs w:val="24"/>
        </w:rPr>
      </w:pPr>
      <w:r w:rsidRPr="00181182">
        <w:rPr>
          <w:rFonts w:ascii="Times New Roman" w:hAnsi="Times New Roman" w:cs="Times New Roman"/>
          <w:b/>
          <w:sz w:val="24"/>
          <w:szCs w:val="24"/>
        </w:rPr>
        <w:t>Impact of Job Satisfaction on Employee Engagement among Administrative Officers in Sri Lankan State Universities</w:t>
      </w:r>
    </w:p>
    <w:p w14:paraId="4782C04A" w14:textId="79ED3C62" w:rsidR="0062388E" w:rsidRPr="00877B24" w:rsidRDefault="0062388E" w:rsidP="0062388E">
      <w:pPr>
        <w:spacing w:before="100" w:beforeAutospacing="1" w:after="100" w:afterAutospacing="1" w:line="240" w:lineRule="auto"/>
        <w:jc w:val="both"/>
        <w:outlineLvl w:val="2"/>
        <w:rPr>
          <w:rFonts w:ascii="Times New Roman" w:eastAsia="Times New Roman" w:hAnsi="Times New Roman" w:cs="Times New Roman"/>
          <w:b/>
          <w:bCs/>
          <w:i/>
          <w:iCs/>
          <w:color w:val="000000"/>
          <w:shd w:val="clear" w:color="auto" w:fill="FFFFFF"/>
          <w:vertAlign w:val="superscript"/>
        </w:rPr>
      </w:pPr>
      <w:r w:rsidRPr="00877B24">
        <w:rPr>
          <w:rFonts w:ascii="Times New Roman" w:eastAsia="Times New Roman" w:hAnsi="Times New Roman" w:cs="Times New Roman"/>
          <w:b/>
          <w:i/>
        </w:rPr>
        <w:t xml:space="preserve">Nishadhi Dimalka Haththotuwa </w:t>
      </w:r>
      <w:r w:rsidRPr="00877B24">
        <w:rPr>
          <w:rFonts w:ascii="Times New Roman" w:eastAsia="Times New Roman" w:hAnsi="Times New Roman" w:cs="Times New Roman"/>
          <w:b/>
          <w:i/>
          <w:vertAlign w:val="superscript"/>
        </w:rPr>
        <w:t>1,2</w:t>
      </w:r>
      <w:r w:rsidRPr="00877B24">
        <w:rPr>
          <w:rFonts w:ascii="Times New Roman" w:eastAsia="Times New Roman" w:hAnsi="Times New Roman" w:cs="Times New Roman"/>
          <w:b/>
          <w:i/>
        </w:rPr>
        <w:t xml:space="preserve">, Dr. Syed </w:t>
      </w:r>
      <w:r w:rsidRPr="00877B24">
        <w:rPr>
          <w:rFonts w:ascii="Times New Roman" w:eastAsia="Times New Roman" w:hAnsi="Times New Roman" w:cs="Times New Roman"/>
          <w:b/>
          <w:bCs/>
          <w:i/>
          <w:iCs/>
          <w:color w:val="000000"/>
          <w:shd w:val="clear" w:color="auto" w:fill="FFFFFF"/>
        </w:rPr>
        <w:t>Ahmed Salman</w:t>
      </w:r>
      <w:r w:rsidRPr="005E42C3">
        <w:rPr>
          <w:rFonts w:ascii="Times New Roman" w:eastAsia="Times New Roman" w:hAnsi="Times New Roman" w:cs="Times New Roman"/>
          <w:b/>
          <w:bCs/>
          <w:i/>
          <w:iCs/>
          <w:color w:val="000000"/>
          <w:shd w:val="clear" w:color="auto" w:fill="FFFFFF"/>
          <w:vertAlign w:val="superscript"/>
        </w:rPr>
        <w:t>3</w:t>
      </w:r>
      <w:r>
        <w:rPr>
          <w:rFonts w:ascii="Times New Roman" w:eastAsia="Times New Roman" w:hAnsi="Times New Roman" w:cs="Times New Roman"/>
          <w:b/>
          <w:bCs/>
          <w:i/>
          <w:iCs/>
          <w:color w:val="000000"/>
          <w:shd w:val="clear" w:color="auto" w:fill="FFFFFF"/>
        </w:rPr>
        <w:t>, Dr. Ajith Perera</w:t>
      </w:r>
      <w:r>
        <w:rPr>
          <w:rFonts w:ascii="Times New Roman" w:eastAsia="Times New Roman" w:hAnsi="Times New Roman" w:cs="Times New Roman"/>
          <w:b/>
          <w:bCs/>
          <w:i/>
          <w:iCs/>
          <w:color w:val="000000"/>
          <w:shd w:val="clear" w:color="auto" w:fill="FFFFFF"/>
          <w:vertAlign w:val="superscript"/>
        </w:rPr>
        <w:t>4</w:t>
      </w:r>
    </w:p>
    <w:p w14:paraId="7E17B8E3" w14:textId="77777777" w:rsidR="0062388E" w:rsidRPr="00877B24" w:rsidRDefault="0062388E" w:rsidP="0062388E">
      <w:pPr>
        <w:pStyle w:val="ListParagraph"/>
        <w:numPr>
          <w:ilvl w:val="0"/>
          <w:numId w:val="13"/>
        </w:numPr>
        <w:spacing w:before="100" w:beforeAutospacing="1" w:after="100" w:afterAutospacing="1" w:line="240" w:lineRule="auto"/>
        <w:ind w:left="540" w:hanging="180"/>
        <w:jc w:val="both"/>
        <w:outlineLvl w:val="2"/>
        <w:rPr>
          <w:rFonts w:ascii="Times New Roman" w:eastAsia="Times New Roman" w:hAnsi="Times New Roman" w:cs="Times New Roman"/>
          <w:b/>
          <w:i/>
          <w:sz w:val="20"/>
          <w:szCs w:val="20"/>
        </w:rPr>
      </w:pPr>
      <w:r w:rsidRPr="00877B24">
        <w:rPr>
          <w:rFonts w:ascii="Times New Roman" w:eastAsia="Times New Roman" w:hAnsi="Times New Roman" w:cs="Times New Roman"/>
          <w:b/>
          <w:i/>
          <w:sz w:val="20"/>
          <w:szCs w:val="20"/>
        </w:rPr>
        <w:t>PhD student, Lincoln University</w:t>
      </w:r>
      <w:r>
        <w:rPr>
          <w:rFonts w:ascii="Times New Roman" w:eastAsia="Times New Roman" w:hAnsi="Times New Roman" w:cs="Times New Roman"/>
          <w:b/>
          <w:i/>
          <w:sz w:val="20"/>
          <w:szCs w:val="20"/>
        </w:rPr>
        <w:t xml:space="preserve"> </w:t>
      </w:r>
      <w:r w:rsidRPr="00877B24">
        <w:rPr>
          <w:rFonts w:ascii="Times New Roman" w:eastAsia="Times New Roman" w:hAnsi="Times New Roman" w:cs="Times New Roman"/>
          <w:b/>
          <w:i/>
          <w:sz w:val="20"/>
          <w:szCs w:val="20"/>
        </w:rPr>
        <w:t>College, Malaysia</w:t>
      </w:r>
    </w:p>
    <w:p w14:paraId="6F1CCCC8" w14:textId="77777777" w:rsidR="0062388E" w:rsidRPr="00155028" w:rsidRDefault="0062388E" w:rsidP="0062388E">
      <w:pPr>
        <w:pStyle w:val="ListParagraph"/>
        <w:numPr>
          <w:ilvl w:val="0"/>
          <w:numId w:val="13"/>
        </w:numPr>
        <w:spacing w:before="100" w:beforeAutospacing="1" w:after="100" w:afterAutospacing="1" w:line="240" w:lineRule="auto"/>
        <w:ind w:left="540" w:hanging="180"/>
        <w:jc w:val="both"/>
        <w:outlineLvl w:val="2"/>
        <w:rPr>
          <w:rFonts w:ascii="Times New Roman" w:eastAsia="Times New Roman" w:hAnsi="Times New Roman" w:cs="Times New Roman"/>
          <w:b/>
          <w:i/>
          <w:color w:val="4472C4" w:themeColor="accent1"/>
          <w:sz w:val="20"/>
          <w:szCs w:val="20"/>
        </w:rPr>
      </w:pPr>
      <w:r w:rsidRPr="00877B24">
        <w:rPr>
          <w:rFonts w:ascii="Times New Roman" w:eastAsia="Times New Roman" w:hAnsi="Times New Roman" w:cs="Times New Roman"/>
          <w:b/>
          <w:i/>
          <w:sz w:val="20"/>
          <w:szCs w:val="20"/>
        </w:rPr>
        <w:t>Senior Assistant Registrar, University of Colombo, Sri Lanka. E-mail</w:t>
      </w:r>
      <w:r w:rsidRPr="005E42C3">
        <w:rPr>
          <w:rFonts w:ascii="Times New Roman" w:eastAsia="Times New Roman" w:hAnsi="Times New Roman" w:cs="Times New Roman"/>
          <w:b/>
          <w:sz w:val="20"/>
          <w:szCs w:val="20"/>
        </w:rPr>
        <w:t xml:space="preserve">: </w:t>
      </w:r>
      <w:r w:rsidRPr="00612DF7">
        <w:rPr>
          <w:rFonts w:ascii="Times New Roman" w:eastAsia="Times New Roman" w:hAnsi="Times New Roman" w:cs="Times New Roman"/>
          <w:b/>
          <w:color w:val="4472C4" w:themeColor="accent1"/>
          <w:sz w:val="20"/>
          <w:szCs w:val="20"/>
        </w:rPr>
        <w:t>dimalkah@yahoo.com</w:t>
      </w:r>
    </w:p>
    <w:p w14:paraId="3EE8F949" w14:textId="77777777" w:rsidR="0062388E" w:rsidRPr="00877B24" w:rsidRDefault="0062388E" w:rsidP="0062388E">
      <w:pPr>
        <w:shd w:val="clear" w:color="auto" w:fill="FFFFFF"/>
        <w:spacing w:after="0"/>
        <w:rPr>
          <w:rFonts w:ascii="Times New Roman" w:eastAsia="Times New Roman" w:hAnsi="Times New Roman" w:cs="Times New Roman"/>
          <w:b/>
          <w:i/>
          <w:sz w:val="20"/>
          <w:szCs w:val="20"/>
        </w:rPr>
      </w:pPr>
      <w:r w:rsidRPr="00877B24">
        <w:rPr>
          <w:rFonts w:ascii="Times New Roman" w:eastAsia="Times New Roman" w:hAnsi="Times New Roman" w:cs="Times New Roman"/>
          <w:b/>
          <w:i/>
          <w:sz w:val="20"/>
          <w:szCs w:val="20"/>
        </w:rPr>
        <w:t xml:space="preserve">       3.Dr. Syed </w:t>
      </w:r>
      <w:r w:rsidRPr="00877B24">
        <w:rPr>
          <w:rFonts w:ascii="Times New Roman" w:eastAsia="Times New Roman" w:hAnsi="Times New Roman" w:cs="Times New Roman"/>
          <w:b/>
          <w:bCs/>
          <w:i/>
          <w:iCs/>
          <w:color w:val="000000"/>
          <w:sz w:val="20"/>
          <w:szCs w:val="20"/>
          <w:shd w:val="clear" w:color="auto" w:fill="FFFFFF"/>
        </w:rPr>
        <w:t xml:space="preserve">Ahmed Salman, </w:t>
      </w:r>
      <w:r w:rsidRPr="00192AC4">
        <w:rPr>
          <w:rFonts w:ascii="Times New Roman" w:eastAsia="Times New Roman" w:hAnsi="Times New Roman" w:cs="Times New Roman"/>
          <w:b/>
          <w:i/>
          <w:iCs/>
          <w:color w:val="000000"/>
          <w:sz w:val="20"/>
          <w:szCs w:val="20"/>
          <w:shd w:val="clear" w:color="auto" w:fill="FFFFFF"/>
        </w:rPr>
        <w:t>Associate Professor</w:t>
      </w:r>
      <w:r w:rsidRPr="00877B24">
        <w:rPr>
          <w:rFonts w:ascii="Times New Roman" w:eastAsia="Times New Roman" w:hAnsi="Times New Roman" w:cs="Times New Roman"/>
          <w:b/>
          <w:i/>
          <w:iCs/>
          <w:color w:val="000000"/>
          <w:sz w:val="20"/>
          <w:szCs w:val="20"/>
          <w:shd w:val="clear" w:color="auto" w:fill="FFFFFF"/>
        </w:rPr>
        <w:t xml:space="preserve">, </w:t>
      </w:r>
      <w:r w:rsidRPr="00877B24">
        <w:rPr>
          <w:rFonts w:ascii="Times New Roman" w:eastAsia="Times New Roman" w:hAnsi="Times New Roman" w:cs="Times New Roman"/>
          <w:b/>
          <w:i/>
          <w:sz w:val="20"/>
          <w:szCs w:val="20"/>
        </w:rPr>
        <w:t xml:space="preserve">Lincoln </w:t>
      </w:r>
      <w:proofErr w:type="gramStart"/>
      <w:r w:rsidRPr="00877B24">
        <w:rPr>
          <w:rFonts w:ascii="Times New Roman" w:eastAsia="Times New Roman" w:hAnsi="Times New Roman" w:cs="Times New Roman"/>
          <w:b/>
          <w:i/>
          <w:sz w:val="20"/>
          <w:szCs w:val="20"/>
        </w:rPr>
        <w:t xml:space="preserve">University </w:t>
      </w:r>
      <w:r>
        <w:rPr>
          <w:rFonts w:ascii="Times New Roman" w:eastAsia="Times New Roman" w:hAnsi="Times New Roman" w:cs="Times New Roman"/>
          <w:b/>
          <w:i/>
          <w:sz w:val="20"/>
          <w:szCs w:val="20"/>
        </w:rPr>
        <w:t xml:space="preserve"> </w:t>
      </w:r>
      <w:r w:rsidRPr="00877B24">
        <w:rPr>
          <w:rFonts w:ascii="Times New Roman" w:eastAsia="Times New Roman" w:hAnsi="Times New Roman" w:cs="Times New Roman"/>
          <w:b/>
          <w:i/>
          <w:sz w:val="20"/>
          <w:szCs w:val="20"/>
        </w:rPr>
        <w:t>College</w:t>
      </w:r>
      <w:proofErr w:type="gramEnd"/>
      <w:r w:rsidRPr="00877B24">
        <w:rPr>
          <w:rFonts w:ascii="Times New Roman" w:eastAsia="Times New Roman" w:hAnsi="Times New Roman" w:cs="Times New Roman"/>
          <w:b/>
          <w:i/>
          <w:sz w:val="20"/>
          <w:szCs w:val="20"/>
        </w:rPr>
        <w:t xml:space="preserve">, Malaysia.                                             </w:t>
      </w:r>
    </w:p>
    <w:p w14:paraId="0AB03D44" w14:textId="77777777" w:rsidR="0062388E" w:rsidRDefault="0062388E" w:rsidP="0062388E">
      <w:pPr>
        <w:shd w:val="clear" w:color="auto" w:fill="FFFFFF"/>
        <w:spacing w:after="0"/>
        <w:ind w:left="540" w:hanging="540"/>
        <w:rPr>
          <w:rFonts w:ascii="Times New Roman" w:hAnsi="Times New Roman" w:cs="Times New Roman"/>
          <w:b/>
          <w:color w:val="222222"/>
          <w:sz w:val="20"/>
          <w:szCs w:val="20"/>
          <w:shd w:val="clear" w:color="auto" w:fill="FFFFFF"/>
        </w:rPr>
      </w:pPr>
      <w:r w:rsidRPr="00877B24">
        <w:rPr>
          <w:rFonts w:ascii="Times New Roman" w:eastAsia="Times New Roman" w:hAnsi="Times New Roman" w:cs="Times New Roman"/>
          <w:b/>
          <w:i/>
          <w:sz w:val="20"/>
          <w:szCs w:val="20"/>
        </w:rPr>
        <w:t xml:space="preserve">          E-mail: </w:t>
      </w:r>
      <w:r w:rsidRPr="00877B24">
        <w:rPr>
          <w:rFonts w:ascii="Times New Roman" w:hAnsi="Times New Roman" w:cs="Times New Roman"/>
          <w:b/>
          <w:color w:val="222222"/>
          <w:sz w:val="20"/>
          <w:szCs w:val="20"/>
          <w:shd w:val="clear" w:color="auto" w:fill="FFFFFF"/>
        </w:rPr>
        <w:t xml:space="preserve"> </w:t>
      </w:r>
      <w:hyperlink r:id="rId7" w:history="1">
        <w:r w:rsidRPr="00465329">
          <w:rPr>
            <w:rStyle w:val="Hyperlink"/>
            <w:rFonts w:ascii="Times New Roman" w:hAnsi="Times New Roman" w:cs="Times New Roman"/>
            <w:b/>
            <w:sz w:val="20"/>
            <w:szCs w:val="20"/>
            <w:shd w:val="clear" w:color="auto" w:fill="FFFFFF"/>
          </w:rPr>
          <w:t>syedahmed@lincoln.edu.my</w:t>
        </w:r>
      </w:hyperlink>
    </w:p>
    <w:p w14:paraId="262B01B7" w14:textId="77777777" w:rsidR="0062388E" w:rsidRDefault="0062388E" w:rsidP="0062388E">
      <w:pPr>
        <w:shd w:val="clear" w:color="auto" w:fill="FFFFFF"/>
        <w:spacing w:after="0"/>
        <w:ind w:left="540" w:hanging="540"/>
        <w:rPr>
          <w:rFonts w:ascii="Times New Roman" w:hAnsi="Times New Roman" w:cs="Times New Roman"/>
          <w:b/>
          <w:color w:val="222222"/>
          <w:sz w:val="20"/>
          <w:szCs w:val="20"/>
          <w:shd w:val="clear" w:color="auto" w:fill="FFFFFF"/>
        </w:rPr>
      </w:pPr>
    </w:p>
    <w:p w14:paraId="5AEDA32B" w14:textId="77777777" w:rsidR="0062388E" w:rsidRPr="005E42C3" w:rsidRDefault="0062388E" w:rsidP="0062388E">
      <w:pPr>
        <w:shd w:val="clear" w:color="auto" w:fill="FFFFFF"/>
        <w:spacing w:after="0"/>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 xml:space="preserve">       4.</w:t>
      </w:r>
      <w:r w:rsidRPr="005E42C3">
        <w:rPr>
          <w:rFonts w:ascii="Times New Roman" w:eastAsia="Times New Roman" w:hAnsi="Times New Roman" w:cs="Times New Roman"/>
          <w:b/>
          <w:i/>
          <w:sz w:val="20"/>
          <w:szCs w:val="20"/>
        </w:rPr>
        <w:t xml:space="preserve">Dr. Ajith </w:t>
      </w:r>
      <w:proofErr w:type="spellStart"/>
      <w:r w:rsidRPr="005E42C3">
        <w:rPr>
          <w:rFonts w:ascii="Times New Roman" w:eastAsia="Times New Roman" w:hAnsi="Times New Roman" w:cs="Times New Roman"/>
          <w:b/>
          <w:i/>
          <w:sz w:val="20"/>
          <w:szCs w:val="20"/>
        </w:rPr>
        <w:t>Perera</w:t>
      </w:r>
      <w:proofErr w:type="spellEnd"/>
      <w:r w:rsidRPr="00877B24">
        <w:rPr>
          <w:rFonts w:ascii="Times New Roman" w:eastAsia="Times New Roman" w:hAnsi="Times New Roman" w:cs="Times New Roman"/>
          <w:b/>
          <w:i/>
          <w:iCs/>
          <w:color w:val="000000"/>
          <w:sz w:val="20"/>
          <w:szCs w:val="20"/>
          <w:shd w:val="clear" w:color="auto" w:fill="FFFFFF"/>
        </w:rPr>
        <w:t xml:space="preserve">, </w:t>
      </w:r>
      <w:r w:rsidRPr="00877B24">
        <w:rPr>
          <w:rFonts w:ascii="Times New Roman" w:eastAsia="Times New Roman" w:hAnsi="Times New Roman" w:cs="Times New Roman"/>
          <w:b/>
          <w:i/>
          <w:sz w:val="20"/>
          <w:szCs w:val="20"/>
        </w:rPr>
        <w:t>Lincoln University College, Malaysia</w:t>
      </w:r>
      <w:r>
        <w:rPr>
          <w:rFonts w:ascii="Times New Roman" w:eastAsia="Times New Roman" w:hAnsi="Times New Roman" w:cs="Times New Roman"/>
          <w:b/>
          <w:i/>
          <w:sz w:val="20"/>
          <w:szCs w:val="20"/>
        </w:rPr>
        <w:t>.</w:t>
      </w:r>
    </w:p>
    <w:p w14:paraId="699992B8" w14:textId="77777777" w:rsidR="0062388E" w:rsidRDefault="0062388E" w:rsidP="0062388E">
      <w:pPr>
        <w:shd w:val="clear" w:color="auto" w:fill="FFFFFF"/>
        <w:tabs>
          <w:tab w:val="left" w:pos="540"/>
        </w:tabs>
        <w:spacing w:after="0"/>
        <w:ind w:left="360"/>
        <w:rPr>
          <w:rFonts w:ascii="Times New Roman" w:hAnsi="Times New Roman" w:cs="Times New Roman"/>
          <w:b/>
          <w:bCs/>
          <w:color w:val="333333"/>
          <w:sz w:val="20"/>
          <w:szCs w:val="20"/>
          <w:shd w:val="clear" w:color="auto" w:fill="FFFFFF"/>
        </w:rPr>
      </w:pPr>
      <w:r>
        <w:rPr>
          <w:rFonts w:ascii="Times New Roman" w:eastAsia="Times New Roman" w:hAnsi="Times New Roman" w:cs="Times New Roman"/>
          <w:b/>
          <w:i/>
          <w:sz w:val="20"/>
          <w:szCs w:val="20"/>
        </w:rPr>
        <w:t xml:space="preserve">  </w:t>
      </w:r>
      <w:r w:rsidRPr="005E42C3">
        <w:rPr>
          <w:rFonts w:ascii="Times New Roman" w:eastAsia="Times New Roman" w:hAnsi="Times New Roman" w:cs="Times New Roman"/>
          <w:b/>
          <w:i/>
          <w:sz w:val="20"/>
          <w:szCs w:val="20"/>
        </w:rPr>
        <w:t xml:space="preserve"> E-mail: </w:t>
      </w:r>
      <w:r w:rsidRPr="005E42C3">
        <w:rPr>
          <w:rFonts w:ascii="Times New Roman" w:hAnsi="Times New Roman" w:cs="Times New Roman"/>
          <w:b/>
          <w:color w:val="222222"/>
          <w:sz w:val="20"/>
          <w:szCs w:val="20"/>
          <w:shd w:val="clear" w:color="auto" w:fill="FFFFFF"/>
        </w:rPr>
        <w:t xml:space="preserve"> </w:t>
      </w:r>
      <w:hyperlink r:id="rId8" w:history="1">
        <w:r w:rsidRPr="00465329">
          <w:rPr>
            <w:rStyle w:val="Hyperlink"/>
            <w:rFonts w:ascii="Times New Roman" w:hAnsi="Times New Roman" w:cs="Times New Roman"/>
            <w:b/>
            <w:bCs/>
            <w:sz w:val="20"/>
            <w:szCs w:val="20"/>
            <w:shd w:val="clear" w:color="auto" w:fill="FFFFFF"/>
          </w:rPr>
          <w:t>ajithperera@lincoln.edu.lk</w:t>
        </w:r>
      </w:hyperlink>
    </w:p>
    <w:p w14:paraId="5486DBD8" w14:textId="77777777" w:rsidR="0062388E" w:rsidRDefault="0062388E" w:rsidP="0062388E">
      <w:pPr>
        <w:spacing w:before="100" w:beforeAutospacing="1" w:after="100" w:afterAutospacing="1" w:line="240" w:lineRule="auto"/>
        <w:jc w:val="both"/>
        <w:outlineLvl w:val="2"/>
        <w:rPr>
          <w:rFonts w:ascii="Times New Roman" w:eastAsia="Times New Roman" w:hAnsi="Times New Roman" w:cs="Times New Roman"/>
          <w:sz w:val="24"/>
          <w:szCs w:val="24"/>
        </w:rPr>
      </w:pPr>
    </w:p>
    <w:p w14:paraId="753570FB" w14:textId="010E3E42" w:rsidR="0062388E" w:rsidRPr="0062388E" w:rsidRDefault="0062388E" w:rsidP="0062388E">
      <w:pPr>
        <w:spacing w:before="100" w:beforeAutospacing="1" w:after="100" w:afterAutospacing="1" w:line="240" w:lineRule="auto"/>
        <w:jc w:val="both"/>
        <w:outlineLvl w:val="2"/>
        <w:rPr>
          <w:rFonts w:ascii="Times New Roman" w:eastAsia="Times New Roman" w:hAnsi="Times New Roman" w:cs="Times New Roman"/>
          <w:b/>
          <w:sz w:val="24"/>
          <w:szCs w:val="24"/>
        </w:rPr>
      </w:pPr>
      <w:r w:rsidRPr="0062388E">
        <w:rPr>
          <w:rFonts w:ascii="Times New Roman" w:eastAsia="Times New Roman" w:hAnsi="Times New Roman" w:cs="Times New Roman"/>
          <w:b/>
          <w:sz w:val="24"/>
          <w:szCs w:val="24"/>
        </w:rPr>
        <w:t>ABSTRACT</w:t>
      </w:r>
    </w:p>
    <w:p w14:paraId="1E3C3C3B" w14:textId="77777777" w:rsidR="0062388E" w:rsidRPr="0062388E" w:rsidRDefault="0062388E" w:rsidP="0062388E">
      <w:pPr>
        <w:spacing w:after="0" w:line="240" w:lineRule="auto"/>
        <w:jc w:val="both"/>
        <w:outlineLvl w:val="3"/>
        <w:rPr>
          <w:rFonts w:ascii="Times New Roman" w:eastAsia="Times New Roman" w:hAnsi="Times New Roman" w:cs="Times New Roman"/>
          <w:b/>
          <w:sz w:val="24"/>
          <w:szCs w:val="24"/>
        </w:rPr>
      </w:pPr>
      <w:r w:rsidRPr="0062388E">
        <w:rPr>
          <w:rFonts w:ascii="Times New Roman" w:eastAsia="Times New Roman" w:hAnsi="Times New Roman" w:cs="Times New Roman"/>
          <w:b/>
          <w:sz w:val="24"/>
          <w:szCs w:val="24"/>
        </w:rPr>
        <w:t>Purpose</w:t>
      </w:r>
    </w:p>
    <w:p w14:paraId="07DF5E68" w14:textId="0BFE570D" w:rsidR="0062388E" w:rsidRPr="00A0282D" w:rsidRDefault="0062388E" w:rsidP="0062388E">
      <w:pPr>
        <w:spacing w:after="0" w:line="240" w:lineRule="auto"/>
        <w:jc w:val="both"/>
        <w:rPr>
          <w:rFonts w:ascii="Times New Roman" w:eastAsia="Times New Roman" w:hAnsi="Times New Roman" w:cs="Times New Roman"/>
          <w:sz w:val="24"/>
          <w:szCs w:val="24"/>
        </w:rPr>
      </w:pPr>
      <w:r w:rsidRPr="00A0282D">
        <w:rPr>
          <w:rFonts w:ascii="Times New Roman" w:eastAsia="Times New Roman" w:hAnsi="Times New Roman" w:cs="Times New Roman"/>
          <w:sz w:val="24"/>
          <w:szCs w:val="24"/>
        </w:rPr>
        <w:t xml:space="preserve">Employee engagement is a key determinant of organizational effectiveness, predominantly in the higher education institutions. This study examines the impact of job satisfaction on employee engagement among administrative officers within the State University System of Sri Lanka. Moreover, it examines the mediating role of motivation, exploring how intrinsic </w:t>
      </w:r>
      <w:proofErr w:type="gramStart"/>
      <w:r w:rsidRPr="00A0282D">
        <w:rPr>
          <w:rFonts w:ascii="Times New Roman" w:eastAsia="Times New Roman" w:hAnsi="Times New Roman" w:cs="Times New Roman"/>
          <w:sz w:val="24"/>
          <w:szCs w:val="24"/>
        </w:rPr>
        <w:t>motivation,  extrinsic</w:t>
      </w:r>
      <w:proofErr w:type="gramEnd"/>
      <w:r w:rsidRPr="00A0282D">
        <w:rPr>
          <w:rFonts w:ascii="Times New Roman" w:eastAsia="Times New Roman" w:hAnsi="Times New Roman" w:cs="Times New Roman"/>
          <w:sz w:val="24"/>
          <w:szCs w:val="24"/>
        </w:rPr>
        <w:t xml:space="preserve"> motivation  and amotivation influence the relationship between job satisfaction and employee engagement.</w:t>
      </w:r>
    </w:p>
    <w:p w14:paraId="1F356D63" w14:textId="77777777" w:rsidR="0062388E" w:rsidRPr="00A0282D" w:rsidRDefault="0062388E" w:rsidP="0062388E">
      <w:pPr>
        <w:spacing w:after="0" w:line="240" w:lineRule="auto"/>
        <w:jc w:val="both"/>
        <w:rPr>
          <w:rFonts w:ascii="Times New Roman" w:eastAsia="Times New Roman" w:hAnsi="Times New Roman" w:cs="Times New Roman"/>
          <w:sz w:val="24"/>
          <w:szCs w:val="24"/>
        </w:rPr>
      </w:pPr>
    </w:p>
    <w:p w14:paraId="5FB22BE1" w14:textId="77777777" w:rsidR="0062388E" w:rsidRPr="0062388E" w:rsidRDefault="0062388E" w:rsidP="0062388E">
      <w:pPr>
        <w:spacing w:after="0" w:line="240" w:lineRule="auto"/>
        <w:jc w:val="both"/>
        <w:outlineLvl w:val="3"/>
        <w:rPr>
          <w:rFonts w:ascii="Times New Roman" w:eastAsia="Times New Roman" w:hAnsi="Times New Roman" w:cs="Times New Roman"/>
          <w:b/>
          <w:sz w:val="24"/>
          <w:szCs w:val="24"/>
        </w:rPr>
      </w:pPr>
      <w:r w:rsidRPr="0062388E">
        <w:rPr>
          <w:rFonts w:ascii="Times New Roman" w:eastAsia="Times New Roman" w:hAnsi="Times New Roman" w:cs="Times New Roman"/>
          <w:b/>
          <w:sz w:val="24"/>
          <w:szCs w:val="24"/>
        </w:rPr>
        <w:t>Methodology</w:t>
      </w:r>
    </w:p>
    <w:p w14:paraId="514A4A6D" w14:textId="77777777" w:rsidR="0062388E" w:rsidRPr="00A0282D" w:rsidRDefault="0062388E" w:rsidP="0062388E">
      <w:pPr>
        <w:spacing w:after="0" w:line="240" w:lineRule="auto"/>
        <w:jc w:val="both"/>
        <w:outlineLvl w:val="3"/>
        <w:rPr>
          <w:rFonts w:ascii="Times New Roman" w:eastAsia="Times New Roman" w:hAnsi="Times New Roman" w:cs="Times New Roman"/>
          <w:sz w:val="24"/>
          <w:szCs w:val="24"/>
        </w:rPr>
      </w:pPr>
      <w:r w:rsidRPr="00A0282D">
        <w:rPr>
          <w:rFonts w:ascii="Times New Roman" w:eastAsia="Times New Roman" w:hAnsi="Times New Roman" w:cs="Times New Roman"/>
          <w:sz w:val="24"/>
          <w:szCs w:val="24"/>
        </w:rPr>
        <w:t>A quantitative research approach was adopted, using a structured questionnaire distributed to 234 administrative and finance officers, yielding a final sample of 180 responses obtaining 76.9% response rate. The data were analyzed using multiple regression and mediation analysis via the PROCESS macro to assess the relationships between job satisfaction, motivation, and employee engagement. Reliability was confirmed through Cronbach’s alpha, and statistical assumptions such as multicollinearity and autocorrelation were tested.</w:t>
      </w:r>
    </w:p>
    <w:p w14:paraId="2A1622D2" w14:textId="77777777" w:rsidR="0062388E" w:rsidRPr="00A0282D" w:rsidRDefault="0062388E" w:rsidP="0062388E">
      <w:pPr>
        <w:spacing w:after="0" w:line="240" w:lineRule="auto"/>
        <w:jc w:val="both"/>
        <w:outlineLvl w:val="3"/>
        <w:rPr>
          <w:rFonts w:ascii="Times New Roman" w:eastAsia="Times New Roman" w:hAnsi="Times New Roman" w:cs="Times New Roman"/>
          <w:sz w:val="24"/>
          <w:szCs w:val="24"/>
        </w:rPr>
      </w:pPr>
    </w:p>
    <w:p w14:paraId="2E42A95B" w14:textId="77777777" w:rsidR="0062388E" w:rsidRPr="0062388E" w:rsidRDefault="0062388E" w:rsidP="0062388E">
      <w:pPr>
        <w:spacing w:after="0" w:line="240" w:lineRule="auto"/>
        <w:jc w:val="both"/>
        <w:outlineLvl w:val="3"/>
        <w:rPr>
          <w:rFonts w:ascii="Times New Roman" w:eastAsia="Times New Roman" w:hAnsi="Times New Roman" w:cs="Times New Roman"/>
          <w:b/>
          <w:sz w:val="24"/>
          <w:szCs w:val="24"/>
        </w:rPr>
      </w:pPr>
      <w:r w:rsidRPr="0062388E">
        <w:rPr>
          <w:rFonts w:ascii="Times New Roman" w:eastAsia="Times New Roman" w:hAnsi="Times New Roman" w:cs="Times New Roman"/>
          <w:b/>
          <w:sz w:val="24"/>
          <w:szCs w:val="24"/>
        </w:rPr>
        <w:t>Findings</w:t>
      </w:r>
    </w:p>
    <w:p w14:paraId="4E67E472" w14:textId="77777777" w:rsidR="0062388E" w:rsidRPr="00A0282D" w:rsidRDefault="0062388E" w:rsidP="0062388E">
      <w:pPr>
        <w:spacing w:after="0" w:line="240" w:lineRule="auto"/>
        <w:jc w:val="both"/>
        <w:rPr>
          <w:rFonts w:ascii="Times New Roman" w:eastAsia="Times New Roman" w:hAnsi="Times New Roman" w:cs="Times New Roman"/>
          <w:sz w:val="24"/>
          <w:szCs w:val="24"/>
        </w:rPr>
      </w:pPr>
      <w:r w:rsidRPr="00A0282D">
        <w:rPr>
          <w:rFonts w:ascii="Times New Roman" w:eastAsia="Times New Roman" w:hAnsi="Times New Roman" w:cs="Times New Roman"/>
          <w:sz w:val="24"/>
          <w:szCs w:val="24"/>
        </w:rPr>
        <w:t>The results confirm that job satisfaction significantly predicts employee engagement (β = 0.540, p &lt; 0.001), explaining 33.3% of the variance. Among the components of job satisfaction, work environment (β = 0.340, p &lt; 0.001) had the strongest impact, followed by earnings (β = 0.237, p &lt; 0.001) and work-life balance (β = 0.193, p = 0.005). Mediation analysis revealed that motivation partially mediates this relationship. While job satisfaction had a direct positive effect on engagement (β = 0.5399, p &lt; 0.001), its indirect effect through motivation was not statistically significant (β = 0.0252, CI = [-0.0023, 0.0715]), suggesting that job satisfaction primarily influences engagement directly rather than through motivation.</w:t>
      </w:r>
    </w:p>
    <w:p w14:paraId="02B3C1D5" w14:textId="77777777" w:rsidR="0062388E" w:rsidRPr="00A0282D" w:rsidRDefault="0062388E" w:rsidP="0062388E">
      <w:pPr>
        <w:spacing w:after="0" w:line="240" w:lineRule="auto"/>
        <w:jc w:val="both"/>
        <w:rPr>
          <w:rFonts w:ascii="Times New Roman" w:eastAsia="Times New Roman" w:hAnsi="Times New Roman" w:cs="Times New Roman"/>
          <w:sz w:val="24"/>
          <w:szCs w:val="24"/>
        </w:rPr>
      </w:pPr>
    </w:p>
    <w:p w14:paraId="451FC8BE" w14:textId="77777777" w:rsidR="0062388E" w:rsidRPr="0062388E" w:rsidRDefault="0062388E" w:rsidP="0062388E">
      <w:pPr>
        <w:spacing w:after="0" w:line="240" w:lineRule="auto"/>
        <w:jc w:val="both"/>
        <w:outlineLvl w:val="3"/>
        <w:rPr>
          <w:rFonts w:ascii="Times New Roman" w:eastAsia="Times New Roman" w:hAnsi="Times New Roman" w:cs="Times New Roman"/>
          <w:b/>
          <w:sz w:val="24"/>
          <w:szCs w:val="24"/>
        </w:rPr>
      </w:pPr>
      <w:r w:rsidRPr="0062388E">
        <w:rPr>
          <w:rFonts w:ascii="Times New Roman" w:eastAsia="Times New Roman" w:hAnsi="Times New Roman" w:cs="Times New Roman"/>
          <w:b/>
          <w:sz w:val="24"/>
          <w:szCs w:val="24"/>
        </w:rPr>
        <w:t>Motivation as a Mediator</w:t>
      </w:r>
    </w:p>
    <w:p w14:paraId="6F64FBFC" w14:textId="77777777" w:rsidR="0062388E" w:rsidRPr="00A0282D" w:rsidRDefault="0062388E" w:rsidP="0062388E">
      <w:pPr>
        <w:spacing w:after="0" w:line="240" w:lineRule="auto"/>
        <w:jc w:val="both"/>
        <w:rPr>
          <w:rFonts w:ascii="Times New Roman" w:eastAsia="Times New Roman" w:hAnsi="Times New Roman" w:cs="Times New Roman"/>
          <w:sz w:val="24"/>
          <w:szCs w:val="24"/>
        </w:rPr>
      </w:pPr>
      <w:r w:rsidRPr="00A0282D">
        <w:rPr>
          <w:rFonts w:ascii="Times New Roman" w:eastAsia="Times New Roman" w:hAnsi="Times New Roman" w:cs="Times New Roman"/>
          <w:sz w:val="24"/>
          <w:szCs w:val="24"/>
        </w:rPr>
        <w:t xml:space="preserve">When examined separately, intrinsic motivation (β = 0.265, p &lt; 0.001) and extrinsic motivation (β = 0.213, p = 0.004) positively contributed to employee engagement, while amotivation had a </w:t>
      </w:r>
      <w:r w:rsidRPr="00A0282D">
        <w:rPr>
          <w:rFonts w:ascii="Times New Roman" w:eastAsia="Times New Roman" w:hAnsi="Times New Roman" w:cs="Times New Roman"/>
          <w:sz w:val="24"/>
          <w:szCs w:val="24"/>
        </w:rPr>
        <w:lastRenderedPageBreak/>
        <w:t>significant negative effect (β = -0.275, p &lt; 0.001). However, as a mediating variable, motivation did not significantly alter the direct impact of job satisfaction on engagement.</w:t>
      </w:r>
    </w:p>
    <w:p w14:paraId="1023F706" w14:textId="77777777" w:rsidR="0062388E" w:rsidRPr="00A0282D" w:rsidRDefault="0062388E" w:rsidP="0062388E">
      <w:pPr>
        <w:spacing w:after="0" w:line="240" w:lineRule="auto"/>
        <w:jc w:val="both"/>
        <w:rPr>
          <w:rFonts w:ascii="Times New Roman" w:eastAsia="Times New Roman" w:hAnsi="Times New Roman" w:cs="Times New Roman"/>
          <w:sz w:val="24"/>
          <w:szCs w:val="24"/>
        </w:rPr>
      </w:pPr>
    </w:p>
    <w:p w14:paraId="4EC85A0D" w14:textId="77777777" w:rsidR="0062388E" w:rsidRPr="0062388E" w:rsidRDefault="0062388E" w:rsidP="0062388E">
      <w:pPr>
        <w:spacing w:after="0" w:line="240" w:lineRule="auto"/>
        <w:jc w:val="both"/>
        <w:outlineLvl w:val="3"/>
        <w:rPr>
          <w:rFonts w:ascii="Times New Roman" w:eastAsia="Times New Roman" w:hAnsi="Times New Roman" w:cs="Times New Roman"/>
          <w:b/>
          <w:sz w:val="24"/>
          <w:szCs w:val="24"/>
        </w:rPr>
      </w:pPr>
      <w:r w:rsidRPr="0062388E">
        <w:rPr>
          <w:rFonts w:ascii="Times New Roman" w:eastAsia="Times New Roman" w:hAnsi="Times New Roman" w:cs="Times New Roman"/>
          <w:b/>
          <w:sz w:val="24"/>
          <w:szCs w:val="24"/>
        </w:rPr>
        <w:t>Demographic Insights</w:t>
      </w:r>
    </w:p>
    <w:p w14:paraId="77337963" w14:textId="77777777" w:rsidR="0062388E" w:rsidRPr="00A0282D" w:rsidRDefault="0062388E" w:rsidP="0062388E">
      <w:pPr>
        <w:spacing w:after="0" w:line="240" w:lineRule="auto"/>
        <w:jc w:val="both"/>
        <w:rPr>
          <w:rFonts w:ascii="Times New Roman" w:eastAsia="Times New Roman" w:hAnsi="Times New Roman" w:cs="Times New Roman"/>
          <w:sz w:val="24"/>
          <w:szCs w:val="24"/>
        </w:rPr>
      </w:pPr>
      <w:r w:rsidRPr="00A0282D">
        <w:rPr>
          <w:rFonts w:ascii="Times New Roman" w:eastAsia="Times New Roman" w:hAnsi="Times New Roman" w:cs="Times New Roman"/>
          <w:sz w:val="24"/>
          <w:szCs w:val="24"/>
        </w:rPr>
        <w:t>Subgroup analysis revealed gender and age differences. Job satisfaction had a stronger influence on male employees (β = 0.586, p &lt; 0.001) compared to females (β = 0.493, p &lt; 0.001). Motivation significantly influenced engagement among males (β = 0.185, p = 0.048) but not among females (β = 0.059, p = 0.496). Age-based analysis showed that the effect of job satisfaction on engagement strengthens with age, being strongest among employees aged 51 and above (β = 0.760, p &lt; 0.001), while it was insignificant for employees aged 20-30 (p = 0.546).</w:t>
      </w:r>
    </w:p>
    <w:p w14:paraId="0CC4D4E9" w14:textId="77777777" w:rsidR="0062388E" w:rsidRPr="00A0282D" w:rsidRDefault="0062388E" w:rsidP="0062388E">
      <w:pPr>
        <w:spacing w:after="0" w:line="240" w:lineRule="auto"/>
        <w:jc w:val="both"/>
        <w:rPr>
          <w:rFonts w:ascii="Times New Roman" w:eastAsia="Times New Roman" w:hAnsi="Times New Roman" w:cs="Times New Roman"/>
          <w:sz w:val="24"/>
          <w:szCs w:val="24"/>
        </w:rPr>
      </w:pPr>
    </w:p>
    <w:p w14:paraId="7628B18D" w14:textId="77777777" w:rsidR="0062388E" w:rsidRPr="0062388E" w:rsidRDefault="0062388E" w:rsidP="0062388E">
      <w:pPr>
        <w:spacing w:after="0" w:line="240" w:lineRule="auto"/>
        <w:jc w:val="both"/>
        <w:outlineLvl w:val="3"/>
        <w:rPr>
          <w:rFonts w:ascii="Times New Roman" w:eastAsia="Times New Roman" w:hAnsi="Times New Roman" w:cs="Times New Roman"/>
          <w:b/>
          <w:sz w:val="24"/>
          <w:szCs w:val="24"/>
        </w:rPr>
      </w:pPr>
      <w:r w:rsidRPr="0062388E">
        <w:rPr>
          <w:rFonts w:ascii="Times New Roman" w:eastAsia="Times New Roman" w:hAnsi="Times New Roman" w:cs="Times New Roman"/>
          <w:b/>
          <w:sz w:val="24"/>
          <w:szCs w:val="24"/>
        </w:rPr>
        <w:t>Implications</w:t>
      </w:r>
    </w:p>
    <w:p w14:paraId="1230764C" w14:textId="77777777" w:rsidR="0062388E" w:rsidRPr="00A0282D" w:rsidRDefault="0062388E" w:rsidP="0062388E">
      <w:pPr>
        <w:spacing w:after="0" w:line="240" w:lineRule="auto"/>
        <w:jc w:val="both"/>
        <w:rPr>
          <w:rFonts w:ascii="Times New Roman" w:eastAsia="Times New Roman" w:hAnsi="Times New Roman" w:cs="Times New Roman"/>
          <w:sz w:val="24"/>
          <w:szCs w:val="24"/>
        </w:rPr>
      </w:pPr>
      <w:r w:rsidRPr="00A0282D">
        <w:rPr>
          <w:rFonts w:ascii="Times New Roman" w:eastAsia="Times New Roman" w:hAnsi="Times New Roman" w:cs="Times New Roman"/>
          <w:sz w:val="24"/>
          <w:szCs w:val="24"/>
        </w:rPr>
        <w:t>These findings suggest that universities should prioritize improving the work environment, compensation, and work-life balance to enhance engagement. Given that motivation does not significantly mediate the job satisfaction–engagement relationship, direct interventions targeting job satisfaction may be more effective than motivational strategies alone. Gender and age-specific engagement initiatives should also be considered to maximize employee commitment across different demographic groups.</w:t>
      </w:r>
    </w:p>
    <w:p w14:paraId="6836EFB0" w14:textId="77777777" w:rsidR="0062388E" w:rsidRPr="00A0282D" w:rsidRDefault="0062388E" w:rsidP="0062388E">
      <w:pPr>
        <w:spacing w:after="0" w:line="240" w:lineRule="auto"/>
        <w:jc w:val="both"/>
        <w:rPr>
          <w:rFonts w:ascii="Times New Roman" w:eastAsia="Times New Roman" w:hAnsi="Times New Roman" w:cs="Times New Roman"/>
          <w:sz w:val="24"/>
          <w:szCs w:val="24"/>
        </w:rPr>
      </w:pPr>
    </w:p>
    <w:p w14:paraId="1E9627FA" w14:textId="77777777" w:rsidR="0062388E" w:rsidRPr="0062388E" w:rsidRDefault="0062388E" w:rsidP="0062388E">
      <w:pPr>
        <w:spacing w:after="0" w:line="240" w:lineRule="auto"/>
        <w:jc w:val="both"/>
        <w:outlineLvl w:val="3"/>
        <w:rPr>
          <w:rFonts w:ascii="Times New Roman" w:eastAsia="Times New Roman" w:hAnsi="Times New Roman" w:cs="Times New Roman"/>
          <w:b/>
          <w:sz w:val="24"/>
          <w:szCs w:val="24"/>
        </w:rPr>
      </w:pPr>
      <w:r w:rsidRPr="0062388E">
        <w:rPr>
          <w:rFonts w:ascii="Times New Roman" w:eastAsia="Times New Roman" w:hAnsi="Times New Roman" w:cs="Times New Roman"/>
          <w:b/>
          <w:sz w:val="24"/>
          <w:szCs w:val="24"/>
        </w:rPr>
        <w:t>Conclusion</w:t>
      </w:r>
    </w:p>
    <w:p w14:paraId="01887106" w14:textId="77777777" w:rsidR="0062388E" w:rsidRPr="00A0282D" w:rsidRDefault="0062388E" w:rsidP="0062388E">
      <w:pPr>
        <w:spacing w:after="0" w:line="240" w:lineRule="auto"/>
        <w:jc w:val="both"/>
        <w:rPr>
          <w:rFonts w:ascii="Times New Roman" w:eastAsia="Times New Roman" w:hAnsi="Times New Roman" w:cs="Times New Roman"/>
          <w:sz w:val="24"/>
          <w:szCs w:val="24"/>
        </w:rPr>
      </w:pPr>
      <w:r w:rsidRPr="00A0282D">
        <w:rPr>
          <w:rFonts w:ascii="Times New Roman" w:eastAsia="Times New Roman" w:hAnsi="Times New Roman" w:cs="Times New Roman"/>
          <w:sz w:val="24"/>
          <w:szCs w:val="24"/>
        </w:rPr>
        <w:t>This study confirms that job satisfaction is the strongest predictor of employee engagement, with motivation playing a limited mediating role. Future research should explore additional mediators, such as leadership style, organizational culture, and job autonomy, to better understand the engagement dynamics within Sri Lanka’s higher education sector.</w:t>
      </w:r>
    </w:p>
    <w:p w14:paraId="6A64A66E" w14:textId="4283F11D" w:rsidR="0062388E" w:rsidRPr="00A0282D" w:rsidRDefault="0062388E" w:rsidP="0062388E">
      <w:pPr>
        <w:spacing w:before="100" w:beforeAutospacing="1" w:after="100" w:afterAutospacing="1" w:line="240" w:lineRule="auto"/>
        <w:jc w:val="both"/>
        <w:rPr>
          <w:rFonts w:ascii="Times New Roman" w:eastAsia="Times New Roman" w:hAnsi="Times New Roman" w:cs="Times New Roman"/>
          <w:sz w:val="24"/>
          <w:szCs w:val="24"/>
        </w:rPr>
      </w:pPr>
      <w:r w:rsidRPr="0062388E">
        <w:rPr>
          <w:rFonts w:ascii="Times New Roman" w:eastAsia="Times New Roman" w:hAnsi="Times New Roman" w:cs="Times New Roman"/>
          <w:b/>
          <w:sz w:val="24"/>
          <w:szCs w:val="24"/>
        </w:rPr>
        <w:t>Keywords</w:t>
      </w:r>
      <w:r w:rsidRPr="00A0282D">
        <w:rPr>
          <w:rFonts w:ascii="Times New Roman" w:eastAsia="Times New Roman" w:hAnsi="Times New Roman" w:cs="Times New Roman"/>
          <w:sz w:val="24"/>
          <w:szCs w:val="24"/>
        </w:rPr>
        <w:t>: Job Satisfaction, Employee Engagement, Motivation, Work Environment, Sri Lanka</w:t>
      </w:r>
    </w:p>
    <w:p w14:paraId="3251AD18" w14:textId="15995EBD" w:rsidR="0062388E" w:rsidRDefault="0062388E" w:rsidP="0062388E">
      <w:pPr>
        <w:jc w:val="both"/>
        <w:rPr>
          <w:sz w:val="24"/>
          <w:szCs w:val="24"/>
        </w:rPr>
      </w:pPr>
    </w:p>
    <w:p w14:paraId="37D440BE" w14:textId="77777777" w:rsidR="0062388E" w:rsidRPr="00A0282D" w:rsidRDefault="0062388E" w:rsidP="0062388E">
      <w:pPr>
        <w:jc w:val="both"/>
        <w:rPr>
          <w:sz w:val="24"/>
          <w:szCs w:val="24"/>
        </w:rPr>
      </w:pPr>
    </w:p>
    <w:p w14:paraId="62497365" w14:textId="77777777" w:rsidR="00EC1A08" w:rsidRDefault="00EC1A08" w:rsidP="00EC1A08">
      <w:pPr>
        <w:rPr>
          <w:sz w:val="24"/>
          <w:szCs w:val="24"/>
        </w:rPr>
      </w:pPr>
    </w:p>
    <w:p w14:paraId="260FC550" w14:textId="32408D97" w:rsidR="00FD33AE" w:rsidRPr="001259AC" w:rsidRDefault="00EC1A08" w:rsidP="00FD33AE">
      <w:pPr>
        <w:spacing w:after="0" w:line="240" w:lineRule="auto"/>
        <w:jc w:val="both"/>
        <w:rPr>
          <w:rFonts w:ascii="Times New Roman" w:hAnsi="Times New Roman" w:cs="Times New Roman"/>
          <w:b/>
          <w:sz w:val="24"/>
          <w:szCs w:val="24"/>
        </w:rPr>
      </w:pPr>
      <w:r w:rsidRPr="001259AC">
        <w:rPr>
          <w:rFonts w:ascii="Times New Roman" w:hAnsi="Times New Roman" w:cs="Times New Roman"/>
          <w:b/>
          <w:sz w:val="24"/>
          <w:szCs w:val="24"/>
        </w:rPr>
        <w:t>1.1 Background</w:t>
      </w:r>
    </w:p>
    <w:p w14:paraId="553E655D" w14:textId="77777777" w:rsidR="00A86362" w:rsidRPr="00A86362" w:rsidRDefault="00A86362" w:rsidP="00A86362">
      <w:pPr>
        <w:pStyle w:val="NormalWeb"/>
        <w:spacing w:before="0" w:beforeAutospacing="0" w:after="0" w:afterAutospacing="0"/>
        <w:jc w:val="both"/>
      </w:pPr>
      <w:r w:rsidRPr="00A86362">
        <w:t>Job satisfaction and employee engagement have gained increasing attention in organizational research because of their strong influence on employee well-being and organizational performance. Job satisfaction refers to how individuals evaluate their jobs overall and is shaped by factors such as interpersonal relationships, the work environment, role clarity, and compensation (Locke, 1976). Employee engagement reflects employees’ emotional and cognitive connection to their work and organization and is associated with higher productivity, better performance, and lower turnover (Schaufeli &amp; Bakker, 2004). As a result, engagement has become a key concern in human resource management (Aveline &amp; Kumar, 2017).</w:t>
      </w:r>
    </w:p>
    <w:p w14:paraId="55C37454" w14:textId="77777777" w:rsidR="00A86362" w:rsidRPr="00A86362" w:rsidRDefault="00A86362" w:rsidP="00A86362">
      <w:pPr>
        <w:pStyle w:val="NormalWeb"/>
        <w:spacing w:before="0" w:beforeAutospacing="0" w:after="0" w:afterAutospacing="0"/>
        <w:jc w:val="both"/>
      </w:pPr>
      <w:r w:rsidRPr="00A86362">
        <w:t xml:space="preserve">This relationship is particularly important in the higher education sector, where employee performance directly affects institutional effectiveness. Previous studies identify job satisfaction as a critical driver of employee performance in both public and private organizations (Othman et al., 2021; Mustafa et al., 2022). In public universities, the satisfaction of non-academic staff plays </w:t>
      </w:r>
      <w:r w:rsidRPr="00A86362">
        <w:lastRenderedPageBreak/>
        <w:t>a vital role in enhancing productivity and operational efficiency (Perera et al., 2021; Dhamija et al., 2023).</w:t>
      </w:r>
    </w:p>
    <w:p w14:paraId="4652A8A9" w14:textId="77777777" w:rsidR="00A86362" w:rsidRPr="00A86362" w:rsidRDefault="00A86362" w:rsidP="00A86362">
      <w:pPr>
        <w:pStyle w:val="NormalWeb"/>
        <w:spacing w:before="0" w:beforeAutospacing="0" w:after="0" w:afterAutospacing="0"/>
        <w:jc w:val="both"/>
      </w:pPr>
      <w:r w:rsidRPr="00A86362">
        <w:t>In Sri Lanka, state universities rely heavily on administrative and finance officers to support governance, financial management, and policy implementation. These roles require sustained job satisfaction and high levels of engagement. However, global evidence shows that higher education institutions face growing challenges related to employee disengagement and burnout, which weaken organizational effectiveness (Khan et al., 2017). Gallup reports further indicate that only a small proportion of employees worldwide are actively engaged at work, highlighting the urgency of this issue.</w:t>
      </w:r>
    </w:p>
    <w:p w14:paraId="6C1D35AE" w14:textId="77777777" w:rsidR="00A86362" w:rsidRPr="00A86362" w:rsidRDefault="00A86362" w:rsidP="00A86362">
      <w:pPr>
        <w:pStyle w:val="NormalWeb"/>
        <w:spacing w:before="0" w:beforeAutospacing="0" w:after="0" w:afterAutospacing="0"/>
        <w:jc w:val="both"/>
      </w:pPr>
      <w:r w:rsidRPr="00A86362">
        <w:t>Research suggests that factors such as the work environment, work–life balance, workload, and compensation influence employee engagement through job satisfaction (Patel et al., 2022). Motivation, particularly intrinsic motivation, has been identified as an important link between satisfaction and engagement (Habte, 2016). The Job Demands–Resources (JD-R) model supports this view, explaining how limited job resources reduce motivation and contribute to disengagement and burnout (Bakker et al., 2003).</w:t>
      </w:r>
    </w:p>
    <w:p w14:paraId="37A14FB2" w14:textId="1A7727A5" w:rsidR="00A86362" w:rsidRDefault="00A86362" w:rsidP="00A86362">
      <w:pPr>
        <w:pStyle w:val="NormalWeb"/>
        <w:spacing w:before="0" w:beforeAutospacing="0" w:after="0" w:afterAutospacing="0"/>
        <w:jc w:val="both"/>
      </w:pPr>
      <w:r w:rsidRPr="00A86362">
        <w:t>Despite their importance, empirical research on job satisfaction and employee engagement among administrative and finance officers in Sri Lankan state universities remains limited, as most studies focus on academic staff. Addressing this gap, the present study examines the impact of job satisfaction on employee engagement, with motivation as a mediating variable, to provide practical insights for improving employee well-being and institutional performance.</w:t>
      </w:r>
    </w:p>
    <w:p w14:paraId="6838AB39" w14:textId="610D9D95" w:rsidR="0062388E" w:rsidRDefault="0062388E" w:rsidP="00A86362">
      <w:pPr>
        <w:pStyle w:val="NormalWeb"/>
        <w:spacing w:before="0" w:beforeAutospacing="0" w:after="0" w:afterAutospacing="0"/>
        <w:jc w:val="both"/>
      </w:pPr>
    </w:p>
    <w:p w14:paraId="626346A0" w14:textId="77777777" w:rsidR="0062388E" w:rsidRPr="00A86362" w:rsidRDefault="0062388E" w:rsidP="00A86362">
      <w:pPr>
        <w:pStyle w:val="NormalWeb"/>
        <w:spacing w:before="0" w:beforeAutospacing="0" w:after="0" w:afterAutospacing="0"/>
        <w:jc w:val="both"/>
      </w:pPr>
    </w:p>
    <w:p w14:paraId="0499FD2E" w14:textId="77777777" w:rsidR="00FD33AE" w:rsidRPr="00FD33AE" w:rsidRDefault="00FD33AE" w:rsidP="00FD33AE">
      <w:pPr>
        <w:pStyle w:val="NormalWeb"/>
        <w:spacing w:before="0" w:beforeAutospacing="0" w:after="0" w:afterAutospacing="0"/>
        <w:jc w:val="both"/>
      </w:pPr>
    </w:p>
    <w:p w14:paraId="163D2584" w14:textId="77777777" w:rsidR="00EC1A08" w:rsidRPr="00FD33AE" w:rsidRDefault="00EC1A08" w:rsidP="00FD33AE">
      <w:pPr>
        <w:spacing w:after="0" w:line="240" w:lineRule="auto"/>
        <w:jc w:val="both"/>
        <w:rPr>
          <w:rFonts w:ascii="Times New Roman" w:eastAsia="Times New Roman" w:hAnsi="Times New Roman" w:cs="Times New Roman"/>
          <w:b/>
          <w:bCs/>
          <w:sz w:val="24"/>
          <w:szCs w:val="24"/>
        </w:rPr>
      </w:pPr>
      <w:r w:rsidRPr="00FD33AE">
        <w:rPr>
          <w:rFonts w:ascii="Times New Roman" w:eastAsia="Times New Roman" w:hAnsi="Times New Roman" w:cs="Times New Roman"/>
          <w:b/>
          <w:bCs/>
          <w:sz w:val="24"/>
          <w:szCs w:val="24"/>
        </w:rPr>
        <w:t>1.2 Problem Statement</w:t>
      </w:r>
    </w:p>
    <w:p w14:paraId="42D5024F" w14:textId="77777777" w:rsidR="00EC1A08" w:rsidRPr="00FD33AE" w:rsidRDefault="00EC1A08" w:rsidP="00FD33AE">
      <w:pPr>
        <w:spacing w:after="0" w:line="240" w:lineRule="auto"/>
        <w:jc w:val="both"/>
        <w:rPr>
          <w:rFonts w:ascii="Times New Roman" w:eastAsia="Times New Roman" w:hAnsi="Times New Roman" w:cs="Times New Roman"/>
          <w:sz w:val="24"/>
          <w:szCs w:val="24"/>
        </w:rPr>
      </w:pPr>
      <w:r w:rsidRPr="00FD33AE">
        <w:rPr>
          <w:rFonts w:ascii="Times New Roman" w:eastAsia="Times New Roman" w:hAnsi="Times New Roman" w:cs="Times New Roman"/>
          <w:sz w:val="24"/>
          <w:szCs w:val="24"/>
        </w:rPr>
        <w:t xml:space="preserve">Employee engagement is a critical factor influencing organizational success, encompassing productivity, employee retention, and overall performance. </w:t>
      </w:r>
      <w:r w:rsidRPr="00FD33AE">
        <w:rPr>
          <w:rFonts w:ascii="Times New Roman" w:hAnsi="Times New Roman" w:cs="Times New Roman"/>
          <w:sz w:val="24"/>
          <w:szCs w:val="24"/>
          <w:shd w:val="clear" w:color="auto" w:fill="F7F7F7"/>
        </w:rPr>
        <w:t>Employee Engagement is a positive emotional and motivational state experienced by an employee in the workplace, characterized by vigor, absorption, and dedication (</w:t>
      </w:r>
      <w:hyperlink r:id="rId9" w:anchor="ref66" w:history="1">
        <w:r w:rsidRPr="00FD33AE">
          <w:rPr>
            <w:rStyle w:val="Hyperlink"/>
            <w:rFonts w:ascii="Times New Roman" w:hAnsi="Times New Roman" w:cs="Times New Roman"/>
            <w:sz w:val="24"/>
            <w:szCs w:val="24"/>
            <w:shd w:val="clear" w:color="auto" w:fill="F7F7F7"/>
          </w:rPr>
          <w:t>Rothbard, 2001</w:t>
        </w:r>
      </w:hyperlink>
      <w:r w:rsidRPr="00FD33AE">
        <w:rPr>
          <w:rFonts w:ascii="Times New Roman" w:hAnsi="Times New Roman" w:cs="Times New Roman"/>
          <w:sz w:val="24"/>
          <w:szCs w:val="24"/>
          <w:shd w:val="clear" w:color="auto" w:fill="F7F7F7"/>
        </w:rPr>
        <w:t>; </w:t>
      </w:r>
      <w:hyperlink r:id="rId10" w:anchor="ref71" w:history="1">
        <w:r w:rsidRPr="00FD33AE">
          <w:rPr>
            <w:rStyle w:val="Hyperlink"/>
            <w:rFonts w:ascii="Times New Roman" w:hAnsi="Times New Roman" w:cs="Times New Roman"/>
            <w:sz w:val="24"/>
            <w:szCs w:val="24"/>
            <w:shd w:val="clear" w:color="auto" w:fill="F7F7F7"/>
          </w:rPr>
          <w:t>Schaufeli et al., 2002</w:t>
        </w:r>
      </w:hyperlink>
      <w:r w:rsidRPr="00FD33AE">
        <w:rPr>
          <w:rFonts w:ascii="Times New Roman" w:hAnsi="Times New Roman" w:cs="Times New Roman"/>
          <w:sz w:val="24"/>
          <w:szCs w:val="24"/>
        </w:rPr>
        <w:t>; Díaz-</w:t>
      </w:r>
      <w:proofErr w:type="spellStart"/>
      <w:r w:rsidRPr="00FD33AE">
        <w:rPr>
          <w:rFonts w:ascii="Times New Roman" w:hAnsi="Times New Roman" w:cs="Times New Roman"/>
          <w:sz w:val="24"/>
          <w:szCs w:val="24"/>
        </w:rPr>
        <w:t>Fúnez</w:t>
      </w:r>
      <w:proofErr w:type="spellEnd"/>
      <w:r w:rsidRPr="00FD33AE">
        <w:rPr>
          <w:rFonts w:ascii="Times New Roman" w:hAnsi="Times New Roman" w:cs="Times New Roman"/>
          <w:sz w:val="24"/>
          <w:szCs w:val="24"/>
        </w:rPr>
        <w:t xml:space="preserve"> et al., 2024</w:t>
      </w:r>
      <w:r w:rsidRPr="00FD33AE">
        <w:rPr>
          <w:rFonts w:ascii="Times New Roman" w:hAnsi="Times New Roman" w:cs="Times New Roman"/>
          <w:sz w:val="24"/>
          <w:szCs w:val="24"/>
          <w:shd w:val="clear" w:color="auto" w:fill="F7F7F7"/>
        </w:rPr>
        <w:t>). Regardless of several studies exploring its causes and the beneficial outcomes employee engagement yields for organizations, research that has been conducted on this topic within the public sector remains scarce (</w:t>
      </w:r>
      <w:hyperlink r:id="rId11" w:anchor="ref79" w:history="1">
        <w:r w:rsidRPr="00FD33AE">
          <w:rPr>
            <w:rStyle w:val="Hyperlink"/>
            <w:rFonts w:ascii="Times New Roman" w:hAnsi="Times New Roman" w:cs="Times New Roman"/>
            <w:sz w:val="24"/>
            <w:szCs w:val="24"/>
            <w:shd w:val="clear" w:color="auto" w:fill="F7F7F7"/>
          </w:rPr>
          <w:t>Vigoda-Gadot et al., 2013</w:t>
        </w:r>
      </w:hyperlink>
      <w:r w:rsidRPr="00FD33AE">
        <w:rPr>
          <w:rFonts w:ascii="Times New Roman" w:hAnsi="Times New Roman" w:cs="Times New Roman"/>
          <w:sz w:val="24"/>
          <w:szCs w:val="24"/>
          <w:shd w:val="clear" w:color="auto" w:fill="F7F7F7"/>
        </w:rPr>
        <w:t>; </w:t>
      </w:r>
      <w:proofErr w:type="spellStart"/>
      <w:r w:rsidR="002F73C6">
        <w:rPr>
          <w:rStyle w:val="Hyperlink"/>
          <w:rFonts w:ascii="Times New Roman" w:hAnsi="Times New Roman" w:cs="Times New Roman"/>
          <w:sz w:val="24"/>
          <w:szCs w:val="24"/>
          <w:shd w:val="clear" w:color="auto" w:fill="F7F7F7"/>
        </w:rPr>
        <w:fldChar w:fldCharType="begin"/>
      </w:r>
      <w:r w:rsidR="002F73C6">
        <w:rPr>
          <w:rStyle w:val="Hyperlink"/>
          <w:rFonts w:ascii="Times New Roman" w:hAnsi="Times New Roman" w:cs="Times New Roman"/>
          <w:sz w:val="24"/>
          <w:szCs w:val="24"/>
          <w:shd w:val="clear" w:color="auto" w:fill="F7F7F7"/>
        </w:rPr>
        <w:instrText xml:space="preserve"> HYPERLINK "https://www.frontiersin.org/journals/psychology/articles/10.3389/fpsyg.2024.1418409/full" \l "ref86" </w:instrText>
      </w:r>
      <w:r w:rsidR="002F73C6">
        <w:rPr>
          <w:rStyle w:val="Hyperlink"/>
          <w:rFonts w:ascii="Times New Roman" w:hAnsi="Times New Roman" w:cs="Times New Roman"/>
          <w:sz w:val="24"/>
          <w:szCs w:val="24"/>
          <w:shd w:val="clear" w:color="auto" w:fill="F7F7F7"/>
        </w:rPr>
        <w:fldChar w:fldCharType="separate"/>
      </w:r>
      <w:r w:rsidRPr="00FD33AE">
        <w:rPr>
          <w:rStyle w:val="Hyperlink"/>
          <w:rFonts w:ascii="Times New Roman" w:hAnsi="Times New Roman" w:cs="Times New Roman"/>
          <w:sz w:val="24"/>
          <w:szCs w:val="24"/>
          <w:shd w:val="clear" w:color="auto" w:fill="F7F7F7"/>
        </w:rPr>
        <w:t>Zahari</w:t>
      </w:r>
      <w:proofErr w:type="spellEnd"/>
      <w:r w:rsidRPr="00FD33AE">
        <w:rPr>
          <w:rStyle w:val="Hyperlink"/>
          <w:rFonts w:ascii="Times New Roman" w:hAnsi="Times New Roman" w:cs="Times New Roman"/>
          <w:sz w:val="24"/>
          <w:szCs w:val="24"/>
          <w:shd w:val="clear" w:color="auto" w:fill="F7F7F7"/>
        </w:rPr>
        <w:t xml:space="preserve"> and </w:t>
      </w:r>
      <w:proofErr w:type="spellStart"/>
      <w:r w:rsidRPr="00FD33AE">
        <w:rPr>
          <w:rStyle w:val="Hyperlink"/>
          <w:rFonts w:ascii="Times New Roman" w:hAnsi="Times New Roman" w:cs="Times New Roman"/>
          <w:sz w:val="24"/>
          <w:szCs w:val="24"/>
          <w:shd w:val="clear" w:color="auto" w:fill="F7F7F7"/>
        </w:rPr>
        <w:t>Kaliannan</w:t>
      </w:r>
      <w:proofErr w:type="spellEnd"/>
      <w:r w:rsidRPr="00FD33AE">
        <w:rPr>
          <w:rStyle w:val="Hyperlink"/>
          <w:rFonts w:ascii="Times New Roman" w:hAnsi="Times New Roman" w:cs="Times New Roman"/>
          <w:sz w:val="24"/>
          <w:szCs w:val="24"/>
          <w:shd w:val="clear" w:color="auto" w:fill="F7F7F7"/>
        </w:rPr>
        <w:t>, 2022</w:t>
      </w:r>
      <w:r w:rsidR="002F73C6">
        <w:rPr>
          <w:rStyle w:val="Hyperlink"/>
          <w:rFonts w:ascii="Times New Roman" w:hAnsi="Times New Roman" w:cs="Times New Roman"/>
          <w:sz w:val="24"/>
          <w:szCs w:val="24"/>
          <w:shd w:val="clear" w:color="auto" w:fill="F7F7F7"/>
        </w:rPr>
        <w:fldChar w:fldCharType="end"/>
      </w:r>
      <w:r w:rsidRPr="00FD33AE">
        <w:rPr>
          <w:rFonts w:ascii="Times New Roman" w:hAnsi="Times New Roman" w:cs="Times New Roman"/>
          <w:sz w:val="24"/>
          <w:szCs w:val="24"/>
        </w:rPr>
        <w:t>; Díaz-</w:t>
      </w:r>
      <w:proofErr w:type="spellStart"/>
      <w:r w:rsidRPr="00FD33AE">
        <w:rPr>
          <w:rFonts w:ascii="Times New Roman" w:hAnsi="Times New Roman" w:cs="Times New Roman"/>
          <w:sz w:val="24"/>
          <w:szCs w:val="24"/>
        </w:rPr>
        <w:t>Fúnez</w:t>
      </w:r>
      <w:proofErr w:type="spellEnd"/>
      <w:r w:rsidRPr="00FD33AE">
        <w:rPr>
          <w:rFonts w:ascii="Times New Roman" w:hAnsi="Times New Roman" w:cs="Times New Roman"/>
          <w:sz w:val="24"/>
          <w:szCs w:val="24"/>
        </w:rPr>
        <w:t xml:space="preserve"> et al., 2024</w:t>
      </w:r>
      <w:r w:rsidRPr="00FD33AE">
        <w:rPr>
          <w:rFonts w:ascii="Times New Roman" w:hAnsi="Times New Roman" w:cs="Times New Roman"/>
          <w:sz w:val="24"/>
          <w:szCs w:val="24"/>
          <w:shd w:val="clear" w:color="auto" w:fill="F7F7F7"/>
        </w:rPr>
        <w:t>). Subsequently, there is a prominent gap in understanding work engagement specifically within public sector settings. Thus, it is imperative to investigate how enhancing it can impact employee engagement (</w:t>
      </w:r>
      <w:hyperlink r:id="rId12" w:anchor="ref23" w:history="1">
        <w:r w:rsidRPr="00FD33AE">
          <w:rPr>
            <w:rStyle w:val="Hyperlink"/>
            <w:rFonts w:ascii="Times New Roman" w:hAnsi="Times New Roman" w:cs="Times New Roman"/>
            <w:sz w:val="24"/>
            <w:szCs w:val="24"/>
            <w:shd w:val="clear" w:color="auto" w:fill="F7F7F7"/>
          </w:rPr>
          <w:t>Costantini et al., 2017</w:t>
        </w:r>
      </w:hyperlink>
      <w:r w:rsidRPr="00FD33AE">
        <w:rPr>
          <w:rFonts w:ascii="Times New Roman" w:hAnsi="Times New Roman" w:cs="Times New Roman"/>
          <w:sz w:val="24"/>
          <w:szCs w:val="24"/>
        </w:rPr>
        <w:t>; Díaz-</w:t>
      </w:r>
      <w:proofErr w:type="spellStart"/>
      <w:r w:rsidRPr="00FD33AE">
        <w:rPr>
          <w:rFonts w:ascii="Times New Roman" w:hAnsi="Times New Roman" w:cs="Times New Roman"/>
          <w:sz w:val="24"/>
          <w:szCs w:val="24"/>
        </w:rPr>
        <w:t>Fúnez</w:t>
      </w:r>
      <w:proofErr w:type="spellEnd"/>
      <w:r w:rsidRPr="00FD33AE">
        <w:rPr>
          <w:rFonts w:ascii="Times New Roman" w:hAnsi="Times New Roman" w:cs="Times New Roman"/>
          <w:sz w:val="24"/>
          <w:szCs w:val="24"/>
        </w:rPr>
        <w:t xml:space="preserve"> et al., 2024</w:t>
      </w:r>
      <w:r w:rsidRPr="00FD33AE">
        <w:rPr>
          <w:rFonts w:ascii="Times New Roman" w:hAnsi="Times New Roman" w:cs="Times New Roman"/>
          <w:sz w:val="24"/>
          <w:szCs w:val="24"/>
          <w:shd w:val="clear" w:color="auto" w:fill="F7F7F7"/>
        </w:rPr>
        <w:t>).</w:t>
      </w:r>
    </w:p>
    <w:p w14:paraId="00C663E0" w14:textId="77777777" w:rsidR="00EC1A08" w:rsidRPr="00FD33AE" w:rsidRDefault="00EC1A08" w:rsidP="00FD33AE">
      <w:pPr>
        <w:spacing w:after="0" w:line="240" w:lineRule="auto"/>
        <w:jc w:val="both"/>
        <w:rPr>
          <w:rFonts w:ascii="Times New Roman" w:hAnsi="Times New Roman" w:cs="Times New Roman"/>
          <w:sz w:val="24"/>
          <w:szCs w:val="24"/>
        </w:rPr>
      </w:pPr>
      <w:r w:rsidRPr="00FD33AE">
        <w:rPr>
          <w:rFonts w:ascii="Times New Roman" w:eastAsia="Times New Roman" w:hAnsi="Times New Roman" w:cs="Times New Roman"/>
          <w:sz w:val="24"/>
          <w:szCs w:val="24"/>
        </w:rPr>
        <w:t xml:space="preserve">Within Sri Lanka's state university system, administrative and finance officers are integral to maintaining efficient operations and governance. However, recent studies indicate that these employees often experience low levels of engagement, leading to decreased job performance and increased turnover intentions. </w:t>
      </w:r>
      <w:r w:rsidRPr="00FD33AE">
        <w:rPr>
          <w:rFonts w:ascii="Times New Roman" w:hAnsi="Times New Roman" w:cs="Times New Roman"/>
          <w:sz w:val="24"/>
          <w:szCs w:val="24"/>
        </w:rPr>
        <w:t>The researches that had been carried out in the Sri Lankan context on engagement is limited only to administrative officers attached to one province or for a few limited universities whereas the same factors can be researched with the administrative staff attached to the rest of the public universities in Sri Lanka (Jayasena et al, 2023)</w:t>
      </w:r>
    </w:p>
    <w:p w14:paraId="55F22D50" w14:textId="77777777" w:rsidR="00EC1A08" w:rsidRPr="00FD33AE" w:rsidRDefault="00EC1A08" w:rsidP="00FD33AE">
      <w:pPr>
        <w:spacing w:after="0" w:line="240" w:lineRule="auto"/>
        <w:jc w:val="both"/>
        <w:rPr>
          <w:rFonts w:ascii="Times New Roman" w:eastAsia="Times New Roman" w:hAnsi="Times New Roman" w:cs="Times New Roman"/>
          <w:sz w:val="24"/>
          <w:szCs w:val="24"/>
        </w:rPr>
      </w:pPr>
      <w:r w:rsidRPr="00FD33AE">
        <w:rPr>
          <w:rFonts w:ascii="Times New Roman" w:hAnsi="Times New Roman" w:cs="Times New Roman"/>
          <w:sz w:val="24"/>
          <w:szCs w:val="24"/>
        </w:rPr>
        <w:t xml:space="preserve">Research indicates that job satisfaction is a critical determinant of employee engagement and organizational productivity. According to Albrecht et al. (2015), engaged employees demonstrate higher levels of commitment, creativity, and performance. However, numerous studies highlight the challenges faced by administrative staff in public institutions, such as heavy workloads in the working environment, limited career progression opportunities, and inadequate recognition </w:t>
      </w:r>
      <w:r w:rsidRPr="00FD33AE">
        <w:rPr>
          <w:rFonts w:ascii="Times New Roman" w:hAnsi="Times New Roman" w:cs="Times New Roman"/>
          <w:sz w:val="24"/>
          <w:szCs w:val="24"/>
        </w:rPr>
        <w:lastRenderedPageBreak/>
        <w:t>(</w:t>
      </w:r>
      <w:proofErr w:type="spellStart"/>
      <w:r w:rsidRPr="00FD33AE">
        <w:rPr>
          <w:rFonts w:ascii="Times New Roman" w:hAnsi="Times New Roman" w:cs="Times New Roman"/>
          <w:sz w:val="24"/>
          <w:szCs w:val="24"/>
        </w:rPr>
        <w:t>Sharveswara</w:t>
      </w:r>
      <w:proofErr w:type="spellEnd"/>
      <w:r w:rsidRPr="00FD33AE">
        <w:rPr>
          <w:rFonts w:ascii="Times New Roman" w:hAnsi="Times New Roman" w:cs="Times New Roman"/>
          <w:sz w:val="24"/>
          <w:szCs w:val="24"/>
        </w:rPr>
        <w:t>, 2019). These factors can negatively impact their job satisfaction, leading to reduced engagement and, ultimately, diminished organizational performance.</w:t>
      </w:r>
    </w:p>
    <w:p w14:paraId="46C144F5" w14:textId="77777777" w:rsidR="00EC1A08" w:rsidRPr="00FD33AE" w:rsidRDefault="00EC1A08" w:rsidP="00FD33AE">
      <w:pPr>
        <w:spacing w:line="240" w:lineRule="auto"/>
        <w:jc w:val="both"/>
        <w:rPr>
          <w:rFonts w:ascii="Times New Roman" w:eastAsia="Times New Roman" w:hAnsi="Times New Roman" w:cs="Times New Roman"/>
          <w:sz w:val="24"/>
          <w:szCs w:val="24"/>
        </w:rPr>
      </w:pPr>
      <w:r w:rsidRPr="00FD33AE">
        <w:rPr>
          <w:rFonts w:ascii="Times New Roman" w:hAnsi="Times New Roman" w:cs="Times New Roman"/>
          <w:sz w:val="24"/>
          <w:szCs w:val="24"/>
        </w:rPr>
        <w:t>Despite the critical role of administrative and finance officers, there is limited research on factors influencing their employee engagement within Sri Lanka's state universities. Addressing this gap is vital, as disengagement can lead to decreased productivity, higher turnover, and diminished organizational effectiveness (Khan et al., 2017)</w:t>
      </w:r>
    </w:p>
    <w:p w14:paraId="5B708CE8" w14:textId="07DA8E48" w:rsidR="00FD33AE" w:rsidRDefault="00FD33AE" w:rsidP="00FD33AE">
      <w:pPr>
        <w:spacing w:after="0" w:line="240" w:lineRule="auto"/>
        <w:rPr>
          <w:rFonts w:ascii="Times New Roman" w:eastAsia="Times New Roman" w:hAnsi="Times New Roman" w:cs="Times New Roman"/>
          <w:b/>
          <w:bCs/>
          <w:sz w:val="24"/>
          <w:szCs w:val="24"/>
        </w:rPr>
      </w:pPr>
    </w:p>
    <w:p w14:paraId="66911D25" w14:textId="27635C19" w:rsidR="00FD33AE" w:rsidRDefault="00FD33AE" w:rsidP="00FD33AE">
      <w:pPr>
        <w:spacing w:after="0" w:line="240" w:lineRule="auto"/>
        <w:rPr>
          <w:rFonts w:ascii="Times New Roman" w:eastAsia="Times New Roman" w:hAnsi="Times New Roman" w:cs="Times New Roman"/>
          <w:b/>
          <w:bCs/>
          <w:sz w:val="24"/>
          <w:szCs w:val="24"/>
        </w:rPr>
      </w:pPr>
    </w:p>
    <w:p w14:paraId="29D0F9FC" w14:textId="77777777" w:rsidR="00C25FC6" w:rsidRDefault="00C25FC6" w:rsidP="00FD33AE">
      <w:pPr>
        <w:spacing w:after="0" w:line="240" w:lineRule="auto"/>
        <w:rPr>
          <w:rFonts w:ascii="Times New Roman" w:eastAsia="Times New Roman" w:hAnsi="Times New Roman" w:cs="Times New Roman"/>
          <w:b/>
          <w:bCs/>
          <w:sz w:val="24"/>
          <w:szCs w:val="24"/>
        </w:rPr>
      </w:pPr>
    </w:p>
    <w:p w14:paraId="513BBBBC" w14:textId="01DECD24" w:rsidR="00EC1A08" w:rsidRPr="00FD33AE" w:rsidRDefault="00EC1A08" w:rsidP="00FD33AE">
      <w:pPr>
        <w:spacing w:after="0" w:line="240" w:lineRule="auto"/>
        <w:rPr>
          <w:rFonts w:ascii="Times New Roman" w:eastAsia="Times New Roman" w:hAnsi="Times New Roman" w:cs="Times New Roman"/>
          <w:sz w:val="24"/>
          <w:szCs w:val="24"/>
        </w:rPr>
      </w:pPr>
      <w:r w:rsidRPr="00FD33AE">
        <w:rPr>
          <w:rFonts w:ascii="Times New Roman" w:eastAsia="Times New Roman" w:hAnsi="Times New Roman" w:cs="Times New Roman"/>
          <w:b/>
          <w:bCs/>
          <w:sz w:val="24"/>
          <w:szCs w:val="24"/>
        </w:rPr>
        <w:t>1.3 Research Objectives</w:t>
      </w:r>
    </w:p>
    <w:p w14:paraId="7B9DF56F" w14:textId="77777777" w:rsidR="00EC1A08" w:rsidRPr="00FD33AE" w:rsidRDefault="00EC1A08" w:rsidP="00FD33AE">
      <w:pPr>
        <w:spacing w:after="0" w:line="240" w:lineRule="auto"/>
        <w:rPr>
          <w:rFonts w:ascii="Times New Roman" w:eastAsia="Times New Roman" w:hAnsi="Times New Roman" w:cs="Times New Roman"/>
          <w:sz w:val="24"/>
          <w:szCs w:val="24"/>
        </w:rPr>
      </w:pPr>
      <w:r w:rsidRPr="00FD33AE">
        <w:rPr>
          <w:rFonts w:ascii="Times New Roman" w:eastAsia="Times New Roman" w:hAnsi="Times New Roman" w:cs="Times New Roman"/>
          <w:sz w:val="24"/>
          <w:szCs w:val="24"/>
        </w:rPr>
        <w:t>The study aims to achieve the following objectives:</w:t>
      </w:r>
    </w:p>
    <w:p w14:paraId="4C3C28B1" w14:textId="77777777" w:rsidR="00E34CBD" w:rsidRPr="00FD33AE" w:rsidRDefault="00E34CBD" w:rsidP="00FD33AE">
      <w:pPr>
        <w:pStyle w:val="NormalWeb"/>
      </w:pPr>
      <w:r w:rsidRPr="00FD33AE">
        <w:rPr>
          <w:rStyle w:val="Strong"/>
        </w:rPr>
        <w:t>General Objective</w:t>
      </w:r>
      <w:r w:rsidRPr="00FD33AE">
        <w:br/>
        <w:t>To examine the relationship between job satisfaction and employee engagement among administrative and finance officers in Sri Lanka’s state university system.</w:t>
      </w:r>
    </w:p>
    <w:p w14:paraId="3AF1E12C" w14:textId="77777777" w:rsidR="00E34CBD" w:rsidRPr="00FD33AE" w:rsidRDefault="00E34CBD" w:rsidP="00FD33AE">
      <w:pPr>
        <w:pStyle w:val="NormalWeb"/>
        <w:spacing w:after="0" w:afterAutospacing="0"/>
      </w:pPr>
      <w:r w:rsidRPr="00FD33AE">
        <w:rPr>
          <w:rStyle w:val="Strong"/>
        </w:rPr>
        <w:t>Specific Objectives</w:t>
      </w:r>
    </w:p>
    <w:p w14:paraId="6C582AC6" w14:textId="77777777" w:rsidR="00E34CBD" w:rsidRPr="00FD33AE" w:rsidRDefault="00E34CBD" w:rsidP="00FD33AE">
      <w:pPr>
        <w:pStyle w:val="NormalWeb"/>
        <w:numPr>
          <w:ilvl w:val="0"/>
          <w:numId w:val="11"/>
        </w:numPr>
      </w:pPr>
      <w:r w:rsidRPr="00FD33AE">
        <w:t>To identify key job satisfaction factors influencing employee engagement</w:t>
      </w:r>
    </w:p>
    <w:p w14:paraId="0D6DED50" w14:textId="77777777" w:rsidR="00E34CBD" w:rsidRPr="00FD33AE" w:rsidRDefault="00E34CBD" w:rsidP="00FD33AE">
      <w:pPr>
        <w:pStyle w:val="NormalWeb"/>
        <w:numPr>
          <w:ilvl w:val="0"/>
          <w:numId w:val="11"/>
        </w:numPr>
      </w:pPr>
      <w:r w:rsidRPr="00FD33AE">
        <w:t>To examine the impact of job satisfaction on employee motivation</w:t>
      </w:r>
    </w:p>
    <w:p w14:paraId="4D35C172" w14:textId="77777777" w:rsidR="00E34CBD" w:rsidRPr="00FD33AE" w:rsidRDefault="00E34CBD" w:rsidP="00FD33AE">
      <w:pPr>
        <w:pStyle w:val="NormalWeb"/>
        <w:numPr>
          <w:ilvl w:val="0"/>
          <w:numId w:val="11"/>
        </w:numPr>
      </w:pPr>
      <w:r w:rsidRPr="00FD33AE">
        <w:t>To assess the relationship between motivation and employee engagement</w:t>
      </w:r>
    </w:p>
    <w:p w14:paraId="224B12C6" w14:textId="77777777" w:rsidR="00E34CBD" w:rsidRPr="00FD33AE" w:rsidRDefault="00E34CBD" w:rsidP="00FD33AE">
      <w:pPr>
        <w:pStyle w:val="NormalWeb"/>
        <w:numPr>
          <w:ilvl w:val="0"/>
          <w:numId w:val="11"/>
        </w:numPr>
      </w:pPr>
      <w:r w:rsidRPr="00FD33AE">
        <w:t>To analyze the mediating role of motivation between job satisfaction and employee engagement</w:t>
      </w:r>
    </w:p>
    <w:p w14:paraId="351C0009" w14:textId="77777777" w:rsidR="00E34CBD" w:rsidRPr="00FD33AE" w:rsidRDefault="00E34CBD" w:rsidP="00FD33AE">
      <w:pPr>
        <w:pStyle w:val="NormalWeb"/>
        <w:numPr>
          <w:ilvl w:val="0"/>
          <w:numId w:val="11"/>
        </w:numPr>
      </w:pPr>
      <w:r w:rsidRPr="00FD33AE">
        <w:t>To provide practical recommendations for enhancing engagement in state universities</w:t>
      </w:r>
    </w:p>
    <w:p w14:paraId="40A286DD" w14:textId="0AEDD593" w:rsidR="001259AC" w:rsidRDefault="001259AC" w:rsidP="00FD33AE">
      <w:pPr>
        <w:spacing w:after="0" w:line="360" w:lineRule="auto"/>
        <w:rPr>
          <w:rFonts w:ascii="Times New Roman" w:eastAsia="Times New Roman" w:hAnsi="Times New Roman" w:cs="Times New Roman"/>
          <w:b/>
          <w:bCs/>
          <w:sz w:val="24"/>
          <w:szCs w:val="24"/>
        </w:rPr>
      </w:pPr>
    </w:p>
    <w:p w14:paraId="6127265E" w14:textId="77777777" w:rsidR="00C25FC6" w:rsidRDefault="00C25FC6" w:rsidP="00FD33AE">
      <w:pPr>
        <w:spacing w:after="0" w:line="360" w:lineRule="auto"/>
        <w:rPr>
          <w:rFonts w:ascii="Times New Roman" w:eastAsia="Times New Roman" w:hAnsi="Times New Roman" w:cs="Times New Roman"/>
          <w:b/>
          <w:bCs/>
          <w:sz w:val="24"/>
          <w:szCs w:val="24"/>
        </w:rPr>
      </w:pPr>
    </w:p>
    <w:p w14:paraId="6F0F6E6D" w14:textId="670B8963" w:rsidR="00EC1A08" w:rsidRPr="00FD33AE" w:rsidRDefault="00EC1A08" w:rsidP="00FD33AE">
      <w:pPr>
        <w:spacing w:after="0" w:line="360" w:lineRule="auto"/>
        <w:rPr>
          <w:rFonts w:ascii="Times New Roman" w:eastAsia="Times New Roman" w:hAnsi="Times New Roman" w:cs="Times New Roman"/>
          <w:b/>
          <w:bCs/>
          <w:sz w:val="24"/>
          <w:szCs w:val="24"/>
        </w:rPr>
      </w:pPr>
      <w:r w:rsidRPr="00FD33AE">
        <w:rPr>
          <w:rFonts w:ascii="Times New Roman" w:eastAsia="Times New Roman" w:hAnsi="Times New Roman" w:cs="Times New Roman"/>
          <w:b/>
          <w:bCs/>
          <w:sz w:val="24"/>
          <w:szCs w:val="24"/>
        </w:rPr>
        <w:t>1.4 Research Questions</w:t>
      </w:r>
    </w:p>
    <w:p w14:paraId="251AAC51" w14:textId="77777777" w:rsidR="00BC6766" w:rsidRDefault="00BC6766" w:rsidP="00FD33AE">
      <w:pPr>
        <w:pStyle w:val="NormalWeb"/>
        <w:numPr>
          <w:ilvl w:val="0"/>
          <w:numId w:val="12"/>
        </w:numPr>
        <w:spacing w:before="0" w:beforeAutospacing="0" w:after="0" w:afterAutospacing="0"/>
      </w:pPr>
      <w:r w:rsidRPr="00FD33AE">
        <w:t>What is the impact of job satisfaction on employee engagement among administrative and finance officers in Sri Lanka’s</w:t>
      </w:r>
      <w:r>
        <w:t xml:space="preserve"> state universities?</w:t>
      </w:r>
    </w:p>
    <w:p w14:paraId="0B516749" w14:textId="77777777" w:rsidR="00BC6766" w:rsidRDefault="00BC6766" w:rsidP="00BC6766">
      <w:pPr>
        <w:pStyle w:val="NormalWeb"/>
        <w:numPr>
          <w:ilvl w:val="0"/>
          <w:numId w:val="12"/>
        </w:numPr>
      </w:pPr>
      <w:r>
        <w:t>Which job satisfaction dimensions most strongly influence employee engagement?</w:t>
      </w:r>
    </w:p>
    <w:p w14:paraId="4CF4166A" w14:textId="77777777" w:rsidR="00BC6766" w:rsidRDefault="00BC6766" w:rsidP="00BC6766">
      <w:pPr>
        <w:pStyle w:val="NormalWeb"/>
        <w:numPr>
          <w:ilvl w:val="0"/>
          <w:numId w:val="12"/>
        </w:numPr>
      </w:pPr>
      <w:r>
        <w:t>What is the relationship between job satisfaction and motivation?</w:t>
      </w:r>
    </w:p>
    <w:p w14:paraId="4B0CB181" w14:textId="77777777" w:rsidR="00BC6766" w:rsidRDefault="00BC6766" w:rsidP="00BC6766">
      <w:pPr>
        <w:pStyle w:val="NormalWeb"/>
        <w:numPr>
          <w:ilvl w:val="0"/>
          <w:numId w:val="12"/>
        </w:numPr>
      </w:pPr>
      <w:r>
        <w:t>How does motivation influence employee engagement?</w:t>
      </w:r>
    </w:p>
    <w:p w14:paraId="41028944" w14:textId="77777777" w:rsidR="00BC6766" w:rsidRDefault="00BC6766" w:rsidP="00BC6766">
      <w:pPr>
        <w:pStyle w:val="NormalWeb"/>
        <w:numPr>
          <w:ilvl w:val="0"/>
          <w:numId w:val="12"/>
        </w:numPr>
      </w:pPr>
      <w:r>
        <w:t>To what extent does motivation mediate the relationship between job satisfaction and employee engagement?</w:t>
      </w:r>
    </w:p>
    <w:p w14:paraId="7D7F7639" w14:textId="1DE76B62" w:rsidR="00C25FC6" w:rsidRDefault="00C25FC6" w:rsidP="00EC1A08">
      <w:pPr>
        <w:tabs>
          <w:tab w:val="left" w:pos="720"/>
        </w:tabs>
        <w:spacing w:line="360" w:lineRule="auto"/>
        <w:jc w:val="both"/>
        <w:rPr>
          <w:rFonts w:ascii="Calibri" w:hAnsi="Calibri" w:cs="Calibri"/>
          <w:b/>
        </w:rPr>
      </w:pPr>
    </w:p>
    <w:p w14:paraId="520F600C" w14:textId="32E49735" w:rsidR="00C25FC6" w:rsidRDefault="00C25FC6" w:rsidP="00EC1A08">
      <w:pPr>
        <w:tabs>
          <w:tab w:val="left" w:pos="720"/>
        </w:tabs>
        <w:spacing w:line="360" w:lineRule="auto"/>
        <w:jc w:val="both"/>
        <w:rPr>
          <w:rFonts w:ascii="Calibri" w:hAnsi="Calibri" w:cs="Calibri"/>
          <w:b/>
        </w:rPr>
      </w:pPr>
    </w:p>
    <w:p w14:paraId="0689A6D9" w14:textId="69D27718" w:rsidR="00C25FC6" w:rsidRDefault="00C25FC6" w:rsidP="00EC1A08">
      <w:pPr>
        <w:tabs>
          <w:tab w:val="left" w:pos="720"/>
        </w:tabs>
        <w:spacing w:line="360" w:lineRule="auto"/>
        <w:jc w:val="both"/>
        <w:rPr>
          <w:rFonts w:ascii="Calibri" w:hAnsi="Calibri" w:cs="Calibri"/>
          <w:b/>
        </w:rPr>
      </w:pPr>
    </w:p>
    <w:p w14:paraId="4A2FD0A0" w14:textId="77777777" w:rsidR="00C25FC6" w:rsidRPr="00D53A99" w:rsidRDefault="00C25FC6" w:rsidP="00EC1A08">
      <w:pPr>
        <w:tabs>
          <w:tab w:val="left" w:pos="720"/>
        </w:tabs>
        <w:spacing w:line="360" w:lineRule="auto"/>
        <w:jc w:val="both"/>
        <w:rPr>
          <w:rFonts w:ascii="Calibri" w:hAnsi="Calibri" w:cs="Calibri"/>
          <w:b/>
        </w:rPr>
      </w:pPr>
    </w:p>
    <w:p w14:paraId="4CD71F5F" w14:textId="555425DD" w:rsidR="00EC1A08" w:rsidRPr="001259AC" w:rsidRDefault="001259AC" w:rsidP="00EC1A08">
      <w:pPr>
        <w:tabs>
          <w:tab w:val="left" w:pos="720"/>
        </w:tabs>
        <w:spacing w:line="360" w:lineRule="auto"/>
        <w:jc w:val="both"/>
        <w:rPr>
          <w:rFonts w:ascii="Times New Roman" w:hAnsi="Times New Roman" w:cs="Times New Roman"/>
          <w:b/>
          <w:sz w:val="24"/>
          <w:szCs w:val="24"/>
        </w:rPr>
      </w:pPr>
      <w:r w:rsidRPr="001259AC">
        <w:rPr>
          <w:rFonts w:ascii="Times New Roman" w:hAnsi="Times New Roman" w:cs="Times New Roman"/>
          <w:noProof/>
          <w:sz w:val="24"/>
          <w:szCs w:val="24"/>
        </w:rPr>
        <w:lastRenderedPageBreak/>
        <mc:AlternateContent>
          <mc:Choice Requires="wps">
            <w:drawing>
              <wp:anchor distT="0" distB="0" distL="114300" distR="114300" simplePos="0" relativeHeight="251660288" behindDoc="0" locked="0" layoutInCell="1" hidden="0" allowOverlap="1" wp14:anchorId="58F8925F" wp14:editId="416C8430">
                <wp:simplePos x="0" y="0"/>
                <wp:positionH relativeFrom="column">
                  <wp:posOffset>2933700</wp:posOffset>
                </wp:positionH>
                <wp:positionV relativeFrom="paragraph">
                  <wp:posOffset>270510</wp:posOffset>
                </wp:positionV>
                <wp:extent cx="2019300" cy="1571625"/>
                <wp:effectExtent l="0" t="0" r="19050" b="28575"/>
                <wp:wrapNone/>
                <wp:docPr id="48" name="Rectangle 48"/>
                <wp:cNvGraphicFramePr/>
                <a:graphic xmlns:a="http://schemas.openxmlformats.org/drawingml/2006/main">
                  <a:graphicData uri="http://schemas.microsoft.com/office/word/2010/wordprocessingShape">
                    <wps:wsp>
                      <wps:cNvSpPr/>
                      <wps:spPr>
                        <a:xfrm>
                          <a:off x="0" y="0"/>
                          <a:ext cx="2019300" cy="1571625"/>
                        </a:xfrm>
                        <a:prstGeom prst="rect">
                          <a:avLst/>
                        </a:prstGeom>
                        <a:solidFill>
                          <a:schemeClr val="lt1"/>
                        </a:solidFill>
                        <a:ln w="9525" cap="flat" cmpd="sng">
                          <a:solidFill>
                            <a:srgbClr val="000000"/>
                          </a:solidFill>
                          <a:prstDash val="solid"/>
                          <a:round/>
                          <a:headEnd type="none" w="sm" len="sm"/>
                          <a:tailEnd type="none" w="sm" len="sm"/>
                        </a:ln>
                      </wps:spPr>
                      <wps:txbx>
                        <w:txbxContent>
                          <w:p w14:paraId="2BE559E5" w14:textId="77777777" w:rsidR="0092036C" w:rsidRDefault="0092036C" w:rsidP="00EC1A08">
                            <w:pPr>
                              <w:ind w:left="810" w:hanging="810"/>
                              <w:textDirection w:val="btLr"/>
                            </w:pPr>
                            <w:r>
                              <w:rPr>
                                <w:rFonts w:ascii="Times New Roman" w:eastAsia="Times New Roman" w:hAnsi="Times New Roman" w:cs="Times New Roman"/>
                                <w:b/>
                                <w:color w:val="000000"/>
                                <w:sz w:val="24"/>
                              </w:rPr>
                              <w:t>Employee Engagement (A)</w:t>
                            </w:r>
                          </w:p>
                          <w:p w14:paraId="18B6612A" w14:textId="77777777" w:rsidR="0092036C" w:rsidRDefault="0092036C" w:rsidP="00EC1A08">
                            <w:pPr>
                              <w:pStyle w:val="ListParagraph"/>
                              <w:numPr>
                                <w:ilvl w:val="0"/>
                                <w:numId w:val="7"/>
                              </w:numPr>
                              <w:jc w:val="both"/>
                              <w:textDirection w:val="btLr"/>
                            </w:pPr>
                            <w:r w:rsidRPr="00BF4AA0">
                              <w:rPr>
                                <w:rFonts w:ascii="Times New Roman" w:eastAsia="Times New Roman" w:hAnsi="Times New Roman" w:cs="Times New Roman"/>
                                <w:color w:val="000000"/>
                                <w:sz w:val="20"/>
                              </w:rPr>
                              <w:t xml:space="preserve">Emotional engagement, </w:t>
                            </w:r>
                          </w:p>
                          <w:p w14:paraId="27BA39DD" w14:textId="77777777" w:rsidR="0092036C" w:rsidRDefault="0092036C" w:rsidP="00EC1A08">
                            <w:pPr>
                              <w:pStyle w:val="ListParagraph"/>
                              <w:numPr>
                                <w:ilvl w:val="0"/>
                                <w:numId w:val="7"/>
                              </w:numPr>
                              <w:jc w:val="both"/>
                              <w:textDirection w:val="btLr"/>
                            </w:pPr>
                            <w:r w:rsidRPr="00BF4AA0">
                              <w:rPr>
                                <w:rFonts w:ascii="Times New Roman" w:eastAsia="Times New Roman" w:hAnsi="Times New Roman" w:cs="Times New Roman"/>
                                <w:color w:val="000000"/>
                                <w:sz w:val="20"/>
                              </w:rPr>
                              <w:t xml:space="preserve">Social engagement, </w:t>
                            </w:r>
                          </w:p>
                          <w:p w14:paraId="2E4A9034" w14:textId="77777777" w:rsidR="0092036C" w:rsidRDefault="0092036C" w:rsidP="00EC1A08">
                            <w:pPr>
                              <w:ind w:left="180"/>
                              <w:textDirection w:val="btLr"/>
                            </w:pP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58F8925F" id="Rectangle 48" o:spid="_x0000_s1026" style="position:absolute;left:0;text-align:left;margin-left:231pt;margin-top:21.3pt;width:159pt;height:123.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" fillcolor="white [3201]">
                <v:stroke startarrowwidth="narrow" startarrowlength="short" endarrowwidth="narrow" endarrowlength="short" joinstyle="round"/>
                <v:textbox inset="2.53958mm,1.2694mm,2.53958mm,1.2694mm">
                  <w:txbxContent>
                    <w:p w14:paraId="2BE559E5" w14:textId="77777777" w:rsidR="0092036C" w:rsidRDefault="0092036C" w:rsidP="00EC1A08">
                      <w:pPr>
                        <w:ind w:left="810" w:hanging="810"/>
                        <w:textDirection w:val="btLr"/>
                      </w:pPr>
                      <w:r>
                        <w:rPr>
                          <w:rFonts w:ascii="Times New Roman" w:eastAsia="Times New Roman" w:hAnsi="Times New Roman" w:cs="Times New Roman"/>
                          <w:b/>
                          <w:color w:val="000000"/>
                          <w:sz w:val="24"/>
                        </w:rPr>
                        <w:t>Employee Engagement (A)</w:t>
                      </w:r>
                    </w:p>
                    <w:p w14:paraId="18B6612A" w14:textId="77777777" w:rsidR="0092036C" w:rsidRDefault="0092036C" w:rsidP="00EC1A08">
                      <w:pPr>
                        <w:pStyle w:val="ListParagraph"/>
                        <w:numPr>
                          <w:ilvl w:val="0"/>
                          <w:numId w:val="7"/>
                        </w:numPr>
                        <w:jc w:val="both"/>
                        <w:textDirection w:val="btLr"/>
                      </w:pPr>
                      <w:r w:rsidRPr="00BF4AA0">
                        <w:rPr>
                          <w:rFonts w:ascii="Times New Roman" w:eastAsia="Times New Roman" w:hAnsi="Times New Roman" w:cs="Times New Roman"/>
                          <w:color w:val="000000"/>
                          <w:sz w:val="20"/>
                        </w:rPr>
                        <w:t xml:space="preserve">Emotional engagement, </w:t>
                      </w:r>
                    </w:p>
                    <w:p w14:paraId="27BA39DD" w14:textId="77777777" w:rsidR="0092036C" w:rsidRDefault="0092036C" w:rsidP="00EC1A08">
                      <w:pPr>
                        <w:pStyle w:val="ListParagraph"/>
                        <w:numPr>
                          <w:ilvl w:val="0"/>
                          <w:numId w:val="7"/>
                        </w:numPr>
                        <w:jc w:val="both"/>
                        <w:textDirection w:val="btLr"/>
                      </w:pPr>
                      <w:r w:rsidRPr="00BF4AA0">
                        <w:rPr>
                          <w:rFonts w:ascii="Times New Roman" w:eastAsia="Times New Roman" w:hAnsi="Times New Roman" w:cs="Times New Roman"/>
                          <w:color w:val="000000"/>
                          <w:sz w:val="20"/>
                        </w:rPr>
                        <w:t xml:space="preserve">Social engagement, </w:t>
                      </w:r>
                    </w:p>
                    <w:p w14:paraId="2E4A9034" w14:textId="77777777" w:rsidR="0092036C" w:rsidRDefault="0092036C" w:rsidP="00EC1A08">
                      <w:pPr>
                        <w:ind w:left="180"/>
                        <w:textDirection w:val="btLr"/>
                      </w:pPr>
                    </w:p>
                  </w:txbxContent>
                </v:textbox>
              </v:rect>
            </w:pict>
          </mc:Fallback>
        </mc:AlternateContent>
      </w:r>
      <w:r w:rsidRPr="001259AC">
        <w:rPr>
          <w:rFonts w:ascii="Times New Roman" w:hAnsi="Times New Roman" w:cs="Times New Roman"/>
          <w:noProof/>
          <w:sz w:val="24"/>
          <w:szCs w:val="24"/>
        </w:rPr>
        <mc:AlternateContent>
          <mc:Choice Requires="wps">
            <w:drawing>
              <wp:anchor distT="0" distB="0" distL="114300" distR="114300" simplePos="0" relativeHeight="251659264" behindDoc="0" locked="0" layoutInCell="1" hidden="0" allowOverlap="1" wp14:anchorId="47CD9B7C" wp14:editId="155D5043">
                <wp:simplePos x="0" y="0"/>
                <wp:positionH relativeFrom="column">
                  <wp:posOffset>231775</wp:posOffset>
                </wp:positionH>
                <wp:positionV relativeFrom="paragraph">
                  <wp:posOffset>305435</wp:posOffset>
                </wp:positionV>
                <wp:extent cx="1533525" cy="1524000"/>
                <wp:effectExtent l="0" t="0" r="0" b="0"/>
                <wp:wrapNone/>
                <wp:docPr id="44" name="Rectangle 44"/>
                <wp:cNvGraphicFramePr/>
                <a:graphic xmlns:a="http://schemas.openxmlformats.org/drawingml/2006/main">
                  <a:graphicData uri="http://schemas.microsoft.com/office/word/2010/wordprocessingShape">
                    <wps:wsp>
                      <wps:cNvSpPr/>
                      <wps:spPr>
                        <a:xfrm>
                          <a:off x="0" y="0"/>
                          <a:ext cx="1533525" cy="15240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54FB7134" w14:textId="77777777" w:rsidR="0092036C" w:rsidRDefault="0092036C" w:rsidP="00EC1A08">
                            <w:pPr>
                              <w:textDirection w:val="btLr"/>
                            </w:pPr>
                            <w:r>
                              <w:rPr>
                                <w:rFonts w:ascii="Times New Roman" w:eastAsia="Times New Roman" w:hAnsi="Times New Roman" w:cs="Times New Roman"/>
                                <w:b/>
                                <w:color w:val="000000"/>
                                <w:sz w:val="24"/>
                              </w:rPr>
                              <w:t>Job Satisfaction (B)</w:t>
                            </w:r>
                          </w:p>
                          <w:p w14:paraId="4D32AF08" w14:textId="77777777" w:rsidR="0092036C" w:rsidRDefault="0092036C" w:rsidP="00EC1A08">
                            <w:pPr>
                              <w:pStyle w:val="ListParagraph"/>
                              <w:numPr>
                                <w:ilvl w:val="0"/>
                                <w:numId w:val="6"/>
                              </w:numPr>
                              <w:spacing w:line="258" w:lineRule="auto"/>
                              <w:ind w:left="450"/>
                              <w:textDirection w:val="btLr"/>
                            </w:pPr>
                            <w:r w:rsidRPr="00BF4AA0">
                              <w:rPr>
                                <w:rFonts w:ascii="Times New Roman" w:eastAsia="Times New Roman" w:hAnsi="Times New Roman" w:cs="Times New Roman"/>
                                <w:color w:val="000000"/>
                                <w:sz w:val="20"/>
                              </w:rPr>
                              <w:t xml:space="preserve">Work environment, </w:t>
                            </w:r>
                          </w:p>
                          <w:p w14:paraId="2C71A943" w14:textId="77777777" w:rsidR="0092036C" w:rsidRDefault="0092036C" w:rsidP="00EC1A08">
                            <w:pPr>
                              <w:pStyle w:val="ListParagraph"/>
                              <w:numPr>
                                <w:ilvl w:val="0"/>
                                <w:numId w:val="6"/>
                              </w:numPr>
                              <w:spacing w:line="258" w:lineRule="auto"/>
                              <w:ind w:left="450"/>
                              <w:textDirection w:val="btLr"/>
                            </w:pPr>
                            <w:r w:rsidRPr="00BF4AA0">
                              <w:rPr>
                                <w:rFonts w:ascii="Times New Roman" w:eastAsia="Times New Roman" w:hAnsi="Times New Roman" w:cs="Times New Roman"/>
                                <w:color w:val="000000"/>
                                <w:sz w:val="20"/>
                              </w:rPr>
                              <w:t xml:space="preserve">Work-life balance </w:t>
                            </w:r>
                          </w:p>
                          <w:p w14:paraId="1F7743A3" w14:textId="77777777" w:rsidR="0092036C" w:rsidRDefault="0092036C" w:rsidP="00EC1A08">
                            <w:pPr>
                              <w:pStyle w:val="ListParagraph"/>
                              <w:numPr>
                                <w:ilvl w:val="0"/>
                                <w:numId w:val="6"/>
                              </w:numPr>
                              <w:spacing w:line="258" w:lineRule="auto"/>
                              <w:ind w:left="450"/>
                              <w:textDirection w:val="btLr"/>
                            </w:pPr>
                            <w:r w:rsidRPr="00BF4AA0">
                              <w:rPr>
                                <w:rFonts w:ascii="Times New Roman" w:eastAsia="Times New Roman" w:hAnsi="Times New Roman" w:cs="Times New Roman"/>
                                <w:color w:val="000000"/>
                                <w:sz w:val="20"/>
                              </w:rPr>
                              <w:t>Earnings</w:t>
                            </w:r>
                          </w:p>
                          <w:p w14:paraId="3D6A84F4" w14:textId="77777777" w:rsidR="0092036C" w:rsidRDefault="0092036C" w:rsidP="00EC1A08">
                            <w:pPr>
                              <w:textDirection w:val="btLr"/>
                            </w:pPr>
                          </w:p>
                        </w:txbxContent>
                      </wps:txbx>
                      <wps:bodyPr spcFirstLastPara="1" wrap="square" lIns="91425" tIns="45700" rIns="91425" bIns="45700" anchor="t" anchorCtr="0">
                        <a:noAutofit/>
                      </wps:bodyPr>
                    </wps:wsp>
                  </a:graphicData>
                </a:graphic>
              </wp:anchor>
            </w:drawing>
          </mc:Choice>
          <mc:Fallback>
            <w:pict>
              <v:rect w14:anchorId="47CD9B7C" id="Rectangle 44" o:spid="_x0000_s1027" style="position:absolute;left:0;text-align:left;margin-left:18.25pt;margin-top:24.05pt;width:120.75pt;height:120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">
                <v:stroke startarrowwidth="narrow" startarrowlength="short" endarrowwidth="narrow" endarrowlength="short" joinstyle="round"/>
                <v:textbox inset="2.53958mm,1.2694mm,2.53958mm,1.2694mm">
                  <w:txbxContent>
                    <w:p w14:paraId="54FB7134" w14:textId="77777777" w:rsidR="0092036C" w:rsidRDefault="0092036C" w:rsidP="00EC1A08">
                      <w:pPr>
                        <w:textDirection w:val="btLr"/>
                      </w:pPr>
                      <w:r>
                        <w:rPr>
                          <w:rFonts w:ascii="Times New Roman" w:eastAsia="Times New Roman" w:hAnsi="Times New Roman" w:cs="Times New Roman"/>
                          <w:b/>
                          <w:color w:val="000000"/>
                          <w:sz w:val="24"/>
                        </w:rPr>
                        <w:t>Job Satisfaction (B)</w:t>
                      </w:r>
                    </w:p>
                    <w:p w14:paraId="4D32AF08" w14:textId="77777777" w:rsidR="0092036C" w:rsidRDefault="0092036C" w:rsidP="00EC1A08">
                      <w:pPr>
                        <w:pStyle w:val="ListParagraph"/>
                        <w:numPr>
                          <w:ilvl w:val="0"/>
                          <w:numId w:val="6"/>
                        </w:numPr>
                        <w:spacing w:line="258" w:lineRule="auto"/>
                        <w:ind w:left="450"/>
                        <w:textDirection w:val="btLr"/>
                      </w:pPr>
                      <w:r w:rsidRPr="00BF4AA0">
                        <w:rPr>
                          <w:rFonts w:ascii="Times New Roman" w:eastAsia="Times New Roman" w:hAnsi="Times New Roman" w:cs="Times New Roman"/>
                          <w:color w:val="000000"/>
                          <w:sz w:val="20"/>
                        </w:rPr>
                        <w:t xml:space="preserve">Work environment, </w:t>
                      </w:r>
                    </w:p>
                    <w:p w14:paraId="2C71A943" w14:textId="77777777" w:rsidR="0092036C" w:rsidRDefault="0092036C" w:rsidP="00EC1A08">
                      <w:pPr>
                        <w:pStyle w:val="ListParagraph"/>
                        <w:numPr>
                          <w:ilvl w:val="0"/>
                          <w:numId w:val="6"/>
                        </w:numPr>
                        <w:spacing w:line="258" w:lineRule="auto"/>
                        <w:ind w:left="450"/>
                        <w:textDirection w:val="btLr"/>
                      </w:pPr>
                      <w:r w:rsidRPr="00BF4AA0">
                        <w:rPr>
                          <w:rFonts w:ascii="Times New Roman" w:eastAsia="Times New Roman" w:hAnsi="Times New Roman" w:cs="Times New Roman"/>
                          <w:color w:val="000000"/>
                          <w:sz w:val="20"/>
                        </w:rPr>
                        <w:t xml:space="preserve">Work-life balance </w:t>
                      </w:r>
                    </w:p>
                    <w:p w14:paraId="1F7743A3" w14:textId="77777777" w:rsidR="0092036C" w:rsidRDefault="0092036C" w:rsidP="00EC1A08">
                      <w:pPr>
                        <w:pStyle w:val="ListParagraph"/>
                        <w:numPr>
                          <w:ilvl w:val="0"/>
                          <w:numId w:val="6"/>
                        </w:numPr>
                        <w:spacing w:line="258" w:lineRule="auto"/>
                        <w:ind w:left="450"/>
                        <w:textDirection w:val="btLr"/>
                      </w:pPr>
                      <w:r w:rsidRPr="00BF4AA0">
                        <w:rPr>
                          <w:rFonts w:ascii="Times New Roman" w:eastAsia="Times New Roman" w:hAnsi="Times New Roman" w:cs="Times New Roman"/>
                          <w:color w:val="000000"/>
                          <w:sz w:val="20"/>
                        </w:rPr>
                        <w:t>Earnings</w:t>
                      </w:r>
                    </w:p>
                    <w:p w14:paraId="3D6A84F4" w14:textId="77777777" w:rsidR="0092036C" w:rsidRDefault="0092036C" w:rsidP="00EC1A08">
                      <w:pPr>
                        <w:textDirection w:val="btLr"/>
                      </w:pPr>
                    </w:p>
                  </w:txbxContent>
                </v:textbox>
              </v:rect>
            </w:pict>
          </mc:Fallback>
        </mc:AlternateContent>
      </w:r>
      <w:r w:rsidR="00EC1A08" w:rsidRPr="001259AC">
        <w:rPr>
          <w:rFonts w:ascii="Times New Roman" w:hAnsi="Times New Roman" w:cs="Times New Roman"/>
          <w:b/>
          <w:sz w:val="24"/>
          <w:szCs w:val="24"/>
        </w:rPr>
        <w:t xml:space="preserve">1.5 Conceptual Frame work </w:t>
      </w:r>
    </w:p>
    <w:p w14:paraId="73DB6D34" w14:textId="512A0D7C" w:rsidR="00EC1A08" w:rsidRPr="001259AC" w:rsidRDefault="00EC1A08" w:rsidP="00EC1A08">
      <w:pPr>
        <w:spacing w:line="360" w:lineRule="auto"/>
        <w:rPr>
          <w:rFonts w:ascii="Times New Roman" w:hAnsi="Times New Roman" w:cs="Times New Roman"/>
          <w:b/>
          <w:sz w:val="24"/>
          <w:szCs w:val="24"/>
        </w:rPr>
      </w:pPr>
      <w:bookmarkStart w:id="0" w:name="_heading=h.gjdgxs" w:colFirst="0" w:colLast="0"/>
      <w:bookmarkEnd w:id="0"/>
    </w:p>
    <w:p w14:paraId="43F96119" w14:textId="77777777" w:rsidR="00EC1A08" w:rsidRPr="001259AC" w:rsidRDefault="00EC1A08" w:rsidP="00EC1A08">
      <w:pPr>
        <w:tabs>
          <w:tab w:val="left" w:pos="3435"/>
          <w:tab w:val="left" w:pos="3555"/>
        </w:tabs>
        <w:spacing w:line="360" w:lineRule="auto"/>
        <w:rPr>
          <w:rFonts w:ascii="Times New Roman" w:hAnsi="Times New Roman" w:cs="Times New Roman"/>
          <w:b/>
          <w:sz w:val="24"/>
          <w:szCs w:val="24"/>
        </w:rPr>
      </w:pPr>
      <w:r w:rsidRPr="001259AC">
        <w:rPr>
          <w:rFonts w:ascii="Times New Roman" w:hAnsi="Times New Roman" w:cs="Times New Roman"/>
          <w:b/>
          <w:sz w:val="24"/>
          <w:szCs w:val="24"/>
        </w:rPr>
        <w:tab/>
      </w:r>
      <w:r w:rsidRPr="001259AC">
        <w:rPr>
          <w:rFonts w:ascii="Times New Roman" w:hAnsi="Times New Roman" w:cs="Times New Roman"/>
          <w:b/>
          <w:sz w:val="24"/>
          <w:szCs w:val="24"/>
        </w:rPr>
        <w:tab/>
      </w:r>
    </w:p>
    <w:p w14:paraId="510EC3A3" w14:textId="77777777" w:rsidR="00EC1A08" w:rsidRPr="001259AC" w:rsidRDefault="00EC1A08" w:rsidP="00EC1A08">
      <w:pPr>
        <w:spacing w:line="360" w:lineRule="auto"/>
        <w:rPr>
          <w:rFonts w:ascii="Times New Roman" w:hAnsi="Times New Roman" w:cs="Times New Roman"/>
          <w:b/>
          <w:sz w:val="24"/>
          <w:szCs w:val="24"/>
        </w:rPr>
      </w:pPr>
      <w:r w:rsidRPr="001259AC">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728BEAF6" wp14:editId="7CC1C20B">
                <wp:simplePos x="0" y="0"/>
                <wp:positionH relativeFrom="column">
                  <wp:posOffset>1781175</wp:posOffset>
                </wp:positionH>
                <wp:positionV relativeFrom="paragraph">
                  <wp:posOffset>213995</wp:posOffset>
                </wp:positionV>
                <wp:extent cx="1143000" cy="9525"/>
                <wp:effectExtent l="0" t="57150" r="38100" b="85725"/>
                <wp:wrapNone/>
                <wp:docPr id="3" name="Straight Arrow Connector 3"/>
                <wp:cNvGraphicFramePr/>
                <a:graphic xmlns:a="http://schemas.openxmlformats.org/drawingml/2006/main">
                  <a:graphicData uri="http://schemas.microsoft.com/office/word/2010/wordprocessingShape">
                    <wps:wsp>
                      <wps:cNvCnPr/>
                      <wps:spPr>
                        <a:xfrm>
                          <a:off x="0" y="0"/>
                          <a:ext cx="1143000" cy="9525"/>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27B2F721" id="_x0000_t32" coordsize="21600,21600" o:spt="32" o:oned="t" path="m,l21600,21600e" filled="f">
                <v:path arrowok="t" fillok="f" o:connecttype="none"/>
                <o:lock v:ext="edit" shapetype="t"/>
              </v:shapetype>
              <v:shape id="Straight Arrow Connector 3" o:spid="_x0000_s1026" type="#_x0000_t32" style="position:absolute;margin-left:140.25pt;margin-top:16.85pt;width:90pt;height:.7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" strokecolor="black [3200]" strokeweight="1pt">
                <v:stroke endarrow="block" joinstyle="miter"/>
              </v:shape>
            </w:pict>
          </mc:Fallback>
        </mc:AlternateContent>
      </w:r>
      <w:r w:rsidRPr="001259AC">
        <w:rPr>
          <w:rFonts w:ascii="Times New Roman" w:hAnsi="Times New Roman" w:cs="Times New Roman"/>
          <w:b/>
          <w:sz w:val="24"/>
          <w:szCs w:val="24"/>
        </w:rPr>
        <w:t xml:space="preserve">                                                     H</w:t>
      </w:r>
      <w:r w:rsidRPr="001259AC">
        <w:rPr>
          <w:rFonts w:ascii="Times New Roman" w:hAnsi="Times New Roman" w:cs="Times New Roman"/>
          <w:b/>
          <w:sz w:val="24"/>
          <w:szCs w:val="24"/>
          <w:vertAlign w:val="subscript"/>
        </w:rPr>
        <w:t>1</w:t>
      </w:r>
      <w:r w:rsidRPr="001259AC">
        <w:rPr>
          <w:rFonts w:ascii="Times New Roman" w:hAnsi="Times New Roman" w:cs="Times New Roman"/>
          <w:b/>
          <w:sz w:val="24"/>
          <w:szCs w:val="24"/>
        </w:rPr>
        <w:t xml:space="preserve">    </w:t>
      </w:r>
    </w:p>
    <w:p w14:paraId="3E742FF6" w14:textId="77777777" w:rsidR="00EC1A08" w:rsidRPr="001259AC" w:rsidRDefault="00EC1A08" w:rsidP="00EC1A08">
      <w:pPr>
        <w:spacing w:line="360" w:lineRule="auto"/>
        <w:rPr>
          <w:rFonts w:ascii="Times New Roman" w:hAnsi="Times New Roman" w:cs="Times New Roman"/>
          <w:b/>
          <w:sz w:val="24"/>
          <w:szCs w:val="24"/>
        </w:rPr>
      </w:pPr>
    </w:p>
    <w:p w14:paraId="0A60D1DA" w14:textId="77777777" w:rsidR="00EC1A08" w:rsidRPr="001259AC" w:rsidRDefault="00EC1A08" w:rsidP="00EC1A08">
      <w:pPr>
        <w:spacing w:line="360" w:lineRule="auto"/>
        <w:rPr>
          <w:rFonts w:ascii="Times New Roman" w:hAnsi="Times New Roman" w:cs="Times New Roman"/>
          <w:b/>
          <w:sz w:val="24"/>
          <w:szCs w:val="24"/>
        </w:rPr>
      </w:pPr>
      <w:r w:rsidRPr="001259AC">
        <w:rPr>
          <w:rFonts w:ascii="Times New Roman" w:hAnsi="Times New Roman" w:cs="Times New Roman"/>
          <w:noProof/>
          <w:sz w:val="24"/>
          <w:szCs w:val="24"/>
        </w:rPr>
        <mc:AlternateContent>
          <mc:Choice Requires="wps">
            <w:drawing>
              <wp:anchor distT="0" distB="0" distL="114300" distR="114300" simplePos="0" relativeHeight="251661312" behindDoc="0" locked="0" layoutInCell="1" hidden="0" allowOverlap="1" wp14:anchorId="303E28BE" wp14:editId="5BADC788">
                <wp:simplePos x="0" y="0"/>
                <wp:positionH relativeFrom="column">
                  <wp:posOffset>762000</wp:posOffset>
                </wp:positionH>
                <wp:positionV relativeFrom="paragraph">
                  <wp:posOffset>0</wp:posOffset>
                </wp:positionV>
                <wp:extent cx="895350" cy="1047750"/>
                <wp:effectExtent l="0" t="0" r="0" b="0"/>
                <wp:wrapNone/>
                <wp:docPr id="47" name="Straight Arrow Connector 47"/>
                <wp:cNvGraphicFramePr/>
                <a:graphic xmlns:a="http://schemas.openxmlformats.org/drawingml/2006/main">
                  <a:graphicData uri="http://schemas.microsoft.com/office/word/2010/wordprocessingShape">
                    <wps:wsp>
                      <wps:cNvCnPr/>
                      <wps:spPr>
                        <a:xfrm>
                          <a:off x="0" y="0"/>
                          <a:ext cx="895350" cy="104775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EE210F8" id="Straight Arrow Connector 47" o:spid="_x0000_s1026" type="#_x0000_t32" style="position:absolute;margin-left:60pt;margin-top:0;width:70.5pt;height:82.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" strokecolor="black [3200]">
                <v:stroke startarrowwidth="narrow" startarrowlength="short" endarrow="block" joinstyle="miter"/>
              </v:shape>
            </w:pict>
          </mc:Fallback>
        </mc:AlternateContent>
      </w:r>
      <w:r w:rsidRPr="001259AC">
        <w:rPr>
          <w:rFonts w:ascii="Times New Roman" w:hAnsi="Times New Roman" w:cs="Times New Roman"/>
          <w:noProof/>
          <w:sz w:val="24"/>
          <w:szCs w:val="24"/>
        </w:rPr>
        <mc:AlternateContent>
          <mc:Choice Requires="wps">
            <w:drawing>
              <wp:anchor distT="0" distB="0" distL="114300" distR="114300" simplePos="0" relativeHeight="251662336" behindDoc="0" locked="0" layoutInCell="1" hidden="0" allowOverlap="1" wp14:anchorId="34CC8353" wp14:editId="24D6D59B">
                <wp:simplePos x="0" y="0"/>
                <wp:positionH relativeFrom="column">
                  <wp:posOffset>2832100</wp:posOffset>
                </wp:positionH>
                <wp:positionV relativeFrom="paragraph">
                  <wp:posOffset>25400</wp:posOffset>
                </wp:positionV>
                <wp:extent cx="781050" cy="1019175"/>
                <wp:effectExtent l="0" t="0" r="0" b="0"/>
                <wp:wrapNone/>
                <wp:docPr id="45" name="Straight Arrow Connector 45"/>
                <wp:cNvGraphicFramePr/>
                <a:graphic xmlns:a="http://schemas.openxmlformats.org/drawingml/2006/main">
                  <a:graphicData uri="http://schemas.microsoft.com/office/word/2010/wordprocessingShape">
                    <wps:wsp>
                      <wps:cNvCnPr/>
                      <wps:spPr>
                        <a:xfrm rot="10800000" flipH="1">
                          <a:off x="4960238" y="3275175"/>
                          <a:ext cx="771525" cy="100965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347C4D2" id="Straight Arrow Connector 45" o:spid="_x0000_s1026" type="#_x0000_t32" style="position:absolute;margin-left:223pt;margin-top:2pt;width:61.5pt;height:80.25pt;rotation:180;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" strokecolor="black [3200]">
                <v:stroke startarrowwidth="narrow" startarrowlength="short" endarrow="block" joinstyle="miter"/>
              </v:shape>
            </w:pict>
          </mc:Fallback>
        </mc:AlternateContent>
      </w:r>
    </w:p>
    <w:p w14:paraId="3F5F57BC" w14:textId="77777777" w:rsidR="00EC1A08" w:rsidRPr="001259AC" w:rsidRDefault="00EC1A08" w:rsidP="00EC1A08">
      <w:pPr>
        <w:tabs>
          <w:tab w:val="left" w:pos="1995"/>
          <w:tab w:val="center" w:pos="4513"/>
        </w:tabs>
        <w:spacing w:line="360" w:lineRule="auto"/>
        <w:rPr>
          <w:rFonts w:ascii="Times New Roman" w:hAnsi="Times New Roman" w:cs="Times New Roman"/>
          <w:b/>
          <w:sz w:val="24"/>
          <w:szCs w:val="24"/>
        </w:rPr>
      </w:pPr>
      <w:r w:rsidRPr="001259AC">
        <w:rPr>
          <w:rFonts w:ascii="Times New Roman" w:hAnsi="Times New Roman" w:cs="Times New Roman"/>
          <w:b/>
          <w:sz w:val="24"/>
          <w:szCs w:val="24"/>
        </w:rPr>
        <w:tab/>
        <w:t>H</w:t>
      </w:r>
      <w:r w:rsidRPr="001259AC">
        <w:rPr>
          <w:rFonts w:ascii="Times New Roman" w:hAnsi="Times New Roman" w:cs="Times New Roman"/>
          <w:b/>
          <w:sz w:val="24"/>
          <w:szCs w:val="24"/>
          <w:vertAlign w:val="subscript"/>
        </w:rPr>
        <w:t>2</w:t>
      </w:r>
      <w:r w:rsidRPr="001259AC">
        <w:rPr>
          <w:rFonts w:ascii="Times New Roman" w:hAnsi="Times New Roman" w:cs="Times New Roman"/>
          <w:b/>
          <w:sz w:val="24"/>
          <w:szCs w:val="24"/>
          <w:vertAlign w:val="subscript"/>
        </w:rPr>
        <w:tab/>
        <w:t xml:space="preserve">                  </w:t>
      </w:r>
      <w:r w:rsidRPr="001259AC">
        <w:rPr>
          <w:rFonts w:ascii="Times New Roman" w:hAnsi="Times New Roman" w:cs="Times New Roman"/>
          <w:b/>
          <w:sz w:val="24"/>
          <w:szCs w:val="24"/>
        </w:rPr>
        <w:t>H</w:t>
      </w:r>
      <w:r w:rsidRPr="001259AC">
        <w:rPr>
          <w:rFonts w:ascii="Times New Roman" w:hAnsi="Times New Roman" w:cs="Times New Roman"/>
          <w:b/>
          <w:sz w:val="24"/>
          <w:szCs w:val="24"/>
          <w:vertAlign w:val="subscript"/>
        </w:rPr>
        <w:t>3</w:t>
      </w:r>
    </w:p>
    <w:p w14:paraId="47B5A256" w14:textId="77777777" w:rsidR="00EC1A08" w:rsidRPr="001259AC" w:rsidRDefault="00EC1A08" w:rsidP="00EC1A08">
      <w:pPr>
        <w:spacing w:line="360" w:lineRule="auto"/>
        <w:rPr>
          <w:rFonts w:ascii="Times New Roman" w:hAnsi="Times New Roman" w:cs="Times New Roman"/>
          <w:b/>
          <w:sz w:val="24"/>
          <w:szCs w:val="24"/>
        </w:rPr>
      </w:pPr>
      <w:r w:rsidRPr="001259AC">
        <w:rPr>
          <w:rFonts w:ascii="Times New Roman" w:hAnsi="Times New Roman" w:cs="Times New Roman"/>
          <w:noProof/>
          <w:sz w:val="24"/>
          <w:szCs w:val="24"/>
        </w:rPr>
        <mc:AlternateContent>
          <mc:Choice Requires="wps">
            <w:drawing>
              <wp:anchor distT="0" distB="0" distL="114300" distR="114300" simplePos="0" relativeHeight="251663360" behindDoc="0" locked="0" layoutInCell="1" hidden="0" allowOverlap="1" wp14:anchorId="60CD559A" wp14:editId="4059DAEC">
                <wp:simplePos x="0" y="0"/>
                <wp:positionH relativeFrom="column">
                  <wp:posOffset>1673225</wp:posOffset>
                </wp:positionH>
                <wp:positionV relativeFrom="paragraph">
                  <wp:posOffset>9525</wp:posOffset>
                </wp:positionV>
                <wp:extent cx="1190625" cy="695325"/>
                <wp:effectExtent l="0" t="0" r="0" b="0"/>
                <wp:wrapNone/>
                <wp:docPr id="49" name="Rectangle 49"/>
                <wp:cNvGraphicFramePr/>
                <a:graphic xmlns:a="http://schemas.openxmlformats.org/drawingml/2006/main">
                  <a:graphicData uri="http://schemas.microsoft.com/office/word/2010/wordprocessingShape">
                    <wps:wsp>
                      <wps:cNvSpPr/>
                      <wps:spPr>
                        <a:xfrm>
                          <a:off x="0" y="0"/>
                          <a:ext cx="1190625" cy="695325"/>
                        </a:xfrm>
                        <a:prstGeom prst="rect">
                          <a:avLst/>
                        </a:prstGeom>
                        <a:solidFill>
                          <a:schemeClr val="lt1"/>
                        </a:solidFill>
                        <a:ln w="19050" cap="flat" cmpd="sng">
                          <a:solidFill>
                            <a:srgbClr val="000000"/>
                          </a:solidFill>
                          <a:prstDash val="solid"/>
                          <a:round/>
                          <a:headEnd type="none" w="sm" len="sm"/>
                          <a:tailEnd type="none" w="sm" len="sm"/>
                        </a:ln>
                      </wps:spPr>
                      <wps:txbx>
                        <w:txbxContent>
                          <w:p w14:paraId="29886A7F" w14:textId="77777777" w:rsidR="0092036C" w:rsidRDefault="0092036C" w:rsidP="00EC1A08">
                            <w:pPr>
                              <w:textDirection w:val="btLr"/>
                            </w:pPr>
                            <w:r>
                              <w:rPr>
                                <w:rFonts w:ascii="Times New Roman" w:eastAsia="Times New Roman" w:hAnsi="Times New Roman" w:cs="Times New Roman"/>
                                <w:b/>
                                <w:color w:val="000000"/>
                                <w:sz w:val="24"/>
                              </w:rPr>
                              <w:t>Motivation (C)</w:t>
                            </w:r>
                          </w:p>
                        </w:txbxContent>
                      </wps:txbx>
                      <wps:bodyPr spcFirstLastPara="1" wrap="square" lIns="91425" tIns="45700" rIns="91425" bIns="45700" anchor="t" anchorCtr="0">
                        <a:noAutofit/>
                      </wps:bodyPr>
                    </wps:wsp>
                  </a:graphicData>
                </a:graphic>
              </wp:anchor>
            </w:drawing>
          </mc:Choice>
          <mc:Fallback>
            <w:pict>
              <v:rect w14:anchorId="60CD559A" id="Rectangle 49" o:spid="_x0000_s1028" style="position:absolute;margin-left:131.75pt;margin-top:.75pt;width:93.75pt;height:54.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" fillcolor="white [3201]" strokeweight="1.5pt">
                <v:stroke startarrowwidth="narrow" startarrowlength="short" endarrowwidth="narrow" endarrowlength="short" joinstyle="round"/>
                <v:textbox inset="2.53958mm,1.2694mm,2.53958mm,1.2694mm">
                  <w:txbxContent>
                    <w:p w14:paraId="29886A7F" w14:textId="77777777" w:rsidR="0092036C" w:rsidRDefault="0092036C" w:rsidP="00EC1A08">
                      <w:pPr>
                        <w:textDirection w:val="btLr"/>
                      </w:pPr>
                      <w:r>
                        <w:rPr>
                          <w:rFonts w:ascii="Times New Roman" w:eastAsia="Times New Roman" w:hAnsi="Times New Roman" w:cs="Times New Roman"/>
                          <w:b/>
                          <w:color w:val="000000"/>
                          <w:sz w:val="24"/>
                        </w:rPr>
                        <w:t>Motivation (C)</w:t>
                      </w:r>
                    </w:p>
                  </w:txbxContent>
                </v:textbox>
              </v:rect>
            </w:pict>
          </mc:Fallback>
        </mc:AlternateContent>
      </w:r>
    </w:p>
    <w:p w14:paraId="1E218B52" w14:textId="77777777" w:rsidR="00EC1A08" w:rsidRPr="001259AC" w:rsidRDefault="00EC1A08" w:rsidP="00EC1A08">
      <w:pPr>
        <w:spacing w:line="360" w:lineRule="auto"/>
        <w:rPr>
          <w:rFonts w:ascii="Times New Roman" w:hAnsi="Times New Roman" w:cs="Times New Roman"/>
          <w:b/>
          <w:sz w:val="24"/>
          <w:szCs w:val="24"/>
        </w:rPr>
      </w:pPr>
    </w:p>
    <w:p w14:paraId="4B3ABC87" w14:textId="7B180CC3" w:rsidR="00EC1A08" w:rsidRDefault="00EC1A08" w:rsidP="00EC1A08">
      <w:pPr>
        <w:pStyle w:val="NormalWeb"/>
        <w:rPr>
          <w:rStyle w:val="Strong"/>
          <w:highlight w:val="yellow"/>
        </w:rPr>
      </w:pPr>
    </w:p>
    <w:p w14:paraId="64AE812F" w14:textId="06906A42" w:rsidR="001259AC" w:rsidRDefault="001259AC" w:rsidP="00EC1A08">
      <w:pPr>
        <w:pStyle w:val="NormalWeb"/>
        <w:rPr>
          <w:rStyle w:val="Strong"/>
          <w:highlight w:val="yellow"/>
        </w:rPr>
      </w:pPr>
    </w:p>
    <w:p w14:paraId="6D4918ED" w14:textId="77777777" w:rsidR="001259AC" w:rsidRPr="001259AC" w:rsidRDefault="001259AC" w:rsidP="00EC1A08">
      <w:pPr>
        <w:pStyle w:val="NormalWeb"/>
        <w:rPr>
          <w:rStyle w:val="Strong"/>
          <w:highlight w:val="yellow"/>
        </w:rPr>
      </w:pPr>
    </w:p>
    <w:p w14:paraId="275F672E" w14:textId="77777777" w:rsidR="00EC1A08" w:rsidRPr="001259AC" w:rsidRDefault="00EC1A08" w:rsidP="00EC1A08">
      <w:pPr>
        <w:pStyle w:val="NormalWeb"/>
      </w:pPr>
      <w:r w:rsidRPr="001259AC">
        <w:rPr>
          <w:rStyle w:val="Strong"/>
        </w:rPr>
        <w:t>1.6 Hypotheses</w:t>
      </w:r>
    </w:p>
    <w:p w14:paraId="120604EA" w14:textId="77777777" w:rsidR="00EC1A08" w:rsidRPr="001259AC" w:rsidRDefault="00EC1A08" w:rsidP="001259AC">
      <w:pPr>
        <w:pStyle w:val="NormalWeb"/>
        <w:numPr>
          <w:ilvl w:val="0"/>
          <w:numId w:val="5"/>
        </w:numPr>
        <w:jc w:val="both"/>
      </w:pPr>
      <w:r w:rsidRPr="001259AC">
        <w:t>H1: There is a relationship between job satisfaction and employee engagement of the administrative &amp; finance officers of the state university system in Sri Lanka.</w:t>
      </w:r>
    </w:p>
    <w:p w14:paraId="0BF73723" w14:textId="77777777" w:rsidR="00EC1A08" w:rsidRPr="001259AC" w:rsidRDefault="00EC1A08" w:rsidP="001259AC">
      <w:pPr>
        <w:pStyle w:val="NormalWeb"/>
        <w:numPr>
          <w:ilvl w:val="0"/>
          <w:numId w:val="5"/>
        </w:numPr>
        <w:jc w:val="both"/>
      </w:pPr>
      <w:r w:rsidRPr="001259AC">
        <w:t>H2: There is a relationship between job satisfaction and motivation of the administrative &amp; finance officers of the state university system in Sri Lanka.</w:t>
      </w:r>
    </w:p>
    <w:p w14:paraId="260B010C" w14:textId="77777777" w:rsidR="00EC1A08" w:rsidRPr="001259AC" w:rsidRDefault="00EC1A08" w:rsidP="001259AC">
      <w:pPr>
        <w:pStyle w:val="NormalWeb"/>
        <w:numPr>
          <w:ilvl w:val="0"/>
          <w:numId w:val="5"/>
        </w:numPr>
        <w:jc w:val="both"/>
      </w:pPr>
      <w:r w:rsidRPr="001259AC">
        <w:t>H3: There is a relationship between motivation and employee engagement of the administrative &amp; finance officers of the state university system in Sri Lanka.</w:t>
      </w:r>
    </w:p>
    <w:p w14:paraId="0F340034" w14:textId="77777777" w:rsidR="00EC1A08" w:rsidRPr="001259AC" w:rsidRDefault="00EC1A08" w:rsidP="001259AC">
      <w:pPr>
        <w:pStyle w:val="NormalWeb"/>
        <w:numPr>
          <w:ilvl w:val="0"/>
          <w:numId w:val="5"/>
        </w:numPr>
        <w:jc w:val="both"/>
      </w:pPr>
      <w:r w:rsidRPr="001259AC">
        <w:t>H4: Motivation has a mediating effect on job satisfaction and employee engagement of the administrative &amp; finance officers of the state university system in Sri Lanka.</w:t>
      </w:r>
    </w:p>
    <w:p w14:paraId="353C1228" w14:textId="79786AE7" w:rsidR="00ED32E8" w:rsidRDefault="00ED32E8" w:rsidP="00ED32E8">
      <w:pPr>
        <w:spacing w:after="0" w:line="240" w:lineRule="auto"/>
        <w:rPr>
          <w:rFonts w:ascii="Times New Roman" w:eastAsia="Times New Roman" w:hAnsi="Times New Roman" w:cs="Times New Roman"/>
          <w:sz w:val="24"/>
          <w:szCs w:val="24"/>
        </w:rPr>
      </w:pPr>
    </w:p>
    <w:p w14:paraId="1BAA1D93" w14:textId="683D5B67" w:rsidR="001259AC" w:rsidRDefault="001259AC" w:rsidP="00ED32E8">
      <w:pPr>
        <w:spacing w:after="0" w:line="240" w:lineRule="auto"/>
        <w:rPr>
          <w:rFonts w:ascii="Times New Roman" w:eastAsia="Times New Roman" w:hAnsi="Times New Roman" w:cs="Times New Roman"/>
          <w:sz w:val="24"/>
          <w:szCs w:val="24"/>
        </w:rPr>
      </w:pPr>
    </w:p>
    <w:p w14:paraId="3015BEE3" w14:textId="77777777" w:rsidR="00E34CBD" w:rsidRPr="001259AC" w:rsidRDefault="00E34CBD" w:rsidP="00E34CBD">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1259AC">
        <w:rPr>
          <w:rFonts w:ascii="Times New Roman" w:eastAsia="Times New Roman" w:hAnsi="Times New Roman" w:cs="Times New Roman"/>
          <w:b/>
          <w:bCs/>
          <w:kern w:val="36"/>
          <w:sz w:val="24"/>
          <w:szCs w:val="24"/>
        </w:rPr>
        <w:t>2. Literature Review</w:t>
      </w:r>
    </w:p>
    <w:p w14:paraId="4D48DA43" w14:textId="77777777" w:rsidR="00E34CBD" w:rsidRPr="001259AC" w:rsidRDefault="00E34CBD" w:rsidP="001259AC">
      <w:pPr>
        <w:spacing w:after="0" w:line="240" w:lineRule="auto"/>
        <w:outlineLvl w:val="1"/>
        <w:rPr>
          <w:rFonts w:ascii="Times New Roman" w:eastAsia="Times New Roman" w:hAnsi="Times New Roman" w:cs="Times New Roman"/>
          <w:b/>
          <w:bCs/>
          <w:sz w:val="24"/>
          <w:szCs w:val="24"/>
        </w:rPr>
      </w:pPr>
      <w:r w:rsidRPr="001259AC">
        <w:rPr>
          <w:rFonts w:ascii="Times New Roman" w:eastAsia="Times New Roman" w:hAnsi="Times New Roman" w:cs="Times New Roman"/>
          <w:b/>
          <w:bCs/>
          <w:sz w:val="24"/>
          <w:szCs w:val="24"/>
        </w:rPr>
        <w:t>2.1 Job Satisfaction</w:t>
      </w:r>
    </w:p>
    <w:p w14:paraId="7EEA2755" w14:textId="77777777" w:rsidR="00E34CBD" w:rsidRP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t xml:space="preserve">Job satisfaction has long been regarded as a central concept in organizational behavior because of its influence on how employees think, feel, and behave at work. At its core, job satisfaction reflects the extent to which individuals feel positively about their jobs and work experiences. Locke (1976) </w:t>
      </w:r>
      <w:r w:rsidRPr="001259AC">
        <w:rPr>
          <w:rFonts w:ascii="Times New Roman" w:eastAsia="Times New Roman" w:hAnsi="Times New Roman" w:cs="Times New Roman"/>
          <w:sz w:val="24"/>
          <w:szCs w:val="24"/>
        </w:rPr>
        <w:lastRenderedPageBreak/>
        <w:t>described it as a pleasurable emotional state arising from the appraisal of one’s job, emphasizing that satisfaction develops when job conditions align with personal expectations and values.</w:t>
      </w:r>
    </w:p>
    <w:p w14:paraId="35E1B8B3" w14:textId="77777777" w:rsid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t>Over time, scholars have expanded this view by highlighting that job satisfaction is not shaped by a single factor but rather by a combination of workplace conditions, interpersonal relationships, and organizational practices. Employees tend to be more satisfied when they experience fair treatment, supportive supervision, and a sense of stability and meaning in their work (Robbins, 2006). In this sense, job satisfaction represents an internal response that captures both emotional and attitudinal reactions toward work.</w:t>
      </w:r>
    </w:p>
    <w:p w14:paraId="654EA607" w14:textId="00C58DE8" w:rsidR="00E34CBD" w:rsidRP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t xml:space="preserve">In public sector organizations, including higher education institutions, job satisfaction takes on particular importance. Administrative and finance officers often operate within rigid structures, standardized pay systems, and limited opportunities for rapid career advancement. As a result, their satisfaction frequently depends less on financial rewards and more on non-monetary factors such as work environment, recognition, and work-life balance. Studies conducted in public universities suggest that satisfied non-academic staff contribute significantly to institutional efficiency and service quality (Perera et al., 2021; </w:t>
      </w:r>
      <w:proofErr w:type="spellStart"/>
      <w:r w:rsidRPr="001259AC">
        <w:rPr>
          <w:rFonts w:ascii="Times New Roman" w:eastAsia="Times New Roman" w:hAnsi="Times New Roman" w:cs="Times New Roman"/>
          <w:sz w:val="24"/>
          <w:szCs w:val="24"/>
        </w:rPr>
        <w:t>Katupulle</w:t>
      </w:r>
      <w:proofErr w:type="spellEnd"/>
      <w:r w:rsidRPr="001259AC">
        <w:rPr>
          <w:rFonts w:ascii="Times New Roman" w:eastAsia="Times New Roman" w:hAnsi="Times New Roman" w:cs="Times New Roman"/>
          <w:sz w:val="24"/>
          <w:szCs w:val="24"/>
        </w:rPr>
        <w:t xml:space="preserve"> et al., 2023).</w:t>
      </w:r>
    </w:p>
    <w:p w14:paraId="154438E1" w14:textId="5112F649" w:rsidR="00E34CBD" w:rsidRDefault="00E34CBD" w:rsidP="00E34CBD">
      <w:pPr>
        <w:spacing w:after="0" w:line="240" w:lineRule="auto"/>
        <w:rPr>
          <w:rFonts w:ascii="Times New Roman" w:eastAsia="Times New Roman" w:hAnsi="Times New Roman" w:cs="Times New Roman"/>
          <w:sz w:val="24"/>
          <w:szCs w:val="24"/>
        </w:rPr>
      </w:pPr>
    </w:p>
    <w:p w14:paraId="5F7F4222" w14:textId="3018F69B" w:rsidR="00C25FC6" w:rsidRDefault="00C25FC6" w:rsidP="00E34CBD">
      <w:pPr>
        <w:spacing w:after="0" w:line="240" w:lineRule="auto"/>
        <w:rPr>
          <w:rFonts w:ascii="Times New Roman" w:eastAsia="Times New Roman" w:hAnsi="Times New Roman" w:cs="Times New Roman"/>
          <w:sz w:val="24"/>
          <w:szCs w:val="24"/>
        </w:rPr>
      </w:pPr>
    </w:p>
    <w:p w14:paraId="48B9737F" w14:textId="77777777" w:rsidR="00C25FC6" w:rsidRPr="00E34CBD" w:rsidRDefault="00C25FC6" w:rsidP="00E34CBD">
      <w:pPr>
        <w:spacing w:after="0" w:line="240" w:lineRule="auto"/>
        <w:rPr>
          <w:rFonts w:ascii="Times New Roman" w:eastAsia="Times New Roman" w:hAnsi="Times New Roman" w:cs="Times New Roman"/>
          <w:sz w:val="24"/>
          <w:szCs w:val="24"/>
        </w:rPr>
      </w:pPr>
    </w:p>
    <w:p w14:paraId="7546DD83" w14:textId="77777777" w:rsidR="00E34CBD" w:rsidRPr="001259AC" w:rsidRDefault="00E34CBD" w:rsidP="001259AC">
      <w:pPr>
        <w:spacing w:after="0" w:line="240" w:lineRule="auto"/>
        <w:jc w:val="both"/>
        <w:outlineLvl w:val="1"/>
        <w:rPr>
          <w:rFonts w:ascii="Times New Roman" w:eastAsia="Times New Roman" w:hAnsi="Times New Roman" w:cs="Times New Roman"/>
          <w:b/>
          <w:bCs/>
          <w:sz w:val="24"/>
          <w:szCs w:val="24"/>
        </w:rPr>
      </w:pPr>
      <w:r w:rsidRPr="001259AC">
        <w:rPr>
          <w:rFonts w:ascii="Times New Roman" w:eastAsia="Times New Roman" w:hAnsi="Times New Roman" w:cs="Times New Roman"/>
          <w:b/>
          <w:bCs/>
          <w:sz w:val="24"/>
          <w:szCs w:val="24"/>
        </w:rPr>
        <w:t>2.1.1 Work Environment and Job Satisfaction</w:t>
      </w:r>
    </w:p>
    <w:p w14:paraId="3AACD942" w14:textId="77777777" w:rsidR="00E34CBD" w:rsidRP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t>The work environment plays a crucial role in shaping employees’ daily experiences and overall job satisfaction. It includes not only physical conditions such as workspace design, safety, and facilities, but also psychological and social elements such as organizational support, ethical climate, and relationships with colleagues. A positive work environment helps employees feel secure, valued, and comfortable, which in turn enhances their satisfaction and willingness to perform effectively.</w:t>
      </w:r>
    </w:p>
    <w:p w14:paraId="14179DC2" w14:textId="77777777" w:rsidR="00E34CBD" w:rsidRP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t>Research consistently shows that employees who work in supportive and well-organized environments report higher levels of job satisfaction. Factors such as adequate resources, clear procedures, and respectful interpersonal interactions reduce stress and create a sense of stability at work. In higher education institutions, where administrative and finance officers are often required to manage complex procedures and tight deadlines, a well-structured work environment becomes especially important.</w:t>
      </w:r>
    </w:p>
    <w:p w14:paraId="690BDAB7" w14:textId="77777777" w:rsidR="00E34CBD" w:rsidRP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t>Evidence from Sri Lankan state universities indicates that non-academic staff who perceive their work environment as fair and supportive are more likely to be satisfied with their jobs (</w:t>
      </w:r>
      <w:proofErr w:type="spellStart"/>
      <w:r w:rsidRPr="001259AC">
        <w:rPr>
          <w:rFonts w:ascii="Times New Roman" w:eastAsia="Times New Roman" w:hAnsi="Times New Roman" w:cs="Times New Roman"/>
          <w:sz w:val="24"/>
          <w:szCs w:val="24"/>
        </w:rPr>
        <w:t>Jayatilake</w:t>
      </w:r>
      <w:proofErr w:type="spellEnd"/>
      <w:r w:rsidRPr="001259AC">
        <w:rPr>
          <w:rFonts w:ascii="Times New Roman" w:eastAsia="Times New Roman" w:hAnsi="Times New Roman" w:cs="Times New Roman"/>
          <w:sz w:val="24"/>
          <w:szCs w:val="24"/>
        </w:rPr>
        <w:t xml:space="preserve">, 2017; </w:t>
      </w:r>
      <w:proofErr w:type="spellStart"/>
      <w:r w:rsidRPr="001259AC">
        <w:rPr>
          <w:rFonts w:ascii="Times New Roman" w:eastAsia="Times New Roman" w:hAnsi="Times New Roman" w:cs="Times New Roman"/>
          <w:sz w:val="24"/>
          <w:szCs w:val="24"/>
        </w:rPr>
        <w:t>Shanthykumar</w:t>
      </w:r>
      <w:proofErr w:type="spellEnd"/>
      <w:r w:rsidRPr="001259AC">
        <w:rPr>
          <w:rFonts w:ascii="Times New Roman" w:eastAsia="Times New Roman" w:hAnsi="Times New Roman" w:cs="Times New Roman"/>
          <w:sz w:val="24"/>
          <w:szCs w:val="24"/>
        </w:rPr>
        <w:t xml:space="preserve"> &amp; Nirushika, 2020). Conversely, poor infrastructure, role ambiguity, and weak organizational support can contribute to frustration and dissatisfaction.</w:t>
      </w:r>
    </w:p>
    <w:p w14:paraId="06D28403" w14:textId="0D90AB27" w:rsidR="00E34CBD" w:rsidRDefault="00E34CBD" w:rsidP="001259AC">
      <w:pPr>
        <w:spacing w:after="0" w:line="240" w:lineRule="auto"/>
        <w:jc w:val="both"/>
        <w:rPr>
          <w:rFonts w:ascii="Times New Roman" w:eastAsia="Times New Roman" w:hAnsi="Times New Roman" w:cs="Times New Roman"/>
          <w:sz w:val="24"/>
          <w:szCs w:val="24"/>
        </w:rPr>
      </w:pPr>
    </w:p>
    <w:p w14:paraId="0202ACBF" w14:textId="3BA9C9FE" w:rsidR="00C25FC6" w:rsidRDefault="00C25FC6" w:rsidP="001259AC">
      <w:pPr>
        <w:spacing w:after="0" w:line="240" w:lineRule="auto"/>
        <w:jc w:val="both"/>
        <w:rPr>
          <w:rFonts w:ascii="Times New Roman" w:eastAsia="Times New Roman" w:hAnsi="Times New Roman" w:cs="Times New Roman"/>
          <w:sz w:val="24"/>
          <w:szCs w:val="24"/>
        </w:rPr>
      </w:pPr>
    </w:p>
    <w:p w14:paraId="7BB6EE5D" w14:textId="33E35581" w:rsidR="00C25FC6" w:rsidRDefault="00C25FC6" w:rsidP="001259AC">
      <w:pPr>
        <w:spacing w:after="0" w:line="240" w:lineRule="auto"/>
        <w:jc w:val="both"/>
        <w:rPr>
          <w:rFonts w:ascii="Times New Roman" w:eastAsia="Times New Roman" w:hAnsi="Times New Roman" w:cs="Times New Roman"/>
          <w:sz w:val="24"/>
          <w:szCs w:val="24"/>
        </w:rPr>
      </w:pPr>
    </w:p>
    <w:p w14:paraId="3354091C" w14:textId="77777777" w:rsidR="00C25FC6" w:rsidRPr="001259AC" w:rsidRDefault="00C25FC6" w:rsidP="001259AC">
      <w:pPr>
        <w:spacing w:after="0" w:line="240" w:lineRule="auto"/>
        <w:jc w:val="both"/>
        <w:rPr>
          <w:rFonts w:ascii="Times New Roman" w:eastAsia="Times New Roman" w:hAnsi="Times New Roman" w:cs="Times New Roman"/>
          <w:sz w:val="24"/>
          <w:szCs w:val="24"/>
        </w:rPr>
      </w:pPr>
    </w:p>
    <w:p w14:paraId="551F1F49" w14:textId="77777777" w:rsidR="00E34CBD" w:rsidRPr="001259AC" w:rsidRDefault="00E34CBD" w:rsidP="001259AC">
      <w:pPr>
        <w:spacing w:after="0" w:line="240" w:lineRule="auto"/>
        <w:jc w:val="both"/>
        <w:outlineLvl w:val="1"/>
        <w:rPr>
          <w:rFonts w:ascii="Times New Roman" w:eastAsia="Times New Roman" w:hAnsi="Times New Roman" w:cs="Times New Roman"/>
          <w:b/>
          <w:bCs/>
          <w:sz w:val="24"/>
          <w:szCs w:val="24"/>
        </w:rPr>
      </w:pPr>
      <w:r w:rsidRPr="001259AC">
        <w:rPr>
          <w:rFonts w:ascii="Times New Roman" w:eastAsia="Times New Roman" w:hAnsi="Times New Roman" w:cs="Times New Roman"/>
          <w:b/>
          <w:bCs/>
          <w:sz w:val="24"/>
          <w:szCs w:val="24"/>
        </w:rPr>
        <w:t>2.1.2 Compensation Satisfaction and Job Satisfaction</w:t>
      </w:r>
    </w:p>
    <w:p w14:paraId="26001634" w14:textId="77777777" w:rsidR="00E34CBD" w:rsidRP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t>Compensation satisfaction refers to employees’ perceptions of fairness in pay, benefits, and rewards received in exchange for their work. While financial compensation is often viewed as a basic requirement, it continues to play an important role in shaping employees’ attitudes toward their jobs. Employees tend to feel more satisfied when they believe their compensation reflects their effort, responsibilities, and contribution to the organization.</w:t>
      </w:r>
    </w:p>
    <w:p w14:paraId="5D946282" w14:textId="77777777" w:rsid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lastRenderedPageBreak/>
        <w:t>Herzberg’s Two-Factor Theory suggests that salary alone may not create long-term satisfaction, but inadequate or unfair compensation can lead to dissatisfaction. This perspective is particularly relevant in public sector organizations, where salary structures are fixed and opportunities for performance-based rewards are limited. In such contexts, perceived fairness and transparency in compensation become more important than absolute pay levels.</w:t>
      </w:r>
    </w:p>
    <w:p w14:paraId="4DD4C535" w14:textId="331F9498" w:rsidR="00E34CBD" w:rsidRP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t>Studies conducted in Sri Lankan public universities support this view, showing that compensation satisfaction positively influences job satisfaction and commitment among non-academic staff (</w:t>
      </w:r>
      <w:proofErr w:type="spellStart"/>
      <w:r w:rsidRPr="001259AC">
        <w:rPr>
          <w:rFonts w:ascii="Times New Roman" w:eastAsia="Times New Roman" w:hAnsi="Times New Roman" w:cs="Times New Roman"/>
          <w:sz w:val="24"/>
          <w:szCs w:val="24"/>
        </w:rPr>
        <w:t>Katupulle</w:t>
      </w:r>
      <w:proofErr w:type="spellEnd"/>
      <w:r w:rsidRPr="001259AC">
        <w:rPr>
          <w:rFonts w:ascii="Times New Roman" w:eastAsia="Times New Roman" w:hAnsi="Times New Roman" w:cs="Times New Roman"/>
          <w:sz w:val="24"/>
          <w:szCs w:val="24"/>
        </w:rPr>
        <w:t xml:space="preserve"> et al., 2023). When employees feel that their compensation is equitable, they are more likely to remain motivated and engaged, even in environments with limited financial flexibility.</w:t>
      </w:r>
    </w:p>
    <w:p w14:paraId="769E5665" w14:textId="0EF85ADD" w:rsidR="00E34CBD" w:rsidRPr="001259AC" w:rsidRDefault="00E34CBD" w:rsidP="001259AC">
      <w:pPr>
        <w:spacing w:after="0" w:line="240" w:lineRule="auto"/>
        <w:jc w:val="both"/>
        <w:rPr>
          <w:rFonts w:ascii="Times New Roman" w:eastAsia="Times New Roman" w:hAnsi="Times New Roman" w:cs="Times New Roman"/>
          <w:sz w:val="24"/>
          <w:szCs w:val="24"/>
        </w:rPr>
      </w:pPr>
    </w:p>
    <w:p w14:paraId="05845ED4" w14:textId="77777777" w:rsidR="00C25FC6" w:rsidRDefault="00C25FC6" w:rsidP="001259AC">
      <w:pPr>
        <w:spacing w:after="0" w:line="240" w:lineRule="auto"/>
        <w:jc w:val="both"/>
        <w:outlineLvl w:val="1"/>
        <w:rPr>
          <w:rFonts w:ascii="Times New Roman" w:eastAsia="Times New Roman" w:hAnsi="Times New Roman" w:cs="Times New Roman"/>
          <w:b/>
          <w:bCs/>
          <w:sz w:val="24"/>
          <w:szCs w:val="24"/>
        </w:rPr>
      </w:pPr>
    </w:p>
    <w:p w14:paraId="437C842E" w14:textId="77777777" w:rsidR="00C25FC6" w:rsidRDefault="00C25FC6" w:rsidP="001259AC">
      <w:pPr>
        <w:spacing w:after="0" w:line="240" w:lineRule="auto"/>
        <w:jc w:val="both"/>
        <w:outlineLvl w:val="1"/>
        <w:rPr>
          <w:rFonts w:ascii="Times New Roman" w:eastAsia="Times New Roman" w:hAnsi="Times New Roman" w:cs="Times New Roman"/>
          <w:b/>
          <w:bCs/>
          <w:sz w:val="24"/>
          <w:szCs w:val="24"/>
        </w:rPr>
      </w:pPr>
    </w:p>
    <w:p w14:paraId="33656038" w14:textId="42369846" w:rsidR="00E34CBD" w:rsidRPr="001259AC" w:rsidRDefault="00E34CBD" w:rsidP="001259AC">
      <w:pPr>
        <w:spacing w:after="0" w:line="240" w:lineRule="auto"/>
        <w:jc w:val="both"/>
        <w:outlineLvl w:val="1"/>
        <w:rPr>
          <w:rFonts w:ascii="Times New Roman" w:eastAsia="Times New Roman" w:hAnsi="Times New Roman" w:cs="Times New Roman"/>
          <w:b/>
          <w:bCs/>
          <w:sz w:val="24"/>
          <w:szCs w:val="24"/>
        </w:rPr>
      </w:pPr>
      <w:r w:rsidRPr="001259AC">
        <w:rPr>
          <w:rFonts w:ascii="Times New Roman" w:eastAsia="Times New Roman" w:hAnsi="Times New Roman" w:cs="Times New Roman"/>
          <w:b/>
          <w:bCs/>
          <w:sz w:val="24"/>
          <w:szCs w:val="24"/>
        </w:rPr>
        <w:t>2.1.3 Work-Life Balance and Job Satisfaction</w:t>
      </w:r>
    </w:p>
    <w:p w14:paraId="5329242D" w14:textId="77777777" w:rsidR="00E34CBD" w:rsidRP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t>Work-life balance refers to employees’ ability to manage work responsibilities alongside personal and family life. In recent years, it has emerged as a critical factor influencing job satisfaction, particularly in occupations characterized by high workloads and administrative pressure. Poor work-life balance often leads to stress, fatigue, and emotional exhaustion, which can undermine job satisfaction and well-being.</w:t>
      </w:r>
    </w:p>
    <w:p w14:paraId="6C5DB866" w14:textId="77777777" w:rsidR="00E34CBD" w:rsidRP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t>Research suggests that employees who experience a healthy balance between work and personal life tend to report higher levels of satisfaction, commitment, and psychological well-being. In contrast, excessive workloads and inflexible schedules can create ongoing strain, reducing employees’ capacity to remain motivated and engaged.</w:t>
      </w:r>
    </w:p>
    <w:p w14:paraId="62780A07" w14:textId="77777777" w:rsidR="00E34CBD" w:rsidRP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t>Within higher education institutions, administrative and finance officers frequently face peak workloads during examinations, audits, and reporting periods. Studies indicate that supportive work-life balance policies, such as flexible scheduling and manageable workloads, can significantly enhance job satisfaction and reduce turnover intentions (Aveline &amp; Kumar, 2017). This highlights the need for institutional practices that acknowledge employees’ personal responsibilities alongside their professional roles.</w:t>
      </w:r>
    </w:p>
    <w:p w14:paraId="32259AD1" w14:textId="061B0FD9" w:rsidR="00E34CBD" w:rsidRDefault="00E34CBD" w:rsidP="001259AC">
      <w:pPr>
        <w:spacing w:after="0" w:line="240" w:lineRule="auto"/>
        <w:jc w:val="both"/>
        <w:rPr>
          <w:rFonts w:ascii="Times New Roman" w:eastAsia="Times New Roman" w:hAnsi="Times New Roman" w:cs="Times New Roman"/>
          <w:sz w:val="24"/>
          <w:szCs w:val="24"/>
        </w:rPr>
      </w:pPr>
    </w:p>
    <w:p w14:paraId="573BA9E2" w14:textId="59F0D8FF" w:rsidR="001259AC" w:rsidRDefault="001259AC" w:rsidP="001259AC">
      <w:pPr>
        <w:spacing w:after="0" w:line="240" w:lineRule="auto"/>
        <w:jc w:val="both"/>
        <w:rPr>
          <w:rFonts w:ascii="Times New Roman" w:eastAsia="Times New Roman" w:hAnsi="Times New Roman" w:cs="Times New Roman"/>
          <w:sz w:val="24"/>
          <w:szCs w:val="24"/>
        </w:rPr>
      </w:pPr>
    </w:p>
    <w:p w14:paraId="07C18B40" w14:textId="77777777" w:rsidR="001259AC" w:rsidRPr="001259AC" w:rsidRDefault="001259AC" w:rsidP="001259AC">
      <w:pPr>
        <w:spacing w:after="0" w:line="240" w:lineRule="auto"/>
        <w:jc w:val="both"/>
        <w:rPr>
          <w:rFonts w:ascii="Times New Roman" w:eastAsia="Times New Roman" w:hAnsi="Times New Roman" w:cs="Times New Roman"/>
          <w:sz w:val="24"/>
          <w:szCs w:val="24"/>
        </w:rPr>
      </w:pPr>
    </w:p>
    <w:p w14:paraId="67B10975" w14:textId="77777777" w:rsidR="00E34CBD" w:rsidRPr="001259AC" w:rsidRDefault="00E34CBD" w:rsidP="001259AC">
      <w:pPr>
        <w:spacing w:after="0" w:line="240" w:lineRule="auto"/>
        <w:jc w:val="both"/>
        <w:outlineLvl w:val="1"/>
        <w:rPr>
          <w:rFonts w:ascii="Times New Roman" w:eastAsia="Times New Roman" w:hAnsi="Times New Roman" w:cs="Times New Roman"/>
          <w:b/>
          <w:bCs/>
          <w:sz w:val="24"/>
          <w:szCs w:val="24"/>
        </w:rPr>
      </w:pPr>
      <w:r w:rsidRPr="001259AC">
        <w:rPr>
          <w:rFonts w:ascii="Times New Roman" w:eastAsia="Times New Roman" w:hAnsi="Times New Roman" w:cs="Times New Roman"/>
          <w:b/>
          <w:bCs/>
          <w:sz w:val="24"/>
          <w:szCs w:val="24"/>
        </w:rPr>
        <w:t>2.2 Employee Engagement</w:t>
      </w:r>
    </w:p>
    <w:p w14:paraId="0DC4BCED" w14:textId="77777777" w:rsidR="00E34CBD" w:rsidRP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t>Employee engagement reflects the degree to which employees are emotionally and cognitively invested in their work. Rather than simply being present at work, engaged employees demonstrate energy, enthusiasm, and a genuine connection to their roles. Kahn (1990) described engagement as the extent to which individuals bring their full selves—physically, emotionally, and cognitively—into their work activities.</w:t>
      </w:r>
    </w:p>
    <w:p w14:paraId="4F908765" w14:textId="77777777" w:rsidR="00E34CBD" w:rsidRP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t>Schaufeli et al. (2002) further conceptualized engagement as a positive and fulfilling work-related state characterized by vigor, dedication, and absorption. Engaged employees are not only committed to their tasks but also experience a sense of purpose and enjoyment in their work. This makes engagement particularly valuable in service-oriented settings such as public universities, where employee attitudes directly influence service quality.</w:t>
      </w:r>
    </w:p>
    <w:p w14:paraId="76A7097A" w14:textId="77777777" w:rsidR="00E34CBD" w:rsidRP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t>Research consistently shows that engaged employees are more productive, more committed, and less likely to leave their organizations. However, studies focusing specifically on engagement among non-academic staff in public universities remain limited, especially in developing countries like Sri Lanka.</w:t>
      </w:r>
    </w:p>
    <w:p w14:paraId="49279FD0" w14:textId="77777777" w:rsidR="00E34CBD" w:rsidRPr="001259AC" w:rsidRDefault="00E34CBD" w:rsidP="001259AC">
      <w:pPr>
        <w:spacing w:after="0" w:line="240" w:lineRule="auto"/>
        <w:jc w:val="both"/>
        <w:outlineLvl w:val="1"/>
        <w:rPr>
          <w:rFonts w:ascii="Times New Roman" w:eastAsia="Times New Roman" w:hAnsi="Times New Roman" w:cs="Times New Roman"/>
          <w:b/>
          <w:bCs/>
          <w:sz w:val="24"/>
          <w:szCs w:val="24"/>
        </w:rPr>
      </w:pPr>
      <w:r w:rsidRPr="001259AC">
        <w:rPr>
          <w:rFonts w:ascii="Times New Roman" w:eastAsia="Times New Roman" w:hAnsi="Times New Roman" w:cs="Times New Roman"/>
          <w:b/>
          <w:bCs/>
          <w:sz w:val="24"/>
          <w:szCs w:val="24"/>
        </w:rPr>
        <w:lastRenderedPageBreak/>
        <w:t>2.3 Motivation</w:t>
      </w:r>
    </w:p>
    <w:p w14:paraId="102AC688" w14:textId="77777777" w:rsidR="00E34CBD" w:rsidRP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t>Motivation refers to the forces that drive individuals to initiate and sustain effort toward achieving work-related goals. It explains why some employees are willing to invest extra energy in their work, while others do the bare minimum. Motivation can arise from internal factors, such as personal growth and job satisfaction, or from external factors, such as pay, recognition, and promotion opportunities.</w:t>
      </w:r>
    </w:p>
    <w:p w14:paraId="540F17C9" w14:textId="77777777" w:rsidR="00E34CBD" w:rsidRP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t>In public sector organizations, intrinsic motivation often plays a more dominant role than extrinsic rewards, particularly when financial incentives are constrained. Employees who find their work meaningful and feel recognized for their contributions are more likely to remain motivated over time. Studies suggest that intrinsic motivation is especially important for sustaining engagement in environments where monetary rewards are standardized (Habte, 2016).</w:t>
      </w:r>
    </w:p>
    <w:p w14:paraId="621065B1" w14:textId="31757CD1" w:rsidR="00E34CBD" w:rsidRDefault="00E34CBD" w:rsidP="001259AC">
      <w:pPr>
        <w:spacing w:after="0" w:line="240" w:lineRule="auto"/>
        <w:jc w:val="both"/>
        <w:rPr>
          <w:rFonts w:ascii="Times New Roman" w:eastAsia="Times New Roman" w:hAnsi="Times New Roman" w:cs="Times New Roman"/>
          <w:sz w:val="24"/>
          <w:szCs w:val="24"/>
        </w:rPr>
      </w:pPr>
    </w:p>
    <w:p w14:paraId="03422EED" w14:textId="1AFBEEB2" w:rsidR="001259AC" w:rsidRDefault="001259AC" w:rsidP="001259AC">
      <w:pPr>
        <w:spacing w:after="0" w:line="240" w:lineRule="auto"/>
        <w:jc w:val="both"/>
        <w:rPr>
          <w:rFonts w:ascii="Times New Roman" w:eastAsia="Times New Roman" w:hAnsi="Times New Roman" w:cs="Times New Roman"/>
          <w:sz w:val="24"/>
          <w:szCs w:val="24"/>
        </w:rPr>
      </w:pPr>
    </w:p>
    <w:p w14:paraId="4E00DEC2" w14:textId="77777777" w:rsidR="001259AC" w:rsidRPr="001259AC" w:rsidRDefault="001259AC" w:rsidP="001259AC">
      <w:pPr>
        <w:spacing w:after="0" w:line="240" w:lineRule="auto"/>
        <w:jc w:val="both"/>
        <w:rPr>
          <w:rFonts w:ascii="Times New Roman" w:eastAsia="Times New Roman" w:hAnsi="Times New Roman" w:cs="Times New Roman"/>
          <w:sz w:val="24"/>
          <w:szCs w:val="24"/>
        </w:rPr>
      </w:pPr>
    </w:p>
    <w:p w14:paraId="2A1A11D1" w14:textId="77777777" w:rsidR="00E34CBD" w:rsidRPr="001259AC" w:rsidRDefault="00E34CBD" w:rsidP="001259AC">
      <w:pPr>
        <w:spacing w:after="0" w:line="240" w:lineRule="auto"/>
        <w:jc w:val="both"/>
        <w:outlineLvl w:val="1"/>
        <w:rPr>
          <w:rFonts w:ascii="Times New Roman" w:eastAsia="Times New Roman" w:hAnsi="Times New Roman" w:cs="Times New Roman"/>
          <w:b/>
          <w:bCs/>
          <w:sz w:val="24"/>
          <w:szCs w:val="24"/>
        </w:rPr>
      </w:pPr>
      <w:r w:rsidRPr="001259AC">
        <w:rPr>
          <w:rFonts w:ascii="Times New Roman" w:eastAsia="Times New Roman" w:hAnsi="Times New Roman" w:cs="Times New Roman"/>
          <w:b/>
          <w:bCs/>
          <w:sz w:val="24"/>
          <w:szCs w:val="24"/>
        </w:rPr>
        <w:t>2.4 Job Satisfaction and Employee Engagement</w:t>
      </w:r>
    </w:p>
    <w:p w14:paraId="452A4296" w14:textId="77777777" w:rsidR="00E34CBD" w:rsidRP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t>The relationship between job satisfaction and employee engagement is well established in the literature. Employees who are satisfied with their work conditions are more likely to feel emotionally connected to their organization and willing to invest additional effort in their roles. Job satisfaction creates a positive emotional foundation that supports engagement.</w:t>
      </w:r>
    </w:p>
    <w:p w14:paraId="01494F29" w14:textId="77777777" w:rsidR="00E34CBD" w:rsidRP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t>In higher education settings, satisfaction derived from supportive work environments, fair compensation, and work-life balance has been shown to enhance engagement among administrative staff. Satisfied employees tend to display higher levels of dedication and energy, which contributes to improved organizational performance and service delivery.</w:t>
      </w:r>
    </w:p>
    <w:p w14:paraId="746E8320" w14:textId="1D031A7D" w:rsidR="00E34CBD" w:rsidRDefault="00E34CBD" w:rsidP="001259AC">
      <w:pPr>
        <w:spacing w:after="0" w:line="240" w:lineRule="auto"/>
        <w:jc w:val="both"/>
        <w:rPr>
          <w:rFonts w:ascii="Times New Roman" w:eastAsia="Times New Roman" w:hAnsi="Times New Roman" w:cs="Times New Roman"/>
          <w:sz w:val="24"/>
          <w:szCs w:val="24"/>
        </w:rPr>
      </w:pPr>
    </w:p>
    <w:p w14:paraId="1B1BF7BE" w14:textId="1438789E" w:rsidR="001259AC" w:rsidRDefault="001259AC" w:rsidP="001259AC">
      <w:pPr>
        <w:spacing w:after="0" w:line="240" w:lineRule="auto"/>
        <w:jc w:val="both"/>
        <w:rPr>
          <w:rFonts w:ascii="Times New Roman" w:eastAsia="Times New Roman" w:hAnsi="Times New Roman" w:cs="Times New Roman"/>
          <w:sz w:val="24"/>
          <w:szCs w:val="24"/>
        </w:rPr>
      </w:pPr>
    </w:p>
    <w:p w14:paraId="5578089C" w14:textId="77777777" w:rsidR="001259AC" w:rsidRPr="001259AC" w:rsidRDefault="001259AC" w:rsidP="001259AC">
      <w:pPr>
        <w:spacing w:after="0" w:line="240" w:lineRule="auto"/>
        <w:jc w:val="both"/>
        <w:rPr>
          <w:rFonts w:ascii="Times New Roman" w:eastAsia="Times New Roman" w:hAnsi="Times New Roman" w:cs="Times New Roman"/>
          <w:sz w:val="24"/>
          <w:szCs w:val="24"/>
        </w:rPr>
      </w:pPr>
    </w:p>
    <w:p w14:paraId="4EA95B69" w14:textId="77777777" w:rsidR="00E34CBD" w:rsidRPr="001259AC" w:rsidRDefault="00E34CBD" w:rsidP="001259AC">
      <w:pPr>
        <w:spacing w:after="0" w:line="240" w:lineRule="auto"/>
        <w:jc w:val="both"/>
        <w:outlineLvl w:val="1"/>
        <w:rPr>
          <w:rFonts w:ascii="Times New Roman" w:eastAsia="Times New Roman" w:hAnsi="Times New Roman" w:cs="Times New Roman"/>
          <w:b/>
          <w:bCs/>
          <w:sz w:val="24"/>
          <w:szCs w:val="24"/>
        </w:rPr>
      </w:pPr>
      <w:r w:rsidRPr="001259AC">
        <w:rPr>
          <w:rFonts w:ascii="Times New Roman" w:eastAsia="Times New Roman" w:hAnsi="Times New Roman" w:cs="Times New Roman"/>
          <w:b/>
          <w:bCs/>
          <w:sz w:val="24"/>
          <w:szCs w:val="24"/>
        </w:rPr>
        <w:t>2.5 Job Satisfaction and Motivation</w:t>
      </w:r>
    </w:p>
    <w:p w14:paraId="5224A907" w14:textId="77777777" w:rsidR="00E34CBD" w:rsidRP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t>Job satisfaction is closely linked to employee motivation. When employees feel satisfied with their jobs, they are more likely to experience both intrinsic and extrinsic motivation. Satisfaction fulfills psychological needs such as recognition, autonomy, and competence, which in turn encourage employees to perform at higher levels.</w:t>
      </w:r>
    </w:p>
    <w:p w14:paraId="6375623C" w14:textId="4571D9BD" w:rsidR="00E34CBD"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t>Empirical studies confirm that satisfied employees demonstrate stronger motivation and greater willingness to engage in their work. This relationship is particularly relevant in public sector organizations, where motivation often compensates for limited financial rewards.</w:t>
      </w:r>
    </w:p>
    <w:p w14:paraId="3BBB1368" w14:textId="12E45E44" w:rsidR="001259AC" w:rsidRDefault="001259AC" w:rsidP="001259AC">
      <w:pPr>
        <w:spacing w:after="0" w:line="240" w:lineRule="auto"/>
        <w:jc w:val="both"/>
        <w:rPr>
          <w:rFonts w:ascii="Times New Roman" w:eastAsia="Times New Roman" w:hAnsi="Times New Roman" w:cs="Times New Roman"/>
          <w:sz w:val="24"/>
          <w:szCs w:val="24"/>
        </w:rPr>
      </w:pPr>
    </w:p>
    <w:p w14:paraId="5E01163E" w14:textId="77777777" w:rsidR="001259AC" w:rsidRPr="001259AC" w:rsidRDefault="001259AC" w:rsidP="001259AC">
      <w:pPr>
        <w:spacing w:after="0" w:line="240" w:lineRule="auto"/>
        <w:jc w:val="both"/>
        <w:rPr>
          <w:rFonts w:ascii="Times New Roman" w:eastAsia="Times New Roman" w:hAnsi="Times New Roman" w:cs="Times New Roman"/>
          <w:sz w:val="24"/>
          <w:szCs w:val="24"/>
        </w:rPr>
      </w:pPr>
    </w:p>
    <w:p w14:paraId="294678D5" w14:textId="284E29B8" w:rsidR="00E34CBD" w:rsidRPr="001259AC" w:rsidRDefault="00E34CBD" w:rsidP="001259AC">
      <w:pPr>
        <w:spacing w:after="0" w:line="240" w:lineRule="auto"/>
        <w:jc w:val="both"/>
        <w:rPr>
          <w:rFonts w:ascii="Times New Roman" w:eastAsia="Times New Roman" w:hAnsi="Times New Roman" w:cs="Times New Roman"/>
          <w:sz w:val="24"/>
          <w:szCs w:val="24"/>
        </w:rPr>
      </w:pPr>
    </w:p>
    <w:p w14:paraId="0F963F7A" w14:textId="77777777" w:rsidR="00E34CBD" w:rsidRPr="001259AC" w:rsidRDefault="00E34CBD" w:rsidP="001259AC">
      <w:pPr>
        <w:spacing w:after="0" w:line="240" w:lineRule="auto"/>
        <w:jc w:val="both"/>
        <w:outlineLvl w:val="1"/>
        <w:rPr>
          <w:rFonts w:ascii="Times New Roman" w:eastAsia="Times New Roman" w:hAnsi="Times New Roman" w:cs="Times New Roman"/>
          <w:b/>
          <w:bCs/>
          <w:sz w:val="24"/>
          <w:szCs w:val="24"/>
        </w:rPr>
      </w:pPr>
      <w:r w:rsidRPr="001259AC">
        <w:rPr>
          <w:rFonts w:ascii="Times New Roman" w:eastAsia="Times New Roman" w:hAnsi="Times New Roman" w:cs="Times New Roman"/>
          <w:b/>
          <w:bCs/>
          <w:sz w:val="24"/>
          <w:szCs w:val="24"/>
        </w:rPr>
        <w:t>2.6 Motivation as a Mediator</w:t>
      </w:r>
    </w:p>
    <w:p w14:paraId="120DD25C" w14:textId="77777777" w:rsidR="00E34CBD" w:rsidRP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t>Motivation plays a key mediating role in explaining how job satisfaction translates into employee engagement. According to the Job Demands–Resources (JD-R) model, job resources such as supportive environments, fair rewards, and work-life balance stimulate motivation, which then leads to higher engagement.</w:t>
      </w:r>
    </w:p>
    <w:p w14:paraId="374BDF40" w14:textId="77777777" w:rsidR="00E34CBD" w:rsidRP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t>When employees are satisfied with their jobs, they are more likely to feel motivated, and this motivation encourages them to invest emotionally and cognitively in their work. Several studies support this mediating role, showing that motivation strengthens the link between job satisfaction and engagement, ultimately improving performance and reducing burnout.</w:t>
      </w:r>
    </w:p>
    <w:p w14:paraId="74C06D31" w14:textId="77777777" w:rsidR="00E34CBD" w:rsidRPr="001259AC" w:rsidRDefault="00E34CBD" w:rsidP="001259AC">
      <w:pPr>
        <w:spacing w:after="0" w:line="240" w:lineRule="auto"/>
        <w:jc w:val="both"/>
        <w:rPr>
          <w:rFonts w:ascii="Times New Roman" w:eastAsia="Times New Roman" w:hAnsi="Times New Roman" w:cs="Times New Roman"/>
          <w:sz w:val="24"/>
          <w:szCs w:val="24"/>
        </w:rPr>
      </w:pPr>
      <w:r w:rsidRPr="001259AC">
        <w:rPr>
          <w:rFonts w:ascii="Times New Roman" w:eastAsia="Times New Roman" w:hAnsi="Times New Roman" w:cs="Times New Roman"/>
          <w:sz w:val="24"/>
          <w:szCs w:val="24"/>
        </w:rPr>
        <w:lastRenderedPageBreak/>
        <w:t>Despite strong international evidence, research examining this mechanism among administrative and finance officers in Sri Lanka’s state universities remains limited. Addressing this gap is essential for developing effective policies aimed at enhancing employee well-being and institutional effectiveness.</w:t>
      </w:r>
    </w:p>
    <w:p w14:paraId="17CFDA0E" w14:textId="77777777" w:rsidR="00EC1A08" w:rsidRPr="001259AC" w:rsidRDefault="00EC1A08" w:rsidP="001259AC">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p>
    <w:p w14:paraId="03EB88FD" w14:textId="1AB65A12" w:rsidR="00151A04" w:rsidRPr="004C0A14" w:rsidRDefault="004C0A14" w:rsidP="004C0A14">
      <w:pPr>
        <w:spacing w:after="0" w:line="240" w:lineRule="auto"/>
        <w:outlineLvl w:val="0"/>
        <w:rPr>
          <w:rFonts w:ascii="Times New Roman" w:eastAsia="Times New Roman" w:hAnsi="Times New Roman" w:cs="Times New Roman"/>
          <w:b/>
          <w:bCs/>
          <w:kern w:val="36"/>
          <w:sz w:val="24"/>
          <w:szCs w:val="24"/>
        </w:rPr>
      </w:pPr>
      <w:r w:rsidRPr="004C0A14">
        <w:rPr>
          <w:rFonts w:ascii="Times New Roman" w:eastAsia="Times New Roman" w:hAnsi="Times New Roman" w:cs="Times New Roman"/>
          <w:b/>
          <w:bCs/>
          <w:kern w:val="36"/>
          <w:sz w:val="24"/>
          <w:szCs w:val="24"/>
        </w:rPr>
        <w:t>3</w:t>
      </w:r>
      <w:r w:rsidR="00151A04" w:rsidRPr="004C0A14">
        <w:rPr>
          <w:rFonts w:ascii="Times New Roman" w:eastAsia="Times New Roman" w:hAnsi="Times New Roman" w:cs="Times New Roman"/>
          <w:b/>
          <w:bCs/>
          <w:kern w:val="36"/>
          <w:sz w:val="24"/>
          <w:szCs w:val="24"/>
        </w:rPr>
        <w:t>. Results</w:t>
      </w:r>
    </w:p>
    <w:p w14:paraId="7DF308FB" w14:textId="7A7BEB32" w:rsidR="00151A04" w:rsidRPr="004C0A14" w:rsidRDefault="004C0A14" w:rsidP="004C0A14">
      <w:pPr>
        <w:spacing w:after="0" w:line="240" w:lineRule="auto"/>
        <w:outlineLvl w:val="1"/>
        <w:rPr>
          <w:rFonts w:ascii="Times New Roman" w:eastAsia="Times New Roman" w:hAnsi="Times New Roman" w:cs="Times New Roman"/>
          <w:b/>
          <w:bCs/>
          <w:sz w:val="24"/>
          <w:szCs w:val="24"/>
        </w:rPr>
      </w:pPr>
      <w:r w:rsidRPr="004C0A14">
        <w:rPr>
          <w:rFonts w:ascii="Times New Roman" w:eastAsia="Times New Roman" w:hAnsi="Times New Roman" w:cs="Times New Roman"/>
          <w:b/>
          <w:bCs/>
          <w:sz w:val="24"/>
          <w:szCs w:val="24"/>
        </w:rPr>
        <w:t>3</w:t>
      </w:r>
      <w:r w:rsidR="00151A04" w:rsidRPr="004C0A14">
        <w:rPr>
          <w:rFonts w:ascii="Times New Roman" w:eastAsia="Times New Roman" w:hAnsi="Times New Roman" w:cs="Times New Roman"/>
          <w:b/>
          <w:bCs/>
          <w:sz w:val="24"/>
          <w:szCs w:val="24"/>
        </w:rPr>
        <w:t>.1 Descriptive Statistics and Reliability</w:t>
      </w:r>
    </w:p>
    <w:p w14:paraId="6FAC726D" w14:textId="77777777" w:rsidR="00151A04" w:rsidRPr="004C0A14" w:rsidRDefault="00151A04" w:rsidP="004C0A14">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 xml:space="preserve">All study constructs demonstrated acceptable internal consistency, with Cronbach’s alpha values exceeding the recommended threshold of 0.70, indicating satisfactory reliability. The sample consisted </w:t>
      </w:r>
      <w:r w:rsidRPr="003E5EF5">
        <w:rPr>
          <w:rFonts w:ascii="Times New Roman" w:eastAsia="Times New Roman" w:hAnsi="Times New Roman" w:cs="Times New Roman"/>
          <w:sz w:val="24"/>
          <w:szCs w:val="24"/>
        </w:rPr>
        <w:t>of 180 administrative</w:t>
      </w:r>
      <w:r w:rsidRPr="004C0A14">
        <w:rPr>
          <w:rFonts w:ascii="Times New Roman" w:eastAsia="Times New Roman" w:hAnsi="Times New Roman" w:cs="Times New Roman"/>
          <w:sz w:val="24"/>
          <w:szCs w:val="24"/>
        </w:rPr>
        <w:t xml:space="preserve"> and finance officers, with a higher proportion of female respondents and the majority belonging to mid- to late-career age groups.</w:t>
      </w:r>
    </w:p>
    <w:p w14:paraId="729BB32D" w14:textId="77777777" w:rsidR="004C0A14" w:rsidRDefault="004C0A14" w:rsidP="00D33A96">
      <w:pPr>
        <w:rPr>
          <w:sz w:val="23"/>
          <w:szCs w:val="23"/>
        </w:rPr>
      </w:pPr>
    </w:p>
    <w:p w14:paraId="78B86932" w14:textId="55171C0B" w:rsidR="00D33A96" w:rsidRDefault="00D33A96" w:rsidP="00D33A96">
      <w:pPr>
        <w:rPr>
          <w:sz w:val="23"/>
          <w:szCs w:val="23"/>
        </w:rPr>
      </w:pPr>
      <w:r>
        <w:rPr>
          <w:sz w:val="23"/>
          <w:szCs w:val="23"/>
        </w:rPr>
        <w:t xml:space="preserve">Table </w:t>
      </w:r>
      <w:r w:rsidR="004C0A14">
        <w:rPr>
          <w:sz w:val="23"/>
          <w:szCs w:val="23"/>
        </w:rPr>
        <w:t>1</w:t>
      </w:r>
      <w:r>
        <w:rPr>
          <w:sz w:val="23"/>
          <w:szCs w:val="23"/>
        </w:rPr>
        <w:t>: Respondent Profile Analysis</w:t>
      </w:r>
    </w:p>
    <w:tbl>
      <w:tblPr>
        <w:tblW w:w="7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005"/>
        <w:gridCol w:w="1255"/>
      </w:tblGrid>
      <w:tr w:rsidR="00E94DF7" w:rsidRPr="004C0A14" w14:paraId="4B8A39C2" w14:textId="77777777" w:rsidTr="00E94DF7">
        <w:trPr>
          <w:trHeight w:hRule="exact" w:val="291"/>
        </w:trPr>
        <w:tc>
          <w:tcPr>
            <w:tcW w:w="6005" w:type="dxa"/>
          </w:tcPr>
          <w:p w14:paraId="7E7B5448" w14:textId="77777777" w:rsidR="00E94DF7" w:rsidRPr="004C0A14" w:rsidRDefault="00E94DF7" w:rsidP="00ED32E8">
            <w:pPr>
              <w:rPr>
                <w:rFonts w:ascii="Times New Roman" w:hAnsi="Times New Roman" w:cs="Times New Roman"/>
                <w:b/>
              </w:rPr>
            </w:pPr>
            <w:r w:rsidRPr="004C0A14">
              <w:rPr>
                <w:rFonts w:ascii="Times New Roman" w:hAnsi="Times New Roman" w:cs="Times New Roman"/>
                <w:b/>
              </w:rPr>
              <w:t>Variable</w:t>
            </w:r>
          </w:p>
        </w:tc>
        <w:tc>
          <w:tcPr>
            <w:tcW w:w="0" w:type="auto"/>
          </w:tcPr>
          <w:p w14:paraId="01E1B931" w14:textId="77777777" w:rsidR="00E94DF7" w:rsidRPr="004C0A14" w:rsidRDefault="00E94DF7" w:rsidP="00ED32E8">
            <w:pPr>
              <w:jc w:val="center"/>
              <w:rPr>
                <w:rFonts w:ascii="Times New Roman" w:hAnsi="Times New Roman" w:cs="Times New Roman"/>
                <w:b/>
              </w:rPr>
            </w:pPr>
            <w:r w:rsidRPr="004C0A14">
              <w:rPr>
                <w:rFonts w:ascii="Times New Roman" w:hAnsi="Times New Roman" w:cs="Times New Roman"/>
                <w:b/>
              </w:rPr>
              <w:t>Percentage</w:t>
            </w:r>
          </w:p>
        </w:tc>
      </w:tr>
      <w:tr w:rsidR="00E94DF7" w:rsidRPr="004C0A14" w14:paraId="3E3724FE" w14:textId="77777777" w:rsidTr="00E94DF7">
        <w:trPr>
          <w:trHeight w:hRule="exact" w:val="291"/>
        </w:trPr>
        <w:tc>
          <w:tcPr>
            <w:tcW w:w="6005" w:type="dxa"/>
          </w:tcPr>
          <w:p w14:paraId="10D6A0B9" w14:textId="77777777" w:rsidR="00E94DF7" w:rsidRPr="004C0A14" w:rsidRDefault="00E94DF7" w:rsidP="00ED32E8">
            <w:pPr>
              <w:rPr>
                <w:rFonts w:ascii="Times New Roman" w:hAnsi="Times New Roman" w:cs="Times New Roman"/>
                <w:b/>
              </w:rPr>
            </w:pPr>
            <w:r w:rsidRPr="004C0A14">
              <w:rPr>
                <w:rFonts w:ascii="Times New Roman" w:hAnsi="Times New Roman" w:cs="Times New Roman"/>
                <w:b/>
              </w:rPr>
              <w:t>Gender</w:t>
            </w:r>
          </w:p>
        </w:tc>
        <w:tc>
          <w:tcPr>
            <w:tcW w:w="0" w:type="auto"/>
          </w:tcPr>
          <w:p w14:paraId="05202BA6" w14:textId="77777777" w:rsidR="00E94DF7" w:rsidRPr="004C0A14" w:rsidRDefault="00E94DF7" w:rsidP="00ED32E8">
            <w:pPr>
              <w:jc w:val="center"/>
              <w:rPr>
                <w:rFonts w:ascii="Times New Roman" w:hAnsi="Times New Roman" w:cs="Times New Roman"/>
              </w:rPr>
            </w:pPr>
          </w:p>
        </w:tc>
      </w:tr>
      <w:tr w:rsidR="00E94DF7" w:rsidRPr="004C0A14" w14:paraId="5A387015" w14:textId="77777777" w:rsidTr="00E94DF7">
        <w:trPr>
          <w:trHeight w:hRule="exact" w:val="291"/>
        </w:trPr>
        <w:tc>
          <w:tcPr>
            <w:tcW w:w="6005" w:type="dxa"/>
          </w:tcPr>
          <w:p w14:paraId="64930C1F" w14:textId="77777777" w:rsidR="00E94DF7" w:rsidRPr="004C0A14" w:rsidRDefault="00E94DF7" w:rsidP="00ED32E8">
            <w:pPr>
              <w:ind w:left="510" w:hanging="510"/>
              <w:rPr>
                <w:rFonts w:ascii="Times New Roman" w:hAnsi="Times New Roman" w:cs="Times New Roman"/>
              </w:rPr>
            </w:pPr>
            <w:r w:rsidRPr="004C0A14">
              <w:rPr>
                <w:rFonts w:ascii="Times New Roman" w:hAnsi="Times New Roman" w:cs="Times New Roman"/>
              </w:rPr>
              <w:t xml:space="preserve">         Male</w:t>
            </w:r>
          </w:p>
        </w:tc>
        <w:tc>
          <w:tcPr>
            <w:tcW w:w="0" w:type="auto"/>
            <w:vAlign w:val="center"/>
          </w:tcPr>
          <w:p w14:paraId="08EBD433" w14:textId="77777777" w:rsidR="00E94DF7" w:rsidRPr="004C0A14" w:rsidRDefault="00E94DF7" w:rsidP="00ED32E8">
            <w:pPr>
              <w:jc w:val="center"/>
              <w:rPr>
                <w:rFonts w:ascii="Times New Roman" w:hAnsi="Times New Roman" w:cs="Times New Roman"/>
              </w:rPr>
            </w:pPr>
            <w:r w:rsidRPr="004C0A14">
              <w:rPr>
                <w:rFonts w:ascii="Times New Roman" w:eastAsia="Arial" w:hAnsi="Times New Roman" w:cs="Times New Roman"/>
                <w:sz w:val="18"/>
                <w:szCs w:val="18"/>
              </w:rPr>
              <w:t>41.7</w:t>
            </w:r>
          </w:p>
        </w:tc>
      </w:tr>
      <w:tr w:rsidR="00E94DF7" w:rsidRPr="004C0A14" w14:paraId="7E5D4967" w14:textId="77777777" w:rsidTr="00E94DF7">
        <w:trPr>
          <w:trHeight w:hRule="exact" w:val="291"/>
        </w:trPr>
        <w:tc>
          <w:tcPr>
            <w:tcW w:w="6005" w:type="dxa"/>
          </w:tcPr>
          <w:p w14:paraId="4230C160" w14:textId="77777777" w:rsidR="00E94DF7" w:rsidRPr="004C0A14" w:rsidRDefault="00E94DF7" w:rsidP="00ED32E8">
            <w:pPr>
              <w:ind w:left="510" w:hanging="510"/>
              <w:rPr>
                <w:rFonts w:ascii="Times New Roman" w:hAnsi="Times New Roman" w:cs="Times New Roman"/>
              </w:rPr>
            </w:pPr>
            <w:r w:rsidRPr="004C0A14">
              <w:rPr>
                <w:rFonts w:ascii="Times New Roman" w:hAnsi="Times New Roman" w:cs="Times New Roman"/>
              </w:rPr>
              <w:t xml:space="preserve">         Female</w:t>
            </w:r>
          </w:p>
        </w:tc>
        <w:tc>
          <w:tcPr>
            <w:tcW w:w="0" w:type="auto"/>
            <w:vAlign w:val="center"/>
          </w:tcPr>
          <w:p w14:paraId="75DEC5F5" w14:textId="77777777" w:rsidR="00E94DF7" w:rsidRPr="004C0A14" w:rsidRDefault="00E94DF7" w:rsidP="00ED32E8">
            <w:pPr>
              <w:jc w:val="center"/>
              <w:rPr>
                <w:rFonts w:ascii="Times New Roman" w:hAnsi="Times New Roman" w:cs="Times New Roman"/>
              </w:rPr>
            </w:pPr>
            <w:r w:rsidRPr="004C0A14">
              <w:rPr>
                <w:rFonts w:ascii="Times New Roman" w:eastAsia="Arial" w:hAnsi="Times New Roman" w:cs="Times New Roman"/>
                <w:sz w:val="18"/>
                <w:szCs w:val="18"/>
              </w:rPr>
              <w:t>58.3</w:t>
            </w:r>
          </w:p>
        </w:tc>
      </w:tr>
      <w:tr w:rsidR="00E94DF7" w:rsidRPr="004C0A14" w14:paraId="4749C4F7" w14:textId="77777777" w:rsidTr="00E94DF7">
        <w:trPr>
          <w:trHeight w:hRule="exact" w:val="291"/>
        </w:trPr>
        <w:tc>
          <w:tcPr>
            <w:tcW w:w="6005" w:type="dxa"/>
          </w:tcPr>
          <w:p w14:paraId="5BD5E8EE" w14:textId="77777777" w:rsidR="00E94DF7" w:rsidRPr="004C0A14" w:rsidRDefault="00E94DF7" w:rsidP="00ED32E8">
            <w:pPr>
              <w:rPr>
                <w:rFonts w:ascii="Times New Roman" w:hAnsi="Times New Roman" w:cs="Times New Roman"/>
                <w:b/>
              </w:rPr>
            </w:pPr>
            <w:r w:rsidRPr="004C0A14">
              <w:rPr>
                <w:rFonts w:ascii="Times New Roman" w:hAnsi="Times New Roman" w:cs="Times New Roman"/>
                <w:b/>
              </w:rPr>
              <w:t>Age</w:t>
            </w:r>
          </w:p>
        </w:tc>
        <w:tc>
          <w:tcPr>
            <w:tcW w:w="0" w:type="auto"/>
          </w:tcPr>
          <w:p w14:paraId="512659A4" w14:textId="77777777" w:rsidR="00E94DF7" w:rsidRPr="004C0A14" w:rsidRDefault="00E94DF7" w:rsidP="00ED32E8">
            <w:pPr>
              <w:jc w:val="center"/>
              <w:rPr>
                <w:rFonts w:ascii="Times New Roman" w:hAnsi="Times New Roman" w:cs="Times New Roman"/>
              </w:rPr>
            </w:pPr>
          </w:p>
        </w:tc>
      </w:tr>
      <w:tr w:rsidR="00E94DF7" w:rsidRPr="004C0A14" w14:paraId="6D048F78" w14:textId="77777777" w:rsidTr="00E94DF7">
        <w:trPr>
          <w:trHeight w:hRule="exact" w:val="291"/>
        </w:trPr>
        <w:tc>
          <w:tcPr>
            <w:tcW w:w="6005" w:type="dxa"/>
          </w:tcPr>
          <w:p w14:paraId="74161025" w14:textId="77777777" w:rsidR="00E94DF7" w:rsidRPr="004C0A14" w:rsidRDefault="00E94DF7" w:rsidP="00ED32E8">
            <w:pPr>
              <w:rPr>
                <w:rFonts w:ascii="Times New Roman" w:hAnsi="Times New Roman" w:cs="Times New Roman"/>
              </w:rPr>
            </w:pPr>
            <w:r w:rsidRPr="004C0A14">
              <w:rPr>
                <w:rFonts w:ascii="Times New Roman" w:eastAsia="Arial" w:hAnsi="Times New Roman" w:cs="Times New Roman"/>
                <w:sz w:val="18"/>
                <w:szCs w:val="18"/>
              </w:rPr>
              <w:t xml:space="preserve">         20-30</w:t>
            </w:r>
          </w:p>
        </w:tc>
        <w:tc>
          <w:tcPr>
            <w:tcW w:w="0" w:type="auto"/>
            <w:vAlign w:val="center"/>
          </w:tcPr>
          <w:p w14:paraId="0CD546AA" w14:textId="77777777" w:rsidR="00E94DF7" w:rsidRPr="004C0A14" w:rsidRDefault="00E94DF7" w:rsidP="00ED32E8">
            <w:pPr>
              <w:jc w:val="center"/>
              <w:rPr>
                <w:rFonts w:ascii="Times New Roman" w:hAnsi="Times New Roman" w:cs="Times New Roman"/>
              </w:rPr>
            </w:pPr>
            <w:r w:rsidRPr="004C0A14">
              <w:rPr>
                <w:rFonts w:ascii="Times New Roman" w:eastAsia="Arial" w:hAnsi="Times New Roman" w:cs="Times New Roman"/>
                <w:sz w:val="18"/>
                <w:szCs w:val="18"/>
              </w:rPr>
              <w:t>3.9</w:t>
            </w:r>
          </w:p>
        </w:tc>
      </w:tr>
      <w:tr w:rsidR="00E94DF7" w:rsidRPr="004C0A14" w14:paraId="7EAE83A3" w14:textId="77777777" w:rsidTr="00E94DF7">
        <w:trPr>
          <w:trHeight w:hRule="exact" w:val="291"/>
        </w:trPr>
        <w:tc>
          <w:tcPr>
            <w:tcW w:w="6005" w:type="dxa"/>
          </w:tcPr>
          <w:p w14:paraId="6300D2C5" w14:textId="77777777" w:rsidR="00E94DF7" w:rsidRPr="004C0A14" w:rsidRDefault="00E94DF7" w:rsidP="00ED32E8">
            <w:pPr>
              <w:rPr>
                <w:rFonts w:ascii="Times New Roman" w:hAnsi="Times New Roman" w:cs="Times New Roman"/>
              </w:rPr>
            </w:pPr>
            <w:r w:rsidRPr="004C0A14">
              <w:rPr>
                <w:rFonts w:ascii="Times New Roman" w:eastAsia="Arial" w:hAnsi="Times New Roman" w:cs="Times New Roman"/>
                <w:sz w:val="18"/>
                <w:szCs w:val="18"/>
              </w:rPr>
              <w:t xml:space="preserve">         31-40</w:t>
            </w:r>
          </w:p>
        </w:tc>
        <w:tc>
          <w:tcPr>
            <w:tcW w:w="0" w:type="auto"/>
            <w:vAlign w:val="center"/>
          </w:tcPr>
          <w:p w14:paraId="4D34D3CF" w14:textId="77777777" w:rsidR="00E94DF7" w:rsidRPr="004C0A14" w:rsidRDefault="00E94DF7" w:rsidP="00ED32E8">
            <w:pPr>
              <w:jc w:val="center"/>
              <w:rPr>
                <w:rFonts w:ascii="Times New Roman" w:hAnsi="Times New Roman" w:cs="Times New Roman"/>
              </w:rPr>
            </w:pPr>
            <w:r w:rsidRPr="004C0A14">
              <w:rPr>
                <w:rFonts w:ascii="Times New Roman" w:eastAsia="Arial" w:hAnsi="Times New Roman" w:cs="Times New Roman"/>
                <w:sz w:val="18"/>
                <w:szCs w:val="18"/>
              </w:rPr>
              <w:t>30.6</w:t>
            </w:r>
          </w:p>
        </w:tc>
      </w:tr>
      <w:tr w:rsidR="00E94DF7" w:rsidRPr="004C0A14" w14:paraId="036FAAD7" w14:textId="77777777" w:rsidTr="00E94DF7">
        <w:trPr>
          <w:trHeight w:hRule="exact" w:val="291"/>
        </w:trPr>
        <w:tc>
          <w:tcPr>
            <w:tcW w:w="6005" w:type="dxa"/>
          </w:tcPr>
          <w:p w14:paraId="07FD0372" w14:textId="77777777" w:rsidR="00E94DF7" w:rsidRPr="004C0A14" w:rsidRDefault="00E94DF7" w:rsidP="00ED32E8">
            <w:pPr>
              <w:rPr>
                <w:rFonts w:ascii="Times New Roman" w:hAnsi="Times New Roman" w:cs="Times New Roman"/>
              </w:rPr>
            </w:pPr>
            <w:r w:rsidRPr="004C0A14">
              <w:rPr>
                <w:rFonts w:ascii="Times New Roman" w:eastAsia="Arial" w:hAnsi="Times New Roman" w:cs="Times New Roman"/>
                <w:sz w:val="18"/>
                <w:szCs w:val="18"/>
              </w:rPr>
              <w:t xml:space="preserve">         41-50</w:t>
            </w:r>
          </w:p>
        </w:tc>
        <w:tc>
          <w:tcPr>
            <w:tcW w:w="0" w:type="auto"/>
            <w:vAlign w:val="center"/>
          </w:tcPr>
          <w:p w14:paraId="3107630D" w14:textId="77777777" w:rsidR="00E94DF7" w:rsidRPr="004C0A14" w:rsidRDefault="00E94DF7" w:rsidP="00ED32E8">
            <w:pPr>
              <w:jc w:val="center"/>
              <w:rPr>
                <w:rFonts w:ascii="Times New Roman" w:hAnsi="Times New Roman" w:cs="Times New Roman"/>
              </w:rPr>
            </w:pPr>
            <w:r w:rsidRPr="004C0A14">
              <w:rPr>
                <w:rFonts w:ascii="Times New Roman" w:eastAsia="Arial" w:hAnsi="Times New Roman" w:cs="Times New Roman"/>
                <w:sz w:val="18"/>
                <w:szCs w:val="18"/>
              </w:rPr>
              <w:t>38.9</w:t>
            </w:r>
          </w:p>
        </w:tc>
      </w:tr>
      <w:tr w:rsidR="00E94DF7" w:rsidRPr="004C0A14" w14:paraId="14EF275E" w14:textId="77777777" w:rsidTr="00E94DF7">
        <w:trPr>
          <w:trHeight w:hRule="exact" w:val="291"/>
        </w:trPr>
        <w:tc>
          <w:tcPr>
            <w:tcW w:w="6005" w:type="dxa"/>
          </w:tcPr>
          <w:p w14:paraId="6DF9A7A9" w14:textId="77777777" w:rsidR="00E94DF7" w:rsidRPr="004C0A14" w:rsidRDefault="00E94DF7" w:rsidP="00ED32E8">
            <w:pPr>
              <w:tabs>
                <w:tab w:val="left" w:pos="405"/>
                <w:tab w:val="left" w:pos="555"/>
              </w:tabs>
              <w:rPr>
                <w:rFonts w:ascii="Times New Roman" w:hAnsi="Times New Roman" w:cs="Times New Roman"/>
              </w:rPr>
            </w:pPr>
            <w:r w:rsidRPr="004C0A14">
              <w:rPr>
                <w:rFonts w:ascii="Times New Roman" w:eastAsia="Arial" w:hAnsi="Times New Roman" w:cs="Times New Roman"/>
                <w:sz w:val="18"/>
                <w:szCs w:val="18"/>
              </w:rPr>
              <w:t xml:space="preserve">         51 and above</w:t>
            </w:r>
          </w:p>
        </w:tc>
        <w:tc>
          <w:tcPr>
            <w:tcW w:w="0" w:type="auto"/>
            <w:vAlign w:val="center"/>
          </w:tcPr>
          <w:p w14:paraId="67752A93" w14:textId="77777777" w:rsidR="00E94DF7" w:rsidRPr="004C0A14" w:rsidRDefault="00E94DF7" w:rsidP="00ED32E8">
            <w:pPr>
              <w:jc w:val="center"/>
              <w:rPr>
                <w:rFonts w:ascii="Times New Roman" w:hAnsi="Times New Roman" w:cs="Times New Roman"/>
              </w:rPr>
            </w:pPr>
            <w:r w:rsidRPr="004C0A14">
              <w:rPr>
                <w:rFonts w:ascii="Times New Roman" w:eastAsia="Arial" w:hAnsi="Times New Roman" w:cs="Times New Roman"/>
                <w:sz w:val="18"/>
                <w:szCs w:val="18"/>
              </w:rPr>
              <w:t>26.7</w:t>
            </w:r>
          </w:p>
        </w:tc>
      </w:tr>
      <w:tr w:rsidR="00E94DF7" w:rsidRPr="004C0A14" w14:paraId="320C4B9C" w14:textId="77777777" w:rsidTr="00E94DF7">
        <w:trPr>
          <w:trHeight w:hRule="exact" w:val="291"/>
        </w:trPr>
        <w:tc>
          <w:tcPr>
            <w:tcW w:w="6005" w:type="dxa"/>
          </w:tcPr>
          <w:p w14:paraId="35C5EC15" w14:textId="77777777" w:rsidR="00E94DF7" w:rsidRPr="004C0A14" w:rsidRDefault="00E94DF7" w:rsidP="00ED32E8">
            <w:pPr>
              <w:rPr>
                <w:rFonts w:ascii="Times New Roman" w:eastAsia="Arial" w:hAnsi="Times New Roman" w:cs="Times New Roman"/>
                <w:b/>
                <w:sz w:val="18"/>
                <w:szCs w:val="18"/>
              </w:rPr>
            </w:pPr>
            <w:r w:rsidRPr="004C0A14">
              <w:rPr>
                <w:rFonts w:ascii="Times New Roman" w:eastAsia="Arial" w:hAnsi="Times New Roman" w:cs="Times New Roman"/>
                <w:b/>
                <w:sz w:val="18"/>
                <w:szCs w:val="18"/>
              </w:rPr>
              <w:t>Marital Status</w:t>
            </w:r>
          </w:p>
        </w:tc>
        <w:tc>
          <w:tcPr>
            <w:tcW w:w="0" w:type="auto"/>
            <w:vAlign w:val="center"/>
          </w:tcPr>
          <w:p w14:paraId="3BE096F7" w14:textId="77777777" w:rsidR="00E94DF7" w:rsidRPr="004C0A14" w:rsidRDefault="00E94DF7" w:rsidP="00ED32E8">
            <w:pPr>
              <w:jc w:val="center"/>
              <w:rPr>
                <w:rFonts w:ascii="Times New Roman" w:eastAsia="Arial" w:hAnsi="Times New Roman" w:cs="Times New Roman"/>
                <w:sz w:val="18"/>
                <w:szCs w:val="18"/>
              </w:rPr>
            </w:pPr>
          </w:p>
        </w:tc>
      </w:tr>
      <w:tr w:rsidR="00E94DF7" w:rsidRPr="004C0A14" w14:paraId="5CAF9D4C" w14:textId="77777777" w:rsidTr="00E94DF7">
        <w:trPr>
          <w:trHeight w:hRule="exact" w:val="291"/>
        </w:trPr>
        <w:tc>
          <w:tcPr>
            <w:tcW w:w="6005" w:type="dxa"/>
          </w:tcPr>
          <w:p w14:paraId="1CBD7D43" w14:textId="77777777" w:rsidR="00E94DF7" w:rsidRPr="004C0A14" w:rsidRDefault="00E94DF7" w:rsidP="00ED32E8">
            <w:pPr>
              <w:ind w:left="510" w:hanging="510"/>
              <w:rPr>
                <w:rFonts w:ascii="Times New Roman" w:hAnsi="Times New Roman" w:cs="Times New Roman"/>
              </w:rPr>
            </w:pPr>
            <w:r w:rsidRPr="004C0A14">
              <w:rPr>
                <w:rFonts w:ascii="Times New Roman" w:eastAsia="Arial" w:hAnsi="Times New Roman" w:cs="Times New Roman"/>
                <w:sz w:val="18"/>
                <w:szCs w:val="18"/>
              </w:rPr>
              <w:t xml:space="preserve">         Single</w:t>
            </w:r>
          </w:p>
        </w:tc>
        <w:tc>
          <w:tcPr>
            <w:tcW w:w="0" w:type="auto"/>
            <w:vAlign w:val="center"/>
          </w:tcPr>
          <w:p w14:paraId="0ACC5A44" w14:textId="77777777" w:rsidR="00E94DF7" w:rsidRPr="004C0A14" w:rsidRDefault="00E94DF7" w:rsidP="00ED32E8">
            <w:pPr>
              <w:jc w:val="center"/>
              <w:rPr>
                <w:rFonts w:ascii="Times New Roman" w:hAnsi="Times New Roman" w:cs="Times New Roman"/>
              </w:rPr>
            </w:pPr>
            <w:r w:rsidRPr="004C0A14">
              <w:rPr>
                <w:rFonts w:ascii="Times New Roman" w:eastAsia="Arial" w:hAnsi="Times New Roman" w:cs="Times New Roman"/>
                <w:sz w:val="18"/>
                <w:szCs w:val="18"/>
              </w:rPr>
              <w:t>16.7</w:t>
            </w:r>
          </w:p>
        </w:tc>
      </w:tr>
      <w:tr w:rsidR="00E94DF7" w:rsidRPr="004C0A14" w14:paraId="138A584F" w14:textId="77777777" w:rsidTr="00E94DF7">
        <w:trPr>
          <w:trHeight w:hRule="exact" w:val="291"/>
        </w:trPr>
        <w:tc>
          <w:tcPr>
            <w:tcW w:w="6005" w:type="dxa"/>
          </w:tcPr>
          <w:p w14:paraId="58324818" w14:textId="77777777" w:rsidR="00E94DF7" w:rsidRPr="004C0A14" w:rsidRDefault="00E94DF7" w:rsidP="00ED32E8">
            <w:pPr>
              <w:ind w:left="510" w:hanging="510"/>
              <w:rPr>
                <w:rFonts w:ascii="Times New Roman" w:hAnsi="Times New Roman" w:cs="Times New Roman"/>
              </w:rPr>
            </w:pPr>
            <w:r w:rsidRPr="004C0A14">
              <w:rPr>
                <w:rFonts w:ascii="Times New Roman" w:eastAsia="Arial" w:hAnsi="Times New Roman" w:cs="Times New Roman"/>
                <w:sz w:val="18"/>
                <w:szCs w:val="18"/>
              </w:rPr>
              <w:t xml:space="preserve">         Married</w:t>
            </w:r>
          </w:p>
        </w:tc>
        <w:tc>
          <w:tcPr>
            <w:tcW w:w="0" w:type="auto"/>
            <w:vAlign w:val="center"/>
          </w:tcPr>
          <w:p w14:paraId="7C2ADDC2" w14:textId="77777777" w:rsidR="00E94DF7" w:rsidRPr="004C0A14" w:rsidRDefault="00E94DF7" w:rsidP="00ED32E8">
            <w:pPr>
              <w:jc w:val="center"/>
              <w:rPr>
                <w:rFonts w:ascii="Times New Roman" w:hAnsi="Times New Roman" w:cs="Times New Roman"/>
              </w:rPr>
            </w:pPr>
            <w:r w:rsidRPr="004C0A14">
              <w:rPr>
                <w:rFonts w:ascii="Times New Roman" w:eastAsia="Arial" w:hAnsi="Times New Roman" w:cs="Times New Roman"/>
                <w:sz w:val="18"/>
                <w:szCs w:val="18"/>
              </w:rPr>
              <w:t>83.3</w:t>
            </w:r>
          </w:p>
        </w:tc>
      </w:tr>
      <w:tr w:rsidR="00E94DF7" w:rsidRPr="004C0A14" w14:paraId="383EEE8E" w14:textId="77777777" w:rsidTr="00E94DF7">
        <w:trPr>
          <w:trHeight w:hRule="exact" w:val="291"/>
        </w:trPr>
        <w:tc>
          <w:tcPr>
            <w:tcW w:w="6005" w:type="dxa"/>
          </w:tcPr>
          <w:p w14:paraId="3D6A99DA" w14:textId="77777777" w:rsidR="00E94DF7" w:rsidRPr="004C0A14" w:rsidRDefault="00E94DF7" w:rsidP="00ED32E8">
            <w:pPr>
              <w:rPr>
                <w:rFonts w:ascii="Times New Roman" w:hAnsi="Times New Roman" w:cs="Times New Roman"/>
              </w:rPr>
            </w:pPr>
            <w:r w:rsidRPr="004C0A14">
              <w:rPr>
                <w:rFonts w:ascii="Times New Roman" w:eastAsia="Arial" w:hAnsi="Times New Roman" w:cs="Times New Roman"/>
                <w:b/>
                <w:sz w:val="18"/>
                <w:szCs w:val="18"/>
              </w:rPr>
              <w:t>Years of experience in University     administration</w:t>
            </w:r>
          </w:p>
        </w:tc>
        <w:tc>
          <w:tcPr>
            <w:tcW w:w="0" w:type="auto"/>
          </w:tcPr>
          <w:p w14:paraId="500DB0A8" w14:textId="77777777" w:rsidR="00E94DF7" w:rsidRPr="004C0A14" w:rsidRDefault="00E94DF7" w:rsidP="00ED32E8">
            <w:pPr>
              <w:jc w:val="center"/>
              <w:rPr>
                <w:rFonts w:ascii="Times New Roman" w:hAnsi="Times New Roman" w:cs="Times New Roman"/>
              </w:rPr>
            </w:pPr>
          </w:p>
        </w:tc>
      </w:tr>
      <w:tr w:rsidR="00E94DF7" w:rsidRPr="004C0A14" w14:paraId="34B231CD" w14:textId="77777777" w:rsidTr="00E94DF7">
        <w:trPr>
          <w:trHeight w:hRule="exact" w:val="291"/>
        </w:trPr>
        <w:tc>
          <w:tcPr>
            <w:tcW w:w="6005" w:type="dxa"/>
          </w:tcPr>
          <w:p w14:paraId="61528909" w14:textId="77777777" w:rsidR="00E94DF7" w:rsidRPr="004C0A14" w:rsidRDefault="00E94DF7" w:rsidP="00ED32E8">
            <w:pPr>
              <w:rPr>
                <w:rFonts w:ascii="Times New Roman" w:hAnsi="Times New Roman" w:cs="Times New Roman"/>
              </w:rPr>
            </w:pPr>
            <w:r w:rsidRPr="004C0A14">
              <w:rPr>
                <w:rFonts w:ascii="Times New Roman" w:eastAsia="Arial" w:hAnsi="Times New Roman" w:cs="Times New Roman"/>
                <w:sz w:val="18"/>
                <w:szCs w:val="18"/>
              </w:rPr>
              <w:t xml:space="preserve">         0-5 years</w:t>
            </w:r>
          </w:p>
        </w:tc>
        <w:tc>
          <w:tcPr>
            <w:tcW w:w="0" w:type="auto"/>
            <w:vAlign w:val="center"/>
          </w:tcPr>
          <w:p w14:paraId="1FFC7F73" w14:textId="77777777" w:rsidR="00E94DF7" w:rsidRPr="004C0A14" w:rsidRDefault="00E94DF7" w:rsidP="00ED32E8">
            <w:pPr>
              <w:jc w:val="center"/>
              <w:rPr>
                <w:rFonts w:ascii="Times New Roman" w:hAnsi="Times New Roman" w:cs="Times New Roman"/>
              </w:rPr>
            </w:pPr>
            <w:r w:rsidRPr="004C0A14">
              <w:rPr>
                <w:rFonts w:ascii="Times New Roman" w:eastAsia="Arial" w:hAnsi="Times New Roman" w:cs="Times New Roman"/>
                <w:sz w:val="18"/>
                <w:szCs w:val="18"/>
              </w:rPr>
              <w:t>14.4</w:t>
            </w:r>
          </w:p>
        </w:tc>
      </w:tr>
      <w:tr w:rsidR="00E94DF7" w:rsidRPr="004C0A14" w14:paraId="322F8B1D" w14:textId="77777777" w:rsidTr="00E94DF7">
        <w:trPr>
          <w:trHeight w:hRule="exact" w:val="291"/>
        </w:trPr>
        <w:tc>
          <w:tcPr>
            <w:tcW w:w="6005" w:type="dxa"/>
          </w:tcPr>
          <w:p w14:paraId="332D42D7" w14:textId="77777777" w:rsidR="00E94DF7" w:rsidRPr="004C0A14" w:rsidRDefault="00E94DF7" w:rsidP="00ED32E8">
            <w:pPr>
              <w:rPr>
                <w:rFonts w:ascii="Times New Roman" w:hAnsi="Times New Roman" w:cs="Times New Roman"/>
              </w:rPr>
            </w:pPr>
            <w:r w:rsidRPr="004C0A14">
              <w:rPr>
                <w:rFonts w:ascii="Times New Roman" w:eastAsia="Arial" w:hAnsi="Times New Roman" w:cs="Times New Roman"/>
                <w:sz w:val="18"/>
                <w:szCs w:val="18"/>
              </w:rPr>
              <w:t xml:space="preserve">         6-10 years</w:t>
            </w:r>
          </w:p>
        </w:tc>
        <w:tc>
          <w:tcPr>
            <w:tcW w:w="0" w:type="auto"/>
            <w:vAlign w:val="center"/>
          </w:tcPr>
          <w:p w14:paraId="7FFD443B" w14:textId="77777777" w:rsidR="00E94DF7" w:rsidRPr="004C0A14" w:rsidRDefault="00E94DF7" w:rsidP="00ED32E8">
            <w:pPr>
              <w:jc w:val="center"/>
              <w:rPr>
                <w:rFonts w:ascii="Times New Roman" w:hAnsi="Times New Roman" w:cs="Times New Roman"/>
              </w:rPr>
            </w:pPr>
            <w:r w:rsidRPr="004C0A14">
              <w:rPr>
                <w:rFonts w:ascii="Times New Roman" w:eastAsia="Arial" w:hAnsi="Times New Roman" w:cs="Times New Roman"/>
                <w:sz w:val="18"/>
                <w:szCs w:val="18"/>
              </w:rPr>
              <w:t>31.7</w:t>
            </w:r>
          </w:p>
        </w:tc>
      </w:tr>
      <w:tr w:rsidR="00E94DF7" w:rsidRPr="004C0A14" w14:paraId="19CE0031" w14:textId="77777777" w:rsidTr="00E94DF7">
        <w:trPr>
          <w:trHeight w:hRule="exact" w:val="291"/>
        </w:trPr>
        <w:tc>
          <w:tcPr>
            <w:tcW w:w="6005" w:type="dxa"/>
          </w:tcPr>
          <w:p w14:paraId="64F89ECA" w14:textId="77777777" w:rsidR="00E94DF7" w:rsidRPr="004C0A14" w:rsidRDefault="00E94DF7" w:rsidP="00ED32E8">
            <w:pPr>
              <w:rPr>
                <w:rFonts w:ascii="Times New Roman" w:hAnsi="Times New Roman" w:cs="Times New Roman"/>
              </w:rPr>
            </w:pPr>
            <w:r w:rsidRPr="004C0A14">
              <w:rPr>
                <w:rFonts w:ascii="Times New Roman" w:eastAsia="Arial" w:hAnsi="Times New Roman" w:cs="Times New Roman"/>
                <w:sz w:val="18"/>
                <w:szCs w:val="18"/>
              </w:rPr>
              <w:t xml:space="preserve">        11-15 years</w:t>
            </w:r>
          </w:p>
        </w:tc>
        <w:tc>
          <w:tcPr>
            <w:tcW w:w="0" w:type="auto"/>
            <w:vAlign w:val="center"/>
          </w:tcPr>
          <w:p w14:paraId="1A751C5E" w14:textId="77777777" w:rsidR="00E94DF7" w:rsidRPr="004C0A14" w:rsidRDefault="00E94DF7" w:rsidP="00ED32E8">
            <w:pPr>
              <w:jc w:val="center"/>
              <w:rPr>
                <w:rFonts w:ascii="Times New Roman" w:hAnsi="Times New Roman" w:cs="Times New Roman"/>
              </w:rPr>
            </w:pPr>
            <w:r w:rsidRPr="004C0A14">
              <w:rPr>
                <w:rFonts w:ascii="Times New Roman" w:eastAsia="Arial" w:hAnsi="Times New Roman" w:cs="Times New Roman"/>
                <w:sz w:val="18"/>
                <w:szCs w:val="18"/>
              </w:rPr>
              <w:t>31.7</w:t>
            </w:r>
          </w:p>
        </w:tc>
      </w:tr>
      <w:tr w:rsidR="00E94DF7" w:rsidRPr="004C0A14" w14:paraId="39E3D55A" w14:textId="77777777" w:rsidTr="00E94DF7">
        <w:trPr>
          <w:trHeight w:hRule="exact" w:val="291"/>
        </w:trPr>
        <w:tc>
          <w:tcPr>
            <w:tcW w:w="6005" w:type="dxa"/>
          </w:tcPr>
          <w:p w14:paraId="0EEA1A91" w14:textId="77777777" w:rsidR="00E94DF7" w:rsidRPr="004C0A14" w:rsidRDefault="00E94DF7" w:rsidP="00ED32E8">
            <w:pPr>
              <w:rPr>
                <w:rFonts w:ascii="Times New Roman" w:hAnsi="Times New Roman" w:cs="Times New Roman"/>
              </w:rPr>
            </w:pPr>
            <w:r w:rsidRPr="004C0A14">
              <w:rPr>
                <w:rFonts w:ascii="Times New Roman" w:eastAsia="Arial" w:hAnsi="Times New Roman" w:cs="Times New Roman"/>
                <w:sz w:val="18"/>
                <w:szCs w:val="18"/>
              </w:rPr>
              <w:t xml:space="preserve">        16 years and above</w:t>
            </w:r>
          </w:p>
        </w:tc>
        <w:tc>
          <w:tcPr>
            <w:tcW w:w="0" w:type="auto"/>
            <w:vAlign w:val="center"/>
          </w:tcPr>
          <w:p w14:paraId="03003452" w14:textId="77777777" w:rsidR="00E94DF7" w:rsidRPr="004C0A14" w:rsidRDefault="00E94DF7" w:rsidP="00ED32E8">
            <w:pPr>
              <w:jc w:val="center"/>
              <w:rPr>
                <w:rFonts w:ascii="Times New Roman" w:hAnsi="Times New Roman" w:cs="Times New Roman"/>
              </w:rPr>
            </w:pPr>
            <w:r w:rsidRPr="004C0A14">
              <w:rPr>
                <w:rFonts w:ascii="Times New Roman" w:eastAsia="Arial" w:hAnsi="Times New Roman" w:cs="Times New Roman"/>
                <w:sz w:val="18"/>
                <w:szCs w:val="18"/>
              </w:rPr>
              <w:t>22.2</w:t>
            </w:r>
          </w:p>
        </w:tc>
      </w:tr>
      <w:tr w:rsidR="00E94DF7" w:rsidRPr="004C0A14" w14:paraId="5E0FABEC" w14:textId="77777777" w:rsidTr="00E94DF7">
        <w:trPr>
          <w:trHeight w:hRule="exact" w:val="291"/>
        </w:trPr>
        <w:tc>
          <w:tcPr>
            <w:tcW w:w="6005" w:type="dxa"/>
          </w:tcPr>
          <w:p w14:paraId="747CB3F0" w14:textId="77777777" w:rsidR="00E94DF7" w:rsidRPr="004C0A14" w:rsidRDefault="00E94DF7" w:rsidP="00D33A96">
            <w:pPr>
              <w:rPr>
                <w:rFonts w:ascii="Times New Roman" w:hAnsi="Times New Roman" w:cs="Times New Roman"/>
              </w:rPr>
            </w:pPr>
            <w:r w:rsidRPr="004C0A14">
              <w:rPr>
                <w:rFonts w:ascii="Times New Roman" w:eastAsia="Arial" w:hAnsi="Times New Roman" w:cs="Times New Roman"/>
                <w:b/>
                <w:sz w:val="18"/>
                <w:szCs w:val="18"/>
              </w:rPr>
              <w:t>Highest Educational Qualification</w:t>
            </w:r>
          </w:p>
        </w:tc>
        <w:tc>
          <w:tcPr>
            <w:tcW w:w="0" w:type="auto"/>
          </w:tcPr>
          <w:p w14:paraId="51B66A0F" w14:textId="77777777" w:rsidR="00E94DF7" w:rsidRPr="004C0A14" w:rsidRDefault="00E94DF7" w:rsidP="00ED32E8">
            <w:pPr>
              <w:jc w:val="center"/>
              <w:rPr>
                <w:rFonts w:ascii="Times New Roman" w:hAnsi="Times New Roman" w:cs="Times New Roman"/>
              </w:rPr>
            </w:pPr>
          </w:p>
        </w:tc>
      </w:tr>
      <w:tr w:rsidR="00E94DF7" w:rsidRPr="004C0A14" w14:paraId="7047A007" w14:textId="77777777" w:rsidTr="00E94DF7">
        <w:trPr>
          <w:trHeight w:hRule="exact" w:val="291"/>
        </w:trPr>
        <w:tc>
          <w:tcPr>
            <w:tcW w:w="6005" w:type="dxa"/>
          </w:tcPr>
          <w:p w14:paraId="1A435AD9" w14:textId="77777777" w:rsidR="00E94DF7" w:rsidRPr="004C0A14" w:rsidRDefault="00E94DF7" w:rsidP="00ED32E8">
            <w:pPr>
              <w:rPr>
                <w:rFonts w:ascii="Times New Roman" w:hAnsi="Times New Roman" w:cs="Times New Roman"/>
              </w:rPr>
            </w:pPr>
            <w:r w:rsidRPr="004C0A14">
              <w:rPr>
                <w:rFonts w:ascii="Times New Roman" w:eastAsia="Arial" w:hAnsi="Times New Roman" w:cs="Times New Roman"/>
                <w:sz w:val="18"/>
                <w:szCs w:val="18"/>
              </w:rPr>
              <w:t xml:space="preserve">         Diploma</w:t>
            </w:r>
          </w:p>
        </w:tc>
        <w:tc>
          <w:tcPr>
            <w:tcW w:w="0" w:type="auto"/>
            <w:vAlign w:val="center"/>
          </w:tcPr>
          <w:p w14:paraId="2FF8A110" w14:textId="77777777" w:rsidR="00E94DF7" w:rsidRPr="004C0A14" w:rsidRDefault="00E94DF7" w:rsidP="00ED32E8">
            <w:pPr>
              <w:jc w:val="center"/>
              <w:rPr>
                <w:rFonts w:ascii="Times New Roman" w:hAnsi="Times New Roman" w:cs="Times New Roman"/>
              </w:rPr>
            </w:pPr>
            <w:r w:rsidRPr="004C0A14">
              <w:rPr>
                <w:rFonts w:ascii="Times New Roman" w:eastAsia="Arial" w:hAnsi="Times New Roman" w:cs="Times New Roman"/>
                <w:sz w:val="18"/>
                <w:szCs w:val="18"/>
              </w:rPr>
              <w:t>1.1</w:t>
            </w:r>
          </w:p>
        </w:tc>
      </w:tr>
      <w:tr w:rsidR="00E94DF7" w:rsidRPr="004C0A14" w14:paraId="542B253B" w14:textId="77777777" w:rsidTr="00E94DF7">
        <w:trPr>
          <w:trHeight w:hRule="exact" w:val="291"/>
        </w:trPr>
        <w:tc>
          <w:tcPr>
            <w:tcW w:w="6005" w:type="dxa"/>
          </w:tcPr>
          <w:p w14:paraId="06D315BF" w14:textId="77777777" w:rsidR="00E94DF7" w:rsidRPr="004C0A14" w:rsidRDefault="00E94DF7" w:rsidP="00ED32E8">
            <w:pPr>
              <w:rPr>
                <w:rFonts w:ascii="Times New Roman" w:hAnsi="Times New Roman" w:cs="Times New Roman"/>
              </w:rPr>
            </w:pPr>
            <w:r w:rsidRPr="004C0A14">
              <w:rPr>
                <w:rFonts w:ascii="Times New Roman" w:eastAsia="Arial" w:hAnsi="Times New Roman" w:cs="Times New Roman"/>
                <w:sz w:val="18"/>
                <w:szCs w:val="18"/>
              </w:rPr>
              <w:t xml:space="preserve">         Bachelor's Degree</w:t>
            </w:r>
          </w:p>
        </w:tc>
        <w:tc>
          <w:tcPr>
            <w:tcW w:w="0" w:type="auto"/>
            <w:vAlign w:val="center"/>
          </w:tcPr>
          <w:p w14:paraId="78BBB567" w14:textId="77777777" w:rsidR="00E94DF7" w:rsidRPr="004C0A14" w:rsidRDefault="00E94DF7" w:rsidP="00ED32E8">
            <w:pPr>
              <w:jc w:val="center"/>
              <w:rPr>
                <w:rFonts w:ascii="Times New Roman" w:hAnsi="Times New Roman" w:cs="Times New Roman"/>
              </w:rPr>
            </w:pPr>
            <w:r w:rsidRPr="004C0A14">
              <w:rPr>
                <w:rFonts w:ascii="Times New Roman" w:eastAsia="Arial" w:hAnsi="Times New Roman" w:cs="Times New Roman"/>
                <w:sz w:val="18"/>
                <w:szCs w:val="18"/>
              </w:rPr>
              <w:t>22.2</w:t>
            </w:r>
          </w:p>
        </w:tc>
      </w:tr>
      <w:tr w:rsidR="00E94DF7" w:rsidRPr="004C0A14" w14:paraId="175369A0" w14:textId="77777777" w:rsidTr="00E94DF7">
        <w:trPr>
          <w:trHeight w:hRule="exact" w:val="291"/>
        </w:trPr>
        <w:tc>
          <w:tcPr>
            <w:tcW w:w="6005" w:type="dxa"/>
          </w:tcPr>
          <w:p w14:paraId="1640292B" w14:textId="77777777" w:rsidR="00E94DF7" w:rsidRPr="004C0A14" w:rsidRDefault="00E94DF7" w:rsidP="00ED32E8">
            <w:pPr>
              <w:rPr>
                <w:rFonts w:ascii="Times New Roman" w:hAnsi="Times New Roman" w:cs="Times New Roman"/>
              </w:rPr>
            </w:pPr>
            <w:r w:rsidRPr="004C0A14">
              <w:rPr>
                <w:rFonts w:ascii="Times New Roman" w:eastAsia="Arial" w:hAnsi="Times New Roman" w:cs="Times New Roman"/>
                <w:sz w:val="18"/>
                <w:szCs w:val="18"/>
              </w:rPr>
              <w:t xml:space="preserve">         Postgraduate Diploma</w:t>
            </w:r>
          </w:p>
        </w:tc>
        <w:tc>
          <w:tcPr>
            <w:tcW w:w="0" w:type="auto"/>
            <w:vAlign w:val="center"/>
          </w:tcPr>
          <w:p w14:paraId="390531C7" w14:textId="77777777" w:rsidR="00E94DF7" w:rsidRPr="004C0A14" w:rsidRDefault="00E94DF7" w:rsidP="00ED32E8">
            <w:pPr>
              <w:jc w:val="center"/>
              <w:rPr>
                <w:rFonts w:ascii="Times New Roman" w:hAnsi="Times New Roman" w:cs="Times New Roman"/>
              </w:rPr>
            </w:pPr>
            <w:r w:rsidRPr="004C0A14">
              <w:rPr>
                <w:rFonts w:ascii="Times New Roman" w:eastAsia="Arial" w:hAnsi="Times New Roman" w:cs="Times New Roman"/>
                <w:sz w:val="18"/>
                <w:szCs w:val="18"/>
              </w:rPr>
              <w:t>12.2</w:t>
            </w:r>
          </w:p>
        </w:tc>
      </w:tr>
      <w:tr w:rsidR="00E94DF7" w:rsidRPr="004C0A14" w14:paraId="4A6E7BD1" w14:textId="77777777" w:rsidTr="00E94DF7">
        <w:trPr>
          <w:trHeight w:hRule="exact" w:val="291"/>
        </w:trPr>
        <w:tc>
          <w:tcPr>
            <w:tcW w:w="6005" w:type="dxa"/>
          </w:tcPr>
          <w:p w14:paraId="7607D9CA" w14:textId="77777777" w:rsidR="00E94DF7" w:rsidRPr="004C0A14" w:rsidRDefault="00E94DF7" w:rsidP="00ED32E8">
            <w:pPr>
              <w:rPr>
                <w:rFonts w:ascii="Times New Roman" w:hAnsi="Times New Roman" w:cs="Times New Roman"/>
              </w:rPr>
            </w:pPr>
            <w:r w:rsidRPr="004C0A14">
              <w:rPr>
                <w:rFonts w:ascii="Times New Roman" w:eastAsia="Arial" w:hAnsi="Times New Roman" w:cs="Times New Roman"/>
                <w:sz w:val="18"/>
                <w:szCs w:val="18"/>
              </w:rPr>
              <w:t xml:space="preserve">         Master's Degree</w:t>
            </w:r>
          </w:p>
        </w:tc>
        <w:tc>
          <w:tcPr>
            <w:tcW w:w="0" w:type="auto"/>
            <w:vAlign w:val="center"/>
          </w:tcPr>
          <w:p w14:paraId="45C24F71" w14:textId="77777777" w:rsidR="00E94DF7" w:rsidRPr="004C0A14" w:rsidRDefault="00E94DF7" w:rsidP="00ED32E8">
            <w:pPr>
              <w:jc w:val="center"/>
              <w:rPr>
                <w:rFonts w:ascii="Times New Roman" w:hAnsi="Times New Roman" w:cs="Times New Roman"/>
              </w:rPr>
            </w:pPr>
            <w:r w:rsidRPr="004C0A14">
              <w:rPr>
                <w:rFonts w:ascii="Times New Roman" w:eastAsia="Arial" w:hAnsi="Times New Roman" w:cs="Times New Roman"/>
                <w:sz w:val="18"/>
                <w:szCs w:val="18"/>
              </w:rPr>
              <w:t>63.9</w:t>
            </w:r>
          </w:p>
        </w:tc>
      </w:tr>
      <w:tr w:rsidR="00E94DF7" w:rsidRPr="004C0A14" w14:paraId="203F5879" w14:textId="77777777" w:rsidTr="00E94DF7">
        <w:trPr>
          <w:trHeight w:hRule="exact" w:val="291"/>
        </w:trPr>
        <w:tc>
          <w:tcPr>
            <w:tcW w:w="6005" w:type="dxa"/>
          </w:tcPr>
          <w:p w14:paraId="0B90CBA2" w14:textId="77777777" w:rsidR="00E94DF7" w:rsidRPr="004C0A14" w:rsidRDefault="00E94DF7" w:rsidP="00ED32E8">
            <w:pPr>
              <w:rPr>
                <w:rFonts w:ascii="Times New Roman" w:hAnsi="Times New Roman" w:cs="Times New Roman"/>
              </w:rPr>
            </w:pPr>
            <w:r w:rsidRPr="004C0A14">
              <w:rPr>
                <w:rFonts w:ascii="Times New Roman" w:eastAsia="Arial" w:hAnsi="Times New Roman" w:cs="Times New Roman"/>
                <w:sz w:val="18"/>
                <w:szCs w:val="18"/>
              </w:rPr>
              <w:t xml:space="preserve">         Doctorate</w:t>
            </w:r>
          </w:p>
        </w:tc>
        <w:tc>
          <w:tcPr>
            <w:tcW w:w="0" w:type="auto"/>
            <w:vAlign w:val="center"/>
          </w:tcPr>
          <w:p w14:paraId="64BF76D9" w14:textId="77777777" w:rsidR="00E94DF7" w:rsidRPr="004C0A14" w:rsidRDefault="00E94DF7" w:rsidP="00ED32E8">
            <w:pPr>
              <w:jc w:val="center"/>
              <w:rPr>
                <w:rFonts w:ascii="Times New Roman" w:hAnsi="Times New Roman" w:cs="Times New Roman"/>
              </w:rPr>
            </w:pPr>
            <w:r w:rsidRPr="004C0A14">
              <w:rPr>
                <w:rFonts w:ascii="Times New Roman" w:eastAsia="Arial" w:hAnsi="Times New Roman" w:cs="Times New Roman"/>
                <w:sz w:val="18"/>
                <w:szCs w:val="18"/>
              </w:rPr>
              <w:t>0.6</w:t>
            </w:r>
          </w:p>
        </w:tc>
      </w:tr>
      <w:tr w:rsidR="00E94DF7" w:rsidRPr="004C0A14" w14:paraId="0BF62905" w14:textId="77777777" w:rsidTr="00E94DF7">
        <w:trPr>
          <w:trHeight w:hRule="exact" w:val="291"/>
        </w:trPr>
        <w:tc>
          <w:tcPr>
            <w:tcW w:w="6005" w:type="dxa"/>
          </w:tcPr>
          <w:p w14:paraId="3931D42D" w14:textId="77777777" w:rsidR="00E94DF7" w:rsidRPr="004C0A14" w:rsidRDefault="00E94DF7" w:rsidP="00ED32E8">
            <w:pPr>
              <w:rPr>
                <w:rFonts w:ascii="Times New Roman" w:hAnsi="Times New Roman" w:cs="Times New Roman"/>
              </w:rPr>
            </w:pPr>
            <w:r w:rsidRPr="004C0A14">
              <w:rPr>
                <w:rFonts w:ascii="Times New Roman" w:eastAsia="Arial" w:hAnsi="Times New Roman" w:cs="Times New Roman"/>
                <w:b/>
                <w:sz w:val="18"/>
                <w:szCs w:val="18"/>
              </w:rPr>
              <w:t>Designation</w:t>
            </w:r>
          </w:p>
        </w:tc>
        <w:tc>
          <w:tcPr>
            <w:tcW w:w="0" w:type="auto"/>
            <w:vAlign w:val="center"/>
          </w:tcPr>
          <w:p w14:paraId="382C0630" w14:textId="77777777" w:rsidR="00E94DF7" w:rsidRPr="004C0A14" w:rsidRDefault="00E94DF7" w:rsidP="00ED32E8">
            <w:pPr>
              <w:jc w:val="center"/>
              <w:rPr>
                <w:rFonts w:ascii="Times New Roman" w:hAnsi="Times New Roman" w:cs="Times New Roman"/>
              </w:rPr>
            </w:pPr>
          </w:p>
        </w:tc>
      </w:tr>
      <w:tr w:rsidR="00E94DF7" w:rsidRPr="004C0A14" w14:paraId="4B6E1397" w14:textId="77777777" w:rsidTr="00E94DF7">
        <w:trPr>
          <w:trHeight w:hRule="exact" w:val="291"/>
        </w:trPr>
        <w:tc>
          <w:tcPr>
            <w:tcW w:w="6005" w:type="dxa"/>
          </w:tcPr>
          <w:p w14:paraId="7D906686" w14:textId="77777777" w:rsidR="00E94DF7" w:rsidRPr="004C0A14" w:rsidRDefault="00E94DF7" w:rsidP="00ED32E8">
            <w:pPr>
              <w:rPr>
                <w:rFonts w:ascii="Times New Roman" w:hAnsi="Times New Roman" w:cs="Times New Roman"/>
              </w:rPr>
            </w:pPr>
            <w:r w:rsidRPr="004C0A14">
              <w:rPr>
                <w:rFonts w:ascii="Times New Roman" w:eastAsia="Arial" w:hAnsi="Times New Roman" w:cs="Times New Roman"/>
                <w:sz w:val="18"/>
                <w:szCs w:val="18"/>
              </w:rPr>
              <w:t xml:space="preserve">          Registrar/Bursar</w:t>
            </w:r>
          </w:p>
        </w:tc>
        <w:tc>
          <w:tcPr>
            <w:tcW w:w="0" w:type="auto"/>
            <w:vAlign w:val="center"/>
          </w:tcPr>
          <w:p w14:paraId="2C90D5FD" w14:textId="77777777" w:rsidR="00E94DF7" w:rsidRPr="004C0A14" w:rsidRDefault="00E94DF7" w:rsidP="00ED32E8">
            <w:pPr>
              <w:jc w:val="center"/>
              <w:rPr>
                <w:rFonts w:ascii="Times New Roman" w:hAnsi="Times New Roman" w:cs="Times New Roman"/>
              </w:rPr>
            </w:pPr>
            <w:r w:rsidRPr="004C0A14">
              <w:rPr>
                <w:rFonts w:ascii="Times New Roman" w:eastAsia="Arial" w:hAnsi="Times New Roman" w:cs="Times New Roman"/>
                <w:sz w:val="18"/>
                <w:szCs w:val="18"/>
              </w:rPr>
              <w:t>2.8</w:t>
            </w:r>
          </w:p>
        </w:tc>
      </w:tr>
      <w:tr w:rsidR="00E94DF7" w:rsidRPr="004C0A14" w14:paraId="0C57212F" w14:textId="77777777" w:rsidTr="00E94DF7">
        <w:trPr>
          <w:trHeight w:hRule="exact" w:val="291"/>
        </w:trPr>
        <w:tc>
          <w:tcPr>
            <w:tcW w:w="6005" w:type="dxa"/>
          </w:tcPr>
          <w:p w14:paraId="66B46EA9" w14:textId="67E3A3A5" w:rsidR="00E94DF7" w:rsidRPr="004C0A14" w:rsidRDefault="00E94DF7" w:rsidP="00D33A96">
            <w:pPr>
              <w:rPr>
                <w:rFonts w:ascii="Times New Roman" w:hAnsi="Times New Roman" w:cs="Times New Roman"/>
              </w:rPr>
            </w:pPr>
            <w:r w:rsidRPr="004C0A14">
              <w:rPr>
                <w:rFonts w:ascii="Times New Roman" w:eastAsia="Arial" w:hAnsi="Times New Roman" w:cs="Times New Roman"/>
                <w:sz w:val="18"/>
                <w:szCs w:val="18"/>
              </w:rPr>
              <w:t xml:space="preserve">          Deputy Secretary/Deputy Registrar/Deputy Bursar/DIA</w:t>
            </w:r>
          </w:p>
        </w:tc>
        <w:tc>
          <w:tcPr>
            <w:tcW w:w="0" w:type="auto"/>
            <w:vAlign w:val="center"/>
          </w:tcPr>
          <w:p w14:paraId="1028E7F3" w14:textId="77777777" w:rsidR="00E94DF7" w:rsidRPr="004C0A14" w:rsidRDefault="00E94DF7" w:rsidP="00ED32E8">
            <w:pPr>
              <w:jc w:val="center"/>
              <w:rPr>
                <w:rFonts w:ascii="Times New Roman" w:hAnsi="Times New Roman" w:cs="Times New Roman"/>
              </w:rPr>
            </w:pPr>
            <w:r w:rsidRPr="004C0A14">
              <w:rPr>
                <w:rFonts w:ascii="Times New Roman" w:eastAsia="Arial" w:hAnsi="Times New Roman" w:cs="Times New Roman"/>
                <w:sz w:val="18"/>
                <w:szCs w:val="18"/>
              </w:rPr>
              <w:t>23.9</w:t>
            </w:r>
          </w:p>
        </w:tc>
      </w:tr>
      <w:tr w:rsidR="00E94DF7" w:rsidRPr="004C0A14" w14:paraId="2F9381BC" w14:textId="77777777" w:rsidTr="00E94DF7">
        <w:trPr>
          <w:trHeight w:hRule="exact" w:val="291"/>
        </w:trPr>
        <w:tc>
          <w:tcPr>
            <w:tcW w:w="6005" w:type="dxa"/>
          </w:tcPr>
          <w:p w14:paraId="08F8517A" w14:textId="59060C9A" w:rsidR="00E94DF7" w:rsidRPr="004C0A14" w:rsidRDefault="00E94DF7" w:rsidP="00D33A96">
            <w:pPr>
              <w:rPr>
                <w:rFonts w:ascii="Times New Roman" w:hAnsi="Times New Roman" w:cs="Times New Roman"/>
              </w:rPr>
            </w:pPr>
            <w:r w:rsidRPr="004C0A14">
              <w:rPr>
                <w:rFonts w:ascii="Times New Roman" w:eastAsia="Arial" w:hAnsi="Times New Roman" w:cs="Times New Roman"/>
                <w:sz w:val="18"/>
                <w:szCs w:val="18"/>
              </w:rPr>
              <w:t xml:space="preserve">          Snr. Asst. Secretary/Snr. Asst. Registrar/Snr. Asst.  Bursar/SAIA</w:t>
            </w:r>
          </w:p>
        </w:tc>
        <w:tc>
          <w:tcPr>
            <w:tcW w:w="0" w:type="auto"/>
            <w:vAlign w:val="center"/>
          </w:tcPr>
          <w:p w14:paraId="5AC4162C" w14:textId="77777777" w:rsidR="00E94DF7" w:rsidRPr="004C0A14" w:rsidRDefault="00E94DF7" w:rsidP="00ED32E8">
            <w:pPr>
              <w:jc w:val="center"/>
              <w:rPr>
                <w:rFonts w:ascii="Times New Roman" w:hAnsi="Times New Roman" w:cs="Times New Roman"/>
              </w:rPr>
            </w:pPr>
            <w:r w:rsidRPr="004C0A14">
              <w:rPr>
                <w:rFonts w:ascii="Times New Roman" w:eastAsia="Arial" w:hAnsi="Times New Roman" w:cs="Times New Roman"/>
                <w:sz w:val="18"/>
                <w:szCs w:val="18"/>
              </w:rPr>
              <w:t>45</w:t>
            </w:r>
          </w:p>
        </w:tc>
      </w:tr>
      <w:tr w:rsidR="00E94DF7" w:rsidRPr="004C0A14" w14:paraId="5ADBE5FC" w14:textId="77777777" w:rsidTr="00E94DF7">
        <w:trPr>
          <w:trHeight w:hRule="exact" w:val="291"/>
        </w:trPr>
        <w:tc>
          <w:tcPr>
            <w:tcW w:w="6005" w:type="dxa"/>
          </w:tcPr>
          <w:p w14:paraId="0B4FFC6A" w14:textId="553529CA" w:rsidR="00E94DF7" w:rsidRPr="004C0A14" w:rsidRDefault="00E94DF7" w:rsidP="00D33A96">
            <w:pPr>
              <w:ind w:right="-285"/>
              <w:rPr>
                <w:rFonts w:ascii="Times New Roman" w:hAnsi="Times New Roman" w:cs="Times New Roman"/>
              </w:rPr>
            </w:pPr>
            <w:r w:rsidRPr="004C0A14">
              <w:rPr>
                <w:rFonts w:ascii="Times New Roman" w:eastAsia="Arial" w:hAnsi="Times New Roman" w:cs="Times New Roman"/>
                <w:sz w:val="18"/>
                <w:szCs w:val="18"/>
              </w:rPr>
              <w:t xml:space="preserve">          Asst. Secretary/Asst. Registrar/Assistant Bursar/AIA       </w:t>
            </w:r>
          </w:p>
        </w:tc>
        <w:tc>
          <w:tcPr>
            <w:tcW w:w="0" w:type="auto"/>
            <w:vAlign w:val="center"/>
          </w:tcPr>
          <w:p w14:paraId="25B99027" w14:textId="77777777" w:rsidR="00E94DF7" w:rsidRPr="004C0A14" w:rsidRDefault="00E94DF7" w:rsidP="00ED32E8">
            <w:pPr>
              <w:jc w:val="center"/>
              <w:rPr>
                <w:rFonts w:ascii="Times New Roman" w:hAnsi="Times New Roman" w:cs="Times New Roman"/>
              </w:rPr>
            </w:pPr>
            <w:r w:rsidRPr="004C0A14">
              <w:rPr>
                <w:rFonts w:ascii="Times New Roman" w:eastAsia="Arial" w:hAnsi="Times New Roman" w:cs="Times New Roman"/>
                <w:sz w:val="18"/>
                <w:szCs w:val="18"/>
              </w:rPr>
              <w:t>28.3</w:t>
            </w:r>
          </w:p>
        </w:tc>
      </w:tr>
    </w:tbl>
    <w:p w14:paraId="09EE7E86" w14:textId="1D788278" w:rsidR="00D33A96" w:rsidRPr="00D33A96" w:rsidRDefault="00D33A96" w:rsidP="00D33A96">
      <w:pPr>
        <w:rPr>
          <w:rFonts w:ascii="Times New Roman" w:eastAsia="Times New Roman" w:hAnsi="Times New Roman" w:cs="Times New Roman"/>
          <w:sz w:val="24"/>
          <w:szCs w:val="24"/>
        </w:rPr>
      </w:pPr>
    </w:p>
    <w:p w14:paraId="7F4226A7" w14:textId="4646810D" w:rsidR="00D33A96" w:rsidRDefault="004C0A14" w:rsidP="00087340">
      <w:pPr>
        <w:pBdr>
          <w:top w:val="nil"/>
          <w:left w:val="nil"/>
          <w:bottom w:val="nil"/>
          <w:right w:val="nil"/>
          <w:between w:val="nil"/>
        </w:pBdr>
        <w:spacing w:after="0" w:line="240" w:lineRule="auto"/>
        <w:rPr>
          <w:color w:val="000000"/>
          <w:sz w:val="23"/>
          <w:szCs w:val="23"/>
        </w:rPr>
      </w:pPr>
      <w:r>
        <w:rPr>
          <w:color w:val="000000"/>
          <w:sz w:val="23"/>
          <w:szCs w:val="23"/>
        </w:rPr>
        <w:lastRenderedPageBreak/>
        <w:t>Table2: R</w:t>
      </w:r>
      <w:r w:rsidR="00D33A96">
        <w:rPr>
          <w:color w:val="000000"/>
          <w:sz w:val="23"/>
          <w:szCs w:val="23"/>
        </w:rPr>
        <w:t>eliability of the variables used in this study</w:t>
      </w:r>
      <w:r>
        <w:rPr>
          <w:color w:val="000000"/>
          <w:sz w:val="23"/>
          <w:szCs w:val="23"/>
        </w:rPr>
        <w:t>:</w:t>
      </w:r>
    </w:p>
    <w:tbl>
      <w:tblPr>
        <w:tblpPr w:leftFromText="180" w:rightFromText="180" w:vertAnchor="text" w:horzAnchor="margin" w:tblpY="25"/>
        <w:tblW w:w="8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5"/>
        <w:gridCol w:w="2120"/>
        <w:gridCol w:w="2204"/>
        <w:gridCol w:w="1883"/>
      </w:tblGrid>
      <w:tr w:rsidR="00087340" w:rsidRPr="004C0A14" w14:paraId="3BC890FB" w14:textId="77777777" w:rsidTr="00087340">
        <w:trPr>
          <w:trHeight w:hRule="exact" w:val="294"/>
        </w:trPr>
        <w:tc>
          <w:tcPr>
            <w:tcW w:w="2255" w:type="dxa"/>
          </w:tcPr>
          <w:p w14:paraId="12B48DD8" w14:textId="77777777" w:rsidR="00087340" w:rsidRPr="004C0A14" w:rsidRDefault="00087340" w:rsidP="00087340">
            <w:pPr>
              <w:spacing w:line="240" w:lineRule="auto"/>
              <w:jc w:val="center"/>
              <w:rPr>
                <w:rFonts w:ascii="Times New Roman" w:hAnsi="Times New Roman" w:cs="Times New Roman"/>
              </w:rPr>
            </w:pPr>
            <w:r w:rsidRPr="004C0A14">
              <w:rPr>
                <w:rFonts w:ascii="Times New Roman" w:hAnsi="Times New Roman" w:cs="Times New Roman"/>
              </w:rPr>
              <w:t>Variable</w:t>
            </w:r>
          </w:p>
        </w:tc>
        <w:tc>
          <w:tcPr>
            <w:tcW w:w="2120" w:type="dxa"/>
          </w:tcPr>
          <w:p w14:paraId="33B26219" w14:textId="77777777" w:rsidR="00087340" w:rsidRPr="004C0A14" w:rsidRDefault="00087340" w:rsidP="00087340">
            <w:pPr>
              <w:spacing w:line="240" w:lineRule="auto"/>
              <w:jc w:val="center"/>
              <w:rPr>
                <w:rFonts w:ascii="Times New Roman" w:hAnsi="Times New Roman" w:cs="Times New Roman"/>
              </w:rPr>
            </w:pPr>
            <w:r w:rsidRPr="004C0A14">
              <w:rPr>
                <w:rFonts w:ascii="Times New Roman" w:hAnsi="Times New Roman" w:cs="Times New Roman"/>
              </w:rPr>
              <w:t>Number of Items</w:t>
            </w:r>
          </w:p>
        </w:tc>
        <w:tc>
          <w:tcPr>
            <w:tcW w:w="2204" w:type="dxa"/>
          </w:tcPr>
          <w:p w14:paraId="5D6A2F9F" w14:textId="77777777" w:rsidR="00087340" w:rsidRPr="004C0A14" w:rsidRDefault="00087340" w:rsidP="00087340">
            <w:pPr>
              <w:spacing w:line="240" w:lineRule="auto"/>
              <w:jc w:val="center"/>
              <w:rPr>
                <w:rFonts w:ascii="Times New Roman" w:hAnsi="Times New Roman" w:cs="Times New Roman"/>
              </w:rPr>
            </w:pPr>
            <w:r w:rsidRPr="004C0A14">
              <w:rPr>
                <w:rFonts w:ascii="Times New Roman" w:hAnsi="Times New Roman" w:cs="Times New Roman"/>
              </w:rPr>
              <w:t>Cronbach’s Alpha Coefficient</w:t>
            </w:r>
          </w:p>
        </w:tc>
        <w:tc>
          <w:tcPr>
            <w:tcW w:w="1883" w:type="dxa"/>
          </w:tcPr>
          <w:p w14:paraId="4DB1DF19" w14:textId="77777777" w:rsidR="00087340" w:rsidRPr="004C0A14" w:rsidRDefault="00087340" w:rsidP="00087340">
            <w:pPr>
              <w:spacing w:line="240" w:lineRule="auto"/>
              <w:jc w:val="center"/>
              <w:rPr>
                <w:rFonts w:ascii="Times New Roman" w:hAnsi="Times New Roman" w:cs="Times New Roman"/>
              </w:rPr>
            </w:pPr>
            <w:r w:rsidRPr="004C0A14">
              <w:rPr>
                <w:rFonts w:ascii="Times New Roman" w:hAnsi="Times New Roman" w:cs="Times New Roman"/>
              </w:rPr>
              <w:t>Description</w:t>
            </w:r>
          </w:p>
        </w:tc>
      </w:tr>
      <w:tr w:rsidR="00087340" w:rsidRPr="004C0A14" w14:paraId="24B135F8" w14:textId="77777777" w:rsidTr="00087340">
        <w:trPr>
          <w:trHeight w:hRule="exact" w:val="294"/>
        </w:trPr>
        <w:tc>
          <w:tcPr>
            <w:tcW w:w="2255" w:type="dxa"/>
          </w:tcPr>
          <w:p w14:paraId="186ED14A" w14:textId="77777777" w:rsidR="00087340" w:rsidRPr="004C0A14" w:rsidRDefault="00087340" w:rsidP="00087340">
            <w:pPr>
              <w:spacing w:line="240" w:lineRule="auto"/>
              <w:rPr>
                <w:rFonts w:ascii="Times New Roman" w:hAnsi="Times New Roman" w:cs="Times New Roman"/>
              </w:rPr>
            </w:pPr>
            <w:r w:rsidRPr="004C0A14">
              <w:rPr>
                <w:rFonts w:ascii="Times New Roman" w:hAnsi="Times New Roman" w:cs="Times New Roman"/>
              </w:rPr>
              <w:t>Work life Balance</w:t>
            </w:r>
          </w:p>
        </w:tc>
        <w:tc>
          <w:tcPr>
            <w:tcW w:w="2120" w:type="dxa"/>
          </w:tcPr>
          <w:p w14:paraId="6E5FD122" w14:textId="77777777" w:rsidR="00087340" w:rsidRPr="004C0A14" w:rsidRDefault="00087340" w:rsidP="00087340">
            <w:pPr>
              <w:spacing w:line="240" w:lineRule="auto"/>
              <w:jc w:val="center"/>
              <w:rPr>
                <w:rFonts w:ascii="Times New Roman" w:hAnsi="Times New Roman" w:cs="Times New Roman"/>
              </w:rPr>
            </w:pPr>
            <w:r w:rsidRPr="004C0A14">
              <w:rPr>
                <w:rFonts w:ascii="Times New Roman" w:hAnsi="Times New Roman" w:cs="Times New Roman"/>
              </w:rPr>
              <w:t>4</w:t>
            </w:r>
          </w:p>
        </w:tc>
        <w:tc>
          <w:tcPr>
            <w:tcW w:w="2204" w:type="dxa"/>
            <w:vAlign w:val="center"/>
          </w:tcPr>
          <w:p w14:paraId="6CE6E99A" w14:textId="77777777" w:rsidR="00087340" w:rsidRPr="004C0A14" w:rsidRDefault="00087340" w:rsidP="00087340">
            <w:pPr>
              <w:spacing w:line="240" w:lineRule="auto"/>
              <w:jc w:val="center"/>
              <w:rPr>
                <w:rFonts w:ascii="Times New Roman" w:hAnsi="Times New Roman" w:cs="Times New Roman"/>
              </w:rPr>
            </w:pPr>
            <w:r w:rsidRPr="004C0A14">
              <w:rPr>
                <w:rFonts w:ascii="Times New Roman" w:eastAsia="Arial" w:hAnsi="Times New Roman" w:cs="Times New Roman"/>
                <w:sz w:val="18"/>
                <w:szCs w:val="18"/>
              </w:rPr>
              <w:t>.734</w:t>
            </w:r>
          </w:p>
        </w:tc>
        <w:tc>
          <w:tcPr>
            <w:tcW w:w="1883" w:type="dxa"/>
          </w:tcPr>
          <w:p w14:paraId="719CBAA5" w14:textId="77777777" w:rsidR="00087340" w:rsidRPr="004C0A14" w:rsidRDefault="00087340" w:rsidP="00087340">
            <w:pPr>
              <w:spacing w:line="240" w:lineRule="auto"/>
              <w:jc w:val="center"/>
              <w:rPr>
                <w:rFonts w:ascii="Times New Roman" w:eastAsia="Arial" w:hAnsi="Times New Roman" w:cs="Times New Roman"/>
                <w:sz w:val="18"/>
                <w:szCs w:val="18"/>
              </w:rPr>
            </w:pPr>
            <w:r w:rsidRPr="004C0A14">
              <w:rPr>
                <w:rFonts w:ascii="Times New Roman" w:eastAsia="Arial" w:hAnsi="Times New Roman" w:cs="Times New Roman"/>
                <w:sz w:val="18"/>
                <w:szCs w:val="18"/>
              </w:rPr>
              <w:t>Reliable</w:t>
            </w:r>
          </w:p>
        </w:tc>
      </w:tr>
      <w:tr w:rsidR="00087340" w:rsidRPr="004C0A14" w14:paraId="7FF41A51" w14:textId="77777777" w:rsidTr="00087340">
        <w:trPr>
          <w:trHeight w:hRule="exact" w:val="294"/>
        </w:trPr>
        <w:tc>
          <w:tcPr>
            <w:tcW w:w="2255" w:type="dxa"/>
          </w:tcPr>
          <w:p w14:paraId="3D701F78" w14:textId="77777777" w:rsidR="00087340" w:rsidRPr="004C0A14" w:rsidRDefault="00087340" w:rsidP="00087340">
            <w:pPr>
              <w:spacing w:line="240" w:lineRule="auto"/>
              <w:rPr>
                <w:rFonts w:ascii="Times New Roman" w:hAnsi="Times New Roman" w:cs="Times New Roman"/>
              </w:rPr>
            </w:pPr>
            <w:r w:rsidRPr="004C0A14">
              <w:rPr>
                <w:rFonts w:ascii="Times New Roman" w:hAnsi="Times New Roman" w:cs="Times New Roman"/>
              </w:rPr>
              <w:t>Work Environment</w:t>
            </w:r>
          </w:p>
        </w:tc>
        <w:tc>
          <w:tcPr>
            <w:tcW w:w="2120" w:type="dxa"/>
          </w:tcPr>
          <w:p w14:paraId="1174172A" w14:textId="77777777" w:rsidR="00087340" w:rsidRPr="004C0A14" w:rsidRDefault="00087340" w:rsidP="00087340">
            <w:pPr>
              <w:spacing w:line="240" w:lineRule="auto"/>
              <w:jc w:val="center"/>
              <w:rPr>
                <w:rFonts w:ascii="Times New Roman" w:hAnsi="Times New Roman" w:cs="Times New Roman"/>
              </w:rPr>
            </w:pPr>
            <w:r w:rsidRPr="004C0A14">
              <w:rPr>
                <w:rFonts w:ascii="Times New Roman" w:hAnsi="Times New Roman" w:cs="Times New Roman"/>
              </w:rPr>
              <w:t>4</w:t>
            </w:r>
          </w:p>
        </w:tc>
        <w:tc>
          <w:tcPr>
            <w:tcW w:w="2204" w:type="dxa"/>
            <w:vAlign w:val="center"/>
          </w:tcPr>
          <w:p w14:paraId="2DA94E32" w14:textId="77777777" w:rsidR="00087340" w:rsidRPr="004C0A14" w:rsidRDefault="00087340" w:rsidP="00087340">
            <w:pPr>
              <w:spacing w:line="240" w:lineRule="auto"/>
              <w:jc w:val="center"/>
              <w:rPr>
                <w:rFonts w:ascii="Times New Roman" w:hAnsi="Times New Roman" w:cs="Times New Roman"/>
              </w:rPr>
            </w:pPr>
            <w:r w:rsidRPr="004C0A14">
              <w:rPr>
                <w:rFonts w:ascii="Times New Roman" w:eastAsia="Arial" w:hAnsi="Times New Roman" w:cs="Times New Roman"/>
                <w:sz w:val="18"/>
                <w:szCs w:val="18"/>
              </w:rPr>
              <w:t>.767</w:t>
            </w:r>
          </w:p>
        </w:tc>
        <w:tc>
          <w:tcPr>
            <w:tcW w:w="1883" w:type="dxa"/>
          </w:tcPr>
          <w:p w14:paraId="5329A6E2" w14:textId="77777777" w:rsidR="00087340" w:rsidRPr="004C0A14" w:rsidRDefault="00087340" w:rsidP="00087340">
            <w:pPr>
              <w:spacing w:line="240" w:lineRule="auto"/>
              <w:jc w:val="center"/>
              <w:rPr>
                <w:rFonts w:ascii="Times New Roman" w:eastAsia="Arial" w:hAnsi="Times New Roman" w:cs="Times New Roman"/>
                <w:sz w:val="18"/>
                <w:szCs w:val="18"/>
              </w:rPr>
            </w:pPr>
            <w:r w:rsidRPr="004C0A14">
              <w:rPr>
                <w:rFonts w:ascii="Times New Roman" w:eastAsia="Arial" w:hAnsi="Times New Roman" w:cs="Times New Roman"/>
                <w:sz w:val="18"/>
                <w:szCs w:val="18"/>
              </w:rPr>
              <w:t>Reliable</w:t>
            </w:r>
          </w:p>
        </w:tc>
      </w:tr>
      <w:tr w:rsidR="00087340" w:rsidRPr="004C0A14" w14:paraId="34B02814" w14:textId="77777777" w:rsidTr="00087340">
        <w:trPr>
          <w:trHeight w:hRule="exact" w:val="294"/>
        </w:trPr>
        <w:tc>
          <w:tcPr>
            <w:tcW w:w="2255" w:type="dxa"/>
          </w:tcPr>
          <w:p w14:paraId="52A29D0C" w14:textId="77777777" w:rsidR="00087340" w:rsidRPr="004C0A14" w:rsidRDefault="00087340" w:rsidP="00087340">
            <w:pPr>
              <w:spacing w:line="240" w:lineRule="auto"/>
              <w:rPr>
                <w:rFonts w:ascii="Times New Roman" w:hAnsi="Times New Roman" w:cs="Times New Roman"/>
              </w:rPr>
            </w:pPr>
            <w:r w:rsidRPr="004C0A14">
              <w:rPr>
                <w:rFonts w:ascii="Times New Roman" w:hAnsi="Times New Roman" w:cs="Times New Roman"/>
              </w:rPr>
              <w:t>Earnings</w:t>
            </w:r>
          </w:p>
        </w:tc>
        <w:tc>
          <w:tcPr>
            <w:tcW w:w="2120" w:type="dxa"/>
          </w:tcPr>
          <w:p w14:paraId="436FA682" w14:textId="77777777" w:rsidR="00087340" w:rsidRPr="004C0A14" w:rsidRDefault="00087340" w:rsidP="00087340">
            <w:pPr>
              <w:spacing w:line="240" w:lineRule="auto"/>
              <w:jc w:val="center"/>
              <w:rPr>
                <w:rFonts w:ascii="Times New Roman" w:hAnsi="Times New Roman" w:cs="Times New Roman"/>
              </w:rPr>
            </w:pPr>
            <w:r w:rsidRPr="004C0A14">
              <w:rPr>
                <w:rFonts w:ascii="Times New Roman" w:hAnsi="Times New Roman" w:cs="Times New Roman"/>
              </w:rPr>
              <w:t>4</w:t>
            </w:r>
          </w:p>
        </w:tc>
        <w:tc>
          <w:tcPr>
            <w:tcW w:w="2204" w:type="dxa"/>
            <w:vAlign w:val="center"/>
          </w:tcPr>
          <w:p w14:paraId="2D539834" w14:textId="77777777" w:rsidR="00087340" w:rsidRPr="004C0A14" w:rsidRDefault="00087340" w:rsidP="00087340">
            <w:pPr>
              <w:spacing w:line="240" w:lineRule="auto"/>
              <w:jc w:val="center"/>
              <w:rPr>
                <w:rFonts w:ascii="Times New Roman" w:hAnsi="Times New Roman" w:cs="Times New Roman"/>
              </w:rPr>
            </w:pPr>
            <w:r w:rsidRPr="004C0A14">
              <w:rPr>
                <w:rFonts w:ascii="Times New Roman" w:eastAsia="Arial" w:hAnsi="Times New Roman" w:cs="Times New Roman"/>
                <w:sz w:val="18"/>
                <w:szCs w:val="18"/>
              </w:rPr>
              <w:t>.799</w:t>
            </w:r>
          </w:p>
        </w:tc>
        <w:tc>
          <w:tcPr>
            <w:tcW w:w="1883" w:type="dxa"/>
          </w:tcPr>
          <w:p w14:paraId="7B02C799" w14:textId="77777777" w:rsidR="00087340" w:rsidRPr="004C0A14" w:rsidRDefault="00087340" w:rsidP="00087340">
            <w:pPr>
              <w:spacing w:line="240" w:lineRule="auto"/>
              <w:jc w:val="center"/>
              <w:rPr>
                <w:rFonts w:ascii="Times New Roman" w:eastAsia="Arial" w:hAnsi="Times New Roman" w:cs="Times New Roman"/>
                <w:sz w:val="18"/>
                <w:szCs w:val="18"/>
              </w:rPr>
            </w:pPr>
            <w:r w:rsidRPr="004C0A14">
              <w:rPr>
                <w:rFonts w:ascii="Times New Roman" w:eastAsia="Arial" w:hAnsi="Times New Roman" w:cs="Times New Roman"/>
                <w:sz w:val="18"/>
                <w:szCs w:val="18"/>
              </w:rPr>
              <w:t>Reliable</w:t>
            </w:r>
          </w:p>
        </w:tc>
      </w:tr>
      <w:tr w:rsidR="00087340" w:rsidRPr="004C0A14" w14:paraId="1EBDDAF4" w14:textId="77777777" w:rsidTr="00087340">
        <w:trPr>
          <w:trHeight w:hRule="exact" w:val="294"/>
        </w:trPr>
        <w:tc>
          <w:tcPr>
            <w:tcW w:w="2255" w:type="dxa"/>
          </w:tcPr>
          <w:p w14:paraId="64FE4587" w14:textId="77777777" w:rsidR="00087340" w:rsidRPr="004C0A14" w:rsidRDefault="00087340" w:rsidP="00087340">
            <w:pPr>
              <w:spacing w:line="240" w:lineRule="auto"/>
              <w:rPr>
                <w:rFonts w:ascii="Times New Roman" w:hAnsi="Times New Roman" w:cs="Times New Roman"/>
              </w:rPr>
            </w:pPr>
            <w:r w:rsidRPr="004C0A14">
              <w:rPr>
                <w:rFonts w:ascii="Times New Roman" w:hAnsi="Times New Roman" w:cs="Times New Roman"/>
              </w:rPr>
              <w:t>Emotional Engagement</w:t>
            </w:r>
          </w:p>
        </w:tc>
        <w:tc>
          <w:tcPr>
            <w:tcW w:w="2120" w:type="dxa"/>
          </w:tcPr>
          <w:p w14:paraId="09BE4A13" w14:textId="77777777" w:rsidR="00087340" w:rsidRPr="004C0A14" w:rsidRDefault="00087340" w:rsidP="00087340">
            <w:pPr>
              <w:spacing w:line="240" w:lineRule="auto"/>
              <w:jc w:val="center"/>
              <w:rPr>
                <w:rFonts w:ascii="Times New Roman" w:hAnsi="Times New Roman" w:cs="Times New Roman"/>
              </w:rPr>
            </w:pPr>
            <w:r w:rsidRPr="004C0A14">
              <w:rPr>
                <w:rFonts w:ascii="Times New Roman" w:hAnsi="Times New Roman" w:cs="Times New Roman"/>
              </w:rPr>
              <w:t>6</w:t>
            </w:r>
          </w:p>
        </w:tc>
        <w:tc>
          <w:tcPr>
            <w:tcW w:w="2204" w:type="dxa"/>
            <w:vAlign w:val="center"/>
          </w:tcPr>
          <w:p w14:paraId="642C824F" w14:textId="77777777" w:rsidR="00087340" w:rsidRPr="004C0A14" w:rsidRDefault="00087340" w:rsidP="00087340">
            <w:pPr>
              <w:spacing w:line="240" w:lineRule="auto"/>
              <w:jc w:val="center"/>
              <w:rPr>
                <w:rFonts w:ascii="Times New Roman" w:hAnsi="Times New Roman" w:cs="Times New Roman"/>
              </w:rPr>
            </w:pPr>
            <w:r w:rsidRPr="004C0A14">
              <w:rPr>
                <w:rFonts w:ascii="Times New Roman" w:eastAsia="Arial" w:hAnsi="Times New Roman" w:cs="Times New Roman"/>
                <w:sz w:val="18"/>
                <w:szCs w:val="18"/>
              </w:rPr>
              <w:t>.788</w:t>
            </w:r>
          </w:p>
        </w:tc>
        <w:tc>
          <w:tcPr>
            <w:tcW w:w="1883" w:type="dxa"/>
          </w:tcPr>
          <w:p w14:paraId="1A8FEE83" w14:textId="77777777" w:rsidR="00087340" w:rsidRPr="004C0A14" w:rsidRDefault="00087340" w:rsidP="00087340">
            <w:pPr>
              <w:spacing w:line="240" w:lineRule="auto"/>
              <w:jc w:val="center"/>
              <w:rPr>
                <w:rFonts w:ascii="Times New Roman" w:eastAsia="Arial" w:hAnsi="Times New Roman" w:cs="Times New Roman"/>
                <w:sz w:val="18"/>
                <w:szCs w:val="18"/>
              </w:rPr>
            </w:pPr>
            <w:r w:rsidRPr="004C0A14">
              <w:rPr>
                <w:rFonts w:ascii="Times New Roman" w:eastAsia="Arial" w:hAnsi="Times New Roman" w:cs="Times New Roman"/>
                <w:sz w:val="18"/>
                <w:szCs w:val="18"/>
              </w:rPr>
              <w:t>Reliable</w:t>
            </w:r>
          </w:p>
        </w:tc>
      </w:tr>
      <w:tr w:rsidR="00087340" w:rsidRPr="004C0A14" w14:paraId="6DB541CC" w14:textId="77777777" w:rsidTr="00087340">
        <w:trPr>
          <w:trHeight w:hRule="exact" w:val="294"/>
        </w:trPr>
        <w:tc>
          <w:tcPr>
            <w:tcW w:w="2255" w:type="dxa"/>
          </w:tcPr>
          <w:p w14:paraId="7485816D" w14:textId="77777777" w:rsidR="00087340" w:rsidRPr="004C0A14" w:rsidRDefault="00087340" w:rsidP="00087340">
            <w:pPr>
              <w:spacing w:line="240" w:lineRule="auto"/>
              <w:rPr>
                <w:rFonts w:ascii="Times New Roman" w:hAnsi="Times New Roman" w:cs="Times New Roman"/>
              </w:rPr>
            </w:pPr>
            <w:r w:rsidRPr="004C0A14">
              <w:rPr>
                <w:rFonts w:ascii="Times New Roman" w:hAnsi="Times New Roman" w:cs="Times New Roman"/>
              </w:rPr>
              <w:t>Social Engagement</w:t>
            </w:r>
          </w:p>
        </w:tc>
        <w:tc>
          <w:tcPr>
            <w:tcW w:w="2120" w:type="dxa"/>
          </w:tcPr>
          <w:p w14:paraId="40C33B0B" w14:textId="77777777" w:rsidR="00087340" w:rsidRPr="004C0A14" w:rsidRDefault="00087340" w:rsidP="00087340">
            <w:pPr>
              <w:spacing w:line="240" w:lineRule="auto"/>
              <w:jc w:val="center"/>
              <w:rPr>
                <w:rFonts w:ascii="Times New Roman" w:hAnsi="Times New Roman" w:cs="Times New Roman"/>
              </w:rPr>
            </w:pPr>
            <w:r w:rsidRPr="004C0A14">
              <w:rPr>
                <w:rFonts w:ascii="Times New Roman" w:hAnsi="Times New Roman" w:cs="Times New Roman"/>
              </w:rPr>
              <w:t>3</w:t>
            </w:r>
          </w:p>
        </w:tc>
        <w:tc>
          <w:tcPr>
            <w:tcW w:w="2204" w:type="dxa"/>
            <w:vAlign w:val="center"/>
          </w:tcPr>
          <w:p w14:paraId="1CBCE5FF" w14:textId="77777777" w:rsidR="00087340" w:rsidRPr="004C0A14" w:rsidRDefault="00087340" w:rsidP="00087340">
            <w:pPr>
              <w:spacing w:line="240" w:lineRule="auto"/>
              <w:jc w:val="center"/>
              <w:rPr>
                <w:rFonts w:ascii="Times New Roman" w:hAnsi="Times New Roman" w:cs="Times New Roman"/>
              </w:rPr>
            </w:pPr>
            <w:r w:rsidRPr="004C0A14">
              <w:rPr>
                <w:rFonts w:ascii="Times New Roman" w:eastAsia="Arial" w:hAnsi="Times New Roman" w:cs="Times New Roman"/>
                <w:sz w:val="18"/>
                <w:szCs w:val="18"/>
              </w:rPr>
              <w:t>.775</w:t>
            </w:r>
          </w:p>
        </w:tc>
        <w:tc>
          <w:tcPr>
            <w:tcW w:w="1883" w:type="dxa"/>
          </w:tcPr>
          <w:p w14:paraId="15D028AD" w14:textId="77777777" w:rsidR="00087340" w:rsidRPr="004C0A14" w:rsidRDefault="00087340" w:rsidP="00087340">
            <w:pPr>
              <w:spacing w:line="240" w:lineRule="auto"/>
              <w:jc w:val="center"/>
              <w:rPr>
                <w:rFonts w:ascii="Times New Roman" w:eastAsia="Arial" w:hAnsi="Times New Roman" w:cs="Times New Roman"/>
                <w:sz w:val="18"/>
                <w:szCs w:val="18"/>
              </w:rPr>
            </w:pPr>
            <w:r w:rsidRPr="004C0A14">
              <w:rPr>
                <w:rFonts w:ascii="Times New Roman" w:eastAsia="Arial" w:hAnsi="Times New Roman" w:cs="Times New Roman"/>
                <w:sz w:val="18"/>
                <w:szCs w:val="18"/>
              </w:rPr>
              <w:t>Reliable</w:t>
            </w:r>
          </w:p>
        </w:tc>
      </w:tr>
      <w:tr w:rsidR="00087340" w:rsidRPr="004C0A14" w14:paraId="2182BA71" w14:textId="77777777" w:rsidTr="00087340">
        <w:trPr>
          <w:trHeight w:hRule="exact" w:val="294"/>
        </w:trPr>
        <w:tc>
          <w:tcPr>
            <w:tcW w:w="2255" w:type="dxa"/>
          </w:tcPr>
          <w:p w14:paraId="5DAA1DDA" w14:textId="77777777" w:rsidR="00087340" w:rsidRPr="004C0A14" w:rsidRDefault="00087340" w:rsidP="00087340">
            <w:pPr>
              <w:spacing w:line="240" w:lineRule="auto"/>
              <w:rPr>
                <w:rFonts w:ascii="Times New Roman" w:hAnsi="Times New Roman" w:cs="Times New Roman"/>
              </w:rPr>
            </w:pPr>
            <w:r w:rsidRPr="004C0A14">
              <w:rPr>
                <w:rFonts w:ascii="Times New Roman" w:hAnsi="Times New Roman" w:cs="Times New Roman"/>
              </w:rPr>
              <w:t>Intrinsic motivation</w:t>
            </w:r>
          </w:p>
        </w:tc>
        <w:tc>
          <w:tcPr>
            <w:tcW w:w="2120" w:type="dxa"/>
          </w:tcPr>
          <w:p w14:paraId="62482004" w14:textId="77777777" w:rsidR="00087340" w:rsidRPr="004C0A14" w:rsidRDefault="00087340" w:rsidP="00087340">
            <w:pPr>
              <w:spacing w:line="240" w:lineRule="auto"/>
              <w:jc w:val="center"/>
              <w:rPr>
                <w:rFonts w:ascii="Times New Roman" w:hAnsi="Times New Roman" w:cs="Times New Roman"/>
              </w:rPr>
            </w:pPr>
            <w:r w:rsidRPr="004C0A14">
              <w:rPr>
                <w:rFonts w:ascii="Times New Roman" w:hAnsi="Times New Roman" w:cs="Times New Roman"/>
              </w:rPr>
              <w:t>2</w:t>
            </w:r>
          </w:p>
        </w:tc>
        <w:tc>
          <w:tcPr>
            <w:tcW w:w="2204" w:type="dxa"/>
            <w:vAlign w:val="center"/>
          </w:tcPr>
          <w:p w14:paraId="040121E8" w14:textId="77777777" w:rsidR="00087340" w:rsidRPr="004C0A14" w:rsidRDefault="00087340" w:rsidP="00087340">
            <w:pPr>
              <w:spacing w:line="240" w:lineRule="auto"/>
              <w:jc w:val="center"/>
              <w:rPr>
                <w:rFonts w:ascii="Times New Roman" w:hAnsi="Times New Roman" w:cs="Times New Roman"/>
              </w:rPr>
            </w:pPr>
            <w:r w:rsidRPr="004C0A14">
              <w:rPr>
                <w:rFonts w:ascii="Times New Roman" w:eastAsia="Arial" w:hAnsi="Times New Roman" w:cs="Times New Roman"/>
                <w:sz w:val="18"/>
                <w:szCs w:val="18"/>
              </w:rPr>
              <w:t>.762</w:t>
            </w:r>
          </w:p>
        </w:tc>
        <w:tc>
          <w:tcPr>
            <w:tcW w:w="1883" w:type="dxa"/>
          </w:tcPr>
          <w:p w14:paraId="3A7E7CB3" w14:textId="77777777" w:rsidR="00087340" w:rsidRPr="004C0A14" w:rsidRDefault="00087340" w:rsidP="00087340">
            <w:pPr>
              <w:spacing w:line="240" w:lineRule="auto"/>
              <w:jc w:val="center"/>
              <w:rPr>
                <w:rFonts w:ascii="Times New Roman" w:eastAsia="Arial" w:hAnsi="Times New Roman" w:cs="Times New Roman"/>
                <w:sz w:val="18"/>
                <w:szCs w:val="18"/>
              </w:rPr>
            </w:pPr>
            <w:r w:rsidRPr="004C0A14">
              <w:rPr>
                <w:rFonts w:ascii="Times New Roman" w:eastAsia="Arial" w:hAnsi="Times New Roman" w:cs="Times New Roman"/>
                <w:sz w:val="18"/>
                <w:szCs w:val="18"/>
              </w:rPr>
              <w:t>Reliable</w:t>
            </w:r>
          </w:p>
        </w:tc>
      </w:tr>
      <w:tr w:rsidR="00087340" w:rsidRPr="004C0A14" w14:paraId="586E7F6F" w14:textId="77777777" w:rsidTr="00087340">
        <w:trPr>
          <w:trHeight w:hRule="exact" w:val="294"/>
        </w:trPr>
        <w:tc>
          <w:tcPr>
            <w:tcW w:w="2255" w:type="dxa"/>
          </w:tcPr>
          <w:p w14:paraId="2F374B9B" w14:textId="77777777" w:rsidR="00087340" w:rsidRPr="004C0A14" w:rsidRDefault="00087340" w:rsidP="00087340">
            <w:pPr>
              <w:spacing w:line="240" w:lineRule="auto"/>
              <w:rPr>
                <w:rFonts w:ascii="Times New Roman" w:hAnsi="Times New Roman" w:cs="Times New Roman"/>
              </w:rPr>
            </w:pPr>
            <w:r w:rsidRPr="004C0A14">
              <w:rPr>
                <w:rFonts w:ascii="Times New Roman" w:hAnsi="Times New Roman" w:cs="Times New Roman"/>
              </w:rPr>
              <w:t>Extrinsic Motivation</w:t>
            </w:r>
          </w:p>
        </w:tc>
        <w:tc>
          <w:tcPr>
            <w:tcW w:w="2120" w:type="dxa"/>
          </w:tcPr>
          <w:p w14:paraId="775C48E1" w14:textId="77777777" w:rsidR="00087340" w:rsidRPr="004C0A14" w:rsidRDefault="00087340" w:rsidP="00087340">
            <w:pPr>
              <w:spacing w:line="240" w:lineRule="auto"/>
              <w:jc w:val="center"/>
              <w:rPr>
                <w:rFonts w:ascii="Times New Roman" w:hAnsi="Times New Roman" w:cs="Times New Roman"/>
              </w:rPr>
            </w:pPr>
            <w:r w:rsidRPr="004C0A14">
              <w:rPr>
                <w:rFonts w:ascii="Times New Roman" w:hAnsi="Times New Roman" w:cs="Times New Roman"/>
              </w:rPr>
              <w:t>2</w:t>
            </w:r>
          </w:p>
        </w:tc>
        <w:tc>
          <w:tcPr>
            <w:tcW w:w="2204" w:type="dxa"/>
            <w:vAlign w:val="center"/>
          </w:tcPr>
          <w:p w14:paraId="2A64DC32" w14:textId="77777777" w:rsidR="00087340" w:rsidRPr="004C0A14" w:rsidRDefault="00087340" w:rsidP="00087340">
            <w:pPr>
              <w:spacing w:line="240" w:lineRule="auto"/>
              <w:jc w:val="center"/>
              <w:rPr>
                <w:rFonts w:ascii="Times New Roman" w:hAnsi="Times New Roman" w:cs="Times New Roman"/>
              </w:rPr>
            </w:pPr>
            <w:r w:rsidRPr="004C0A14">
              <w:rPr>
                <w:rFonts w:ascii="Times New Roman" w:eastAsia="Arial" w:hAnsi="Times New Roman" w:cs="Times New Roman"/>
                <w:sz w:val="18"/>
                <w:szCs w:val="18"/>
              </w:rPr>
              <w:t>.793</w:t>
            </w:r>
          </w:p>
        </w:tc>
        <w:tc>
          <w:tcPr>
            <w:tcW w:w="1883" w:type="dxa"/>
          </w:tcPr>
          <w:p w14:paraId="7A6038C3" w14:textId="77777777" w:rsidR="00087340" w:rsidRPr="004C0A14" w:rsidRDefault="00087340" w:rsidP="00087340">
            <w:pPr>
              <w:spacing w:line="240" w:lineRule="auto"/>
              <w:jc w:val="center"/>
              <w:rPr>
                <w:rFonts w:ascii="Times New Roman" w:eastAsia="Arial" w:hAnsi="Times New Roman" w:cs="Times New Roman"/>
                <w:sz w:val="18"/>
                <w:szCs w:val="18"/>
              </w:rPr>
            </w:pPr>
            <w:r w:rsidRPr="004C0A14">
              <w:rPr>
                <w:rFonts w:ascii="Times New Roman" w:eastAsia="Arial" w:hAnsi="Times New Roman" w:cs="Times New Roman"/>
                <w:sz w:val="18"/>
                <w:szCs w:val="18"/>
              </w:rPr>
              <w:t>Reliable</w:t>
            </w:r>
          </w:p>
        </w:tc>
      </w:tr>
      <w:tr w:rsidR="00087340" w:rsidRPr="004C0A14" w14:paraId="58D6E52C" w14:textId="77777777" w:rsidTr="00087340">
        <w:trPr>
          <w:trHeight w:hRule="exact" w:val="294"/>
        </w:trPr>
        <w:tc>
          <w:tcPr>
            <w:tcW w:w="2255" w:type="dxa"/>
          </w:tcPr>
          <w:p w14:paraId="221BA310" w14:textId="77777777" w:rsidR="00087340" w:rsidRPr="004C0A14" w:rsidRDefault="00087340" w:rsidP="00087340">
            <w:pPr>
              <w:spacing w:line="240" w:lineRule="auto"/>
              <w:rPr>
                <w:rFonts w:ascii="Times New Roman" w:hAnsi="Times New Roman" w:cs="Times New Roman"/>
              </w:rPr>
            </w:pPr>
            <w:r w:rsidRPr="004C0A14">
              <w:rPr>
                <w:rFonts w:ascii="Times New Roman" w:hAnsi="Times New Roman" w:cs="Times New Roman"/>
              </w:rPr>
              <w:t>Amotivation</w:t>
            </w:r>
          </w:p>
        </w:tc>
        <w:tc>
          <w:tcPr>
            <w:tcW w:w="2120" w:type="dxa"/>
            <w:vAlign w:val="center"/>
          </w:tcPr>
          <w:p w14:paraId="194B5935" w14:textId="77777777" w:rsidR="00087340" w:rsidRPr="004C0A14" w:rsidRDefault="00087340" w:rsidP="00087340">
            <w:pPr>
              <w:spacing w:line="240" w:lineRule="auto"/>
              <w:jc w:val="center"/>
              <w:rPr>
                <w:rFonts w:ascii="Times New Roman" w:hAnsi="Times New Roman" w:cs="Times New Roman"/>
              </w:rPr>
            </w:pPr>
            <w:r w:rsidRPr="004C0A14">
              <w:rPr>
                <w:rFonts w:ascii="Times New Roman" w:eastAsia="Arial" w:hAnsi="Times New Roman" w:cs="Times New Roman"/>
                <w:sz w:val="18"/>
                <w:szCs w:val="18"/>
              </w:rPr>
              <w:t>2</w:t>
            </w:r>
          </w:p>
        </w:tc>
        <w:tc>
          <w:tcPr>
            <w:tcW w:w="2204" w:type="dxa"/>
            <w:vAlign w:val="center"/>
          </w:tcPr>
          <w:p w14:paraId="7AAA0929" w14:textId="77777777" w:rsidR="00087340" w:rsidRPr="004C0A14" w:rsidRDefault="00087340" w:rsidP="00087340">
            <w:pPr>
              <w:spacing w:line="240" w:lineRule="auto"/>
              <w:jc w:val="center"/>
              <w:rPr>
                <w:rFonts w:ascii="Times New Roman" w:hAnsi="Times New Roman" w:cs="Times New Roman"/>
              </w:rPr>
            </w:pPr>
            <w:r w:rsidRPr="004C0A14">
              <w:rPr>
                <w:rFonts w:ascii="Times New Roman" w:eastAsia="Arial" w:hAnsi="Times New Roman" w:cs="Times New Roman"/>
                <w:sz w:val="18"/>
                <w:szCs w:val="18"/>
              </w:rPr>
              <w:t>.715</w:t>
            </w:r>
          </w:p>
        </w:tc>
        <w:tc>
          <w:tcPr>
            <w:tcW w:w="1883" w:type="dxa"/>
          </w:tcPr>
          <w:p w14:paraId="682E71F6" w14:textId="77777777" w:rsidR="00087340" w:rsidRPr="004C0A14" w:rsidRDefault="00087340" w:rsidP="00087340">
            <w:pPr>
              <w:spacing w:line="240" w:lineRule="auto"/>
              <w:jc w:val="center"/>
              <w:rPr>
                <w:rFonts w:ascii="Times New Roman" w:eastAsia="Arial" w:hAnsi="Times New Roman" w:cs="Times New Roman"/>
                <w:sz w:val="18"/>
                <w:szCs w:val="18"/>
              </w:rPr>
            </w:pPr>
            <w:r w:rsidRPr="004C0A14">
              <w:rPr>
                <w:rFonts w:ascii="Times New Roman" w:eastAsia="Arial" w:hAnsi="Times New Roman" w:cs="Times New Roman"/>
                <w:sz w:val="18"/>
                <w:szCs w:val="18"/>
              </w:rPr>
              <w:t>Reliable</w:t>
            </w:r>
          </w:p>
        </w:tc>
      </w:tr>
      <w:tr w:rsidR="00087340" w:rsidRPr="004C0A14" w14:paraId="150F84E8" w14:textId="77777777" w:rsidTr="00087340">
        <w:trPr>
          <w:trHeight w:hRule="exact" w:val="294"/>
        </w:trPr>
        <w:tc>
          <w:tcPr>
            <w:tcW w:w="2255" w:type="dxa"/>
          </w:tcPr>
          <w:p w14:paraId="4722BE06" w14:textId="77777777" w:rsidR="00087340" w:rsidRPr="004C0A14" w:rsidRDefault="00087340" w:rsidP="00087340">
            <w:pPr>
              <w:spacing w:line="240" w:lineRule="auto"/>
              <w:rPr>
                <w:rFonts w:ascii="Times New Roman" w:hAnsi="Times New Roman" w:cs="Times New Roman"/>
                <w:sz w:val="24"/>
                <w:szCs w:val="24"/>
              </w:rPr>
            </w:pPr>
            <w:r w:rsidRPr="004C0A14">
              <w:rPr>
                <w:rFonts w:ascii="Times New Roman" w:hAnsi="Times New Roman" w:cs="Times New Roman"/>
                <w:sz w:val="24"/>
                <w:szCs w:val="24"/>
              </w:rPr>
              <w:t>Overall result</w:t>
            </w:r>
          </w:p>
        </w:tc>
        <w:tc>
          <w:tcPr>
            <w:tcW w:w="2120" w:type="dxa"/>
          </w:tcPr>
          <w:p w14:paraId="1AE0BB62" w14:textId="77777777" w:rsidR="00087340" w:rsidRPr="004C0A14" w:rsidRDefault="00087340" w:rsidP="00087340">
            <w:pPr>
              <w:spacing w:line="240" w:lineRule="auto"/>
              <w:jc w:val="center"/>
              <w:rPr>
                <w:rFonts w:ascii="Times New Roman" w:hAnsi="Times New Roman" w:cs="Times New Roman"/>
                <w:sz w:val="24"/>
                <w:szCs w:val="24"/>
              </w:rPr>
            </w:pPr>
            <w:r w:rsidRPr="004C0A14">
              <w:rPr>
                <w:rFonts w:ascii="Times New Roman" w:hAnsi="Times New Roman" w:cs="Times New Roman"/>
                <w:sz w:val="24"/>
                <w:szCs w:val="24"/>
              </w:rPr>
              <w:t>27</w:t>
            </w:r>
          </w:p>
        </w:tc>
        <w:tc>
          <w:tcPr>
            <w:tcW w:w="2204" w:type="dxa"/>
          </w:tcPr>
          <w:p w14:paraId="3A8151DA" w14:textId="77777777" w:rsidR="00087340" w:rsidRPr="004C0A14" w:rsidRDefault="00087340" w:rsidP="00087340">
            <w:pPr>
              <w:spacing w:line="240" w:lineRule="auto"/>
              <w:jc w:val="center"/>
              <w:rPr>
                <w:rFonts w:ascii="Times New Roman" w:hAnsi="Times New Roman" w:cs="Times New Roman"/>
                <w:sz w:val="24"/>
                <w:szCs w:val="24"/>
              </w:rPr>
            </w:pPr>
            <w:r w:rsidRPr="004C0A14">
              <w:rPr>
                <w:rFonts w:ascii="Times New Roman" w:hAnsi="Times New Roman" w:cs="Times New Roman"/>
                <w:sz w:val="24"/>
                <w:szCs w:val="24"/>
              </w:rPr>
              <w:t>.805</w:t>
            </w:r>
          </w:p>
        </w:tc>
        <w:tc>
          <w:tcPr>
            <w:tcW w:w="1883" w:type="dxa"/>
          </w:tcPr>
          <w:p w14:paraId="0E2DFB54" w14:textId="77777777" w:rsidR="00087340" w:rsidRPr="004C0A14" w:rsidRDefault="00087340" w:rsidP="00087340">
            <w:pPr>
              <w:spacing w:line="240" w:lineRule="auto"/>
              <w:jc w:val="center"/>
              <w:rPr>
                <w:rFonts w:ascii="Times New Roman" w:hAnsi="Times New Roman" w:cs="Times New Roman"/>
                <w:sz w:val="24"/>
                <w:szCs w:val="24"/>
              </w:rPr>
            </w:pPr>
            <w:r w:rsidRPr="004C0A14">
              <w:rPr>
                <w:rFonts w:ascii="Times New Roman" w:hAnsi="Times New Roman" w:cs="Times New Roman"/>
                <w:sz w:val="24"/>
                <w:szCs w:val="24"/>
              </w:rPr>
              <w:t>Reliable</w:t>
            </w:r>
          </w:p>
        </w:tc>
      </w:tr>
    </w:tbl>
    <w:p w14:paraId="62FE5B45" w14:textId="530052A3" w:rsidR="00924209" w:rsidRDefault="00924209" w:rsidP="00151A04">
      <w:pPr>
        <w:spacing w:after="0" w:line="240" w:lineRule="auto"/>
        <w:rPr>
          <w:rFonts w:ascii="Times New Roman" w:eastAsia="Times New Roman" w:hAnsi="Times New Roman" w:cs="Times New Roman"/>
          <w:sz w:val="24"/>
          <w:szCs w:val="24"/>
        </w:rPr>
      </w:pPr>
    </w:p>
    <w:p w14:paraId="4E6F189F" w14:textId="17106AB3" w:rsidR="00924209" w:rsidRDefault="00924209" w:rsidP="00151A04">
      <w:pPr>
        <w:spacing w:after="0" w:line="240" w:lineRule="auto"/>
        <w:rPr>
          <w:rFonts w:ascii="Times New Roman" w:eastAsia="Times New Roman" w:hAnsi="Times New Roman" w:cs="Times New Roman"/>
          <w:sz w:val="24"/>
          <w:szCs w:val="24"/>
        </w:rPr>
      </w:pPr>
    </w:p>
    <w:p w14:paraId="6BDA0DD2" w14:textId="2751255B" w:rsidR="00924209" w:rsidRDefault="00924209" w:rsidP="00151A04">
      <w:pPr>
        <w:spacing w:after="0" w:line="240" w:lineRule="auto"/>
        <w:rPr>
          <w:rFonts w:ascii="Times New Roman" w:eastAsia="Times New Roman" w:hAnsi="Times New Roman" w:cs="Times New Roman"/>
          <w:sz w:val="24"/>
          <w:szCs w:val="24"/>
        </w:rPr>
      </w:pPr>
    </w:p>
    <w:p w14:paraId="6F12D578" w14:textId="40944C63" w:rsidR="00924209" w:rsidRDefault="00924209" w:rsidP="00151A04">
      <w:pPr>
        <w:spacing w:after="0" w:line="240" w:lineRule="auto"/>
        <w:rPr>
          <w:rFonts w:ascii="Times New Roman" w:eastAsia="Times New Roman" w:hAnsi="Times New Roman" w:cs="Times New Roman"/>
          <w:sz w:val="24"/>
          <w:szCs w:val="24"/>
        </w:rPr>
      </w:pPr>
    </w:p>
    <w:p w14:paraId="14434C1B" w14:textId="74CB6EFD" w:rsidR="00924209" w:rsidRDefault="00924209" w:rsidP="00151A04">
      <w:pPr>
        <w:spacing w:after="0" w:line="240" w:lineRule="auto"/>
        <w:rPr>
          <w:rFonts w:ascii="Times New Roman" w:eastAsia="Times New Roman" w:hAnsi="Times New Roman" w:cs="Times New Roman"/>
          <w:sz w:val="24"/>
          <w:szCs w:val="24"/>
        </w:rPr>
      </w:pPr>
    </w:p>
    <w:p w14:paraId="3B6DCF2E" w14:textId="7EB1E782" w:rsidR="00924209" w:rsidRDefault="00924209" w:rsidP="00151A04">
      <w:pPr>
        <w:spacing w:after="0" w:line="240" w:lineRule="auto"/>
        <w:rPr>
          <w:rFonts w:ascii="Times New Roman" w:eastAsia="Times New Roman" w:hAnsi="Times New Roman" w:cs="Times New Roman"/>
          <w:sz w:val="24"/>
          <w:szCs w:val="24"/>
        </w:rPr>
      </w:pPr>
    </w:p>
    <w:p w14:paraId="0A0B513A" w14:textId="6F37E03B" w:rsidR="00924209" w:rsidRDefault="00924209" w:rsidP="00151A04">
      <w:pPr>
        <w:spacing w:after="0" w:line="240" w:lineRule="auto"/>
        <w:rPr>
          <w:rFonts w:ascii="Times New Roman" w:eastAsia="Times New Roman" w:hAnsi="Times New Roman" w:cs="Times New Roman"/>
          <w:sz w:val="24"/>
          <w:szCs w:val="24"/>
        </w:rPr>
      </w:pPr>
    </w:p>
    <w:p w14:paraId="4DA2202F" w14:textId="5FB98284" w:rsidR="00924209" w:rsidRDefault="00924209" w:rsidP="00151A04">
      <w:pPr>
        <w:spacing w:after="0" w:line="240" w:lineRule="auto"/>
        <w:rPr>
          <w:rFonts w:ascii="Times New Roman" w:eastAsia="Times New Roman" w:hAnsi="Times New Roman" w:cs="Times New Roman"/>
          <w:sz w:val="24"/>
          <w:szCs w:val="24"/>
        </w:rPr>
      </w:pPr>
    </w:p>
    <w:p w14:paraId="6AD0DAD1" w14:textId="69676E19" w:rsidR="00924209" w:rsidRDefault="00924209" w:rsidP="00151A04">
      <w:pPr>
        <w:spacing w:after="0" w:line="240" w:lineRule="auto"/>
        <w:rPr>
          <w:rFonts w:ascii="Times New Roman" w:eastAsia="Times New Roman" w:hAnsi="Times New Roman" w:cs="Times New Roman"/>
          <w:sz w:val="24"/>
          <w:szCs w:val="24"/>
        </w:rPr>
      </w:pPr>
    </w:p>
    <w:p w14:paraId="3FF79DC2" w14:textId="196BEBCD" w:rsidR="00924209" w:rsidRDefault="00924209" w:rsidP="00151A04">
      <w:pPr>
        <w:spacing w:after="0" w:line="240" w:lineRule="auto"/>
        <w:rPr>
          <w:rFonts w:ascii="Times New Roman" w:eastAsia="Times New Roman" w:hAnsi="Times New Roman" w:cs="Times New Roman"/>
          <w:sz w:val="24"/>
          <w:szCs w:val="24"/>
        </w:rPr>
      </w:pPr>
    </w:p>
    <w:p w14:paraId="5C41E685" w14:textId="67356E5B" w:rsidR="00924209" w:rsidRDefault="00924209" w:rsidP="00151A04">
      <w:pPr>
        <w:spacing w:after="0" w:line="240" w:lineRule="auto"/>
        <w:rPr>
          <w:rFonts w:ascii="Times New Roman" w:eastAsia="Times New Roman" w:hAnsi="Times New Roman" w:cs="Times New Roman"/>
          <w:sz w:val="24"/>
          <w:szCs w:val="24"/>
        </w:rPr>
      </w:pPr>
    </w:p>
    <w:p w14:paraId="07D7846F" w14:textId="1AE7AEE2" w:rsidR="00924209" w:rsidRDefault="00924209" w:rsidP="00151A04">
      <w:pPr>
        <w:spacing w:after="0" w:line="240" w:lineRule="auto"/>
        <w:rPr>
          <w:rFonts w:ascii="Times New Roman" w:eastAsia="Times New Roman" w:hAnsi="Times New Roman" w:cs="Times New Roman"/>
          <w:sz w:val="24"/>
          <w:szCs w:val="24"/>
        </w:rPr>
      </w:pPr>
    </w:p>
    <w:p w14:paraId="452CC33B" w14:textId="614A91F0" w:rsidR="00C25FC6" w:rsidRDefault="00C25FC6" w:rsidP="00151A04">
      <w:pPr>
        <w:spacing w:after="0" w:line="240" w:lineRule="auto"/>
        <w:rPr>
          <w:rFonts w:ascii="Times New Roman" w:eastAsia="Times New Roman" w:hAnsi="Times New Roman" w:cs="Times New Roman"/>
          <w:sz w:val="24"/>
          <w:szCs w:val="24"/>
        </w:rPr>
      </w:pPr>
    </w:p>
    <w:p w14:paraId="04CD866C" w14:textId="77777777" w:rsidR="00C25FC6" w:rsidRDefault="00C25FC6" w:rsidP="00151A04">
      <w:pPr>
        <w:spacing w:after="0" w:line="240" w:lineRule="auto"/>
        <w:rPr>
          <w:rFonts w:ascii="Times New Roman" w:eastAsia="Times New Roman" w:hAnsi="Times New Roman" w:cs="Times New Roman"/>
          <w:sz w:val="24"/>
          <w:szCs w:val="24"/>
        </w:rPr>
      </w:pPr>
    </w:p>
    <w:p w14:paraId="7B7E9EE2" w14:textId="5F0E48AE" w:rsidR="00151A04" w:rsidRPr="004C0A14" w:rsidRDefault="004C0A14" w:rsidP="004C0A14">
      <w:pPr>
        <w:spacing w:after="0" w:line="240" w:lineRule="auto"/>
        <w:jc w:val="both"/>
        <w:outlineLvl w:val="1"/>
        <w:rPr>
          <w:rFonts w:ascii="Times New Roman" w:eastAsia="Times New Roman" w:hAnsi="Times New Roman" w:cs="Times New Roman"/>
          <w:b/>
          <w:bCs/>
          <w:sz w:val="24"/>
          <w:szCs w:val="24"/>
        </w:rPr>
      </w:pPr>
      <w:r w:rsidRPr="004C0A14">
        <w:rPr>
          <w:rFonts w:ascii="Times New Roman" w:eastAsia="Times New Roman" w:hAnsi="Times New Roman" w:cs="Times New Roman"/>
          <w:b/>
          <w:bCs/>
          <w:sz w:val="24"/>
          <w:szCs w:val="24"/>
        </w:rPr>
        <w:t>3</w:t>
      </w:r>
      <w:r w:rsidR="00151A04" w:rsidRPr="004C0A14">
        <w:rPr>
          <w:rFonts w:ascii="Times New Roman" w:eastAsia="Times New Roman" w:hAnsi="Times New Roman" w:cs="Times New Roman"/>
          <w:b/>
          <w:bCs/>
          <w:sz w:val="24"/>
          <w:szCs w:val="24"/>
        </w:rPr>
        <w:t>.2 Effects of Job Satisfaction and Motivation on Employee Engagement</w:t>
      </w:r>
    </w:p>
    <w:p w14:paraId="43A23B76" w14:textId="6C8F65D3" w:rsidR="00151A04" w:rsidRPr="004C0A14" w:rsidRDefault="004C0A14" w:rsidP="004C0A1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w:t>
      </w:r>
      <w:r w:rsidR="00087340">
        <w:rPr>
          <w:rFonts w:ascii="Times New Roman" w:eastAsia="Times New Roman" w:hAnsi="Times New Roman" w:cs="Times New Roman"/>
          <w:sz w:val="24"/>
          <w:szCs w:val="24"/>
        </w:rPr>
        <w:t>T</w:t>
      </w:r>
      <w:r>
        <w:rPr>
          <w:rFonts w:ascii="Times New Roman" w:eastAsia="Times New Roman" w:hAnsi="Times New Roman" w:cs="Times New Roman"/>
          <w:sz w:val="24"/>
          <w:szCs w:val="24"/>
        </w:rPr>
        <w:t>able3</w:t>
      </w:r>
      <w:r w:rsidR="00087340">
        <w:rPr>
          <w:rFonts w:ascii="Times New Roman" w:eastAsia="Times New Roman" w:hAnsi="Times New Roman" w:cs="Times New Roman"/>
          <w:sz w:val="24"/>
          <w:szCs w:val="24"/>
        </w:rPr>
        <w:t>. m</w:t>
      </w:r>
      <w:r w:rsidR="00151A04" w:rsidRPr="004C0A14">
        <w:rPr>
          <w:rFonts w:ascii="Times New Roman" w:eastAsia="Times New Roman" w:hAnsi="Times New Roman" w:cs="Times New Roman"/>
          <w:sz w:val="24"/>
          <w:szCs w:val="24"/>
        </w:rPr>
        <w:t>ultiple regression analysis showed that job satisfaction and motivation jointly explained 33.3% of the variance in employee engagement (R² = 0.333, F = 44.217, p &lt; 0.001). Job satisfaction was a strong and significant predictor of employee engagement (β = 0.540, p &lt; 0.001). However, motivation did not significantly predict employee engagement when entered as a composite construct (β = 0.120, p = 0.057).</w:t>
      </w:r>
    </w:p>
    <w:p w14:paraId="0BBB64C9" w14:textId="37F9CCB5" w:rsidR="00151A04" w:rsidRPr="004C0A14" w:rsidRDefault="00151A04" w:rsidP="004C0A14">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 xml:space="preserve">Table </w:t>
      </w:r>
      <w:r w:rsidR="004C0A14" w:rsidRPr="004C0A14">
        <w:rPr>
          <w:rFonts w:ascii="Times New Roman" w:eastAsia="Times New Roman" w:hAnsi="Times New Roman" w:cs="Times New Roman"/>
          <w:sz w:val="24"/>
          <w:szCs w:val="24"/>
        </w:rPr>
        <w:t>3</w:t>
      </w:r>
      <w:r w:rsidRPr="004C0A14">
        <w:rPr>
          <w:rFonts w:ascii="Times New Roman" w:eastAsia="Times New Roman" w:hAnsi="Times New Roman" w:cs="Times New Roman"/>
          <w:sz w:val="24"/>
          <w:szCs w:val="24"/>
        </w:rPr>
        <w:t>: Regression Coefficients</w:t>
      </w:r>
    </w:p>
    <w:tbl>
      <w:tblPr>
        <w:tblW w:w="9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56"/>
        <w:gridCol w:w="2211"/>
        <w:gridCol w:w="1175"/>
        <w:gridCol w:w="1920"/>
        <w:gridCol w:w="801"/>
        <w:gridCol w:w="1526"/>
      </w:tblGrid>
      <w:tr w:rsidR="00151A04" w:rsidRPr="004C0A14" w14:paraId="4932FB56" w14:textId="77777777" w:rsidTr="00492A0F">
        <w:trPr>
          <w:trHeight w:hRule="exact" w:val="265"/>
          <w:tblHeader/>
        </w:trPr>
        <w:tc>
          <w:tcPr>
            <w:tcW w:w="1856" w:type="dxa"/>
            <w:vAlign w:val="center"/>
          </w:tcPr>
          <w:p w14:paraId="2F162F7D" w14:textId="77777777" w:rsidR="00151A04" w:rsidRPr="004C0A14" w:rsidRDefault="00151A04" w:rsidP="004C0A14">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Predictor</w:t>
            </w:r>
          </w:p>
        </w:tc>
        <w:tc>
          <w:tcPr>
            <w:tcW w:w="2211" w:type="dxa"/>
            <w:vAlign w:val="center"/>
          </w:tcPr>
          <w:p w14:paraId="0128984B" w14:textId="77777777" w:rsidR="00151A04" w:rsidRPr="004C0A14" w:rsidRDefault="00151A04" w:rsidP="004C0A14">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β (Unstandardized)</w:t>
            </w:r>
          </w:p>
        </w:tc>
        <w:tc>
          <w:tcPr>
            <w:tcW w:w="1175" w:type="dxa"/>
            <w:vAlign w:val="center"/>
          </w:tcPr>
          <w:p w14:paraId="0D672C79" w14:textId="77777777" w:rsidR="00151A04" w:rsidRPr="004C0A14" w:rsidRDefault="00151A04" w:rsidP="004C0A14">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Std. Error</w:t>
            </w:r>
          </w:p>
        </w:tc>
        <w:tc>
          <w:tcPr>
            <w:tcW w:w="1920" w:type="dxa"/>
            <w:vAlign w:val="center"/>
          </w:tcPr>
          <w:p w14:paraId="4A21CC6A" w14:textId="77777777" w:rsidR="00151A04" w:rsidRPr="004C0A14" w:rsidRDefault="00151A04" w:rsidP="004C0A14">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β (Standardized)</w:t>
            </w:r>
          </w:p>
        </w:tc>
        <w:tc>
          <w:tcPr>
            <w:tcW w:w="801" w:type="dxa"/>
            <w:vAlign w:val="center"/>
          </w:tcPr>
          <w:p w14:paraId="0DABD52A" w14:textId="77777777" w:rsidR="00151A04" w:rsidRPr="004C0A14" w:rsidRDefault="00151A04" w:rsidP="004C0A14">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t</w:t>
            </w:r>
          </w:p>
        </w:tc>
        <w:tc>
          <w:tcPr>
            <w:tcW w:w="1526" w:type="dxa"/>
            <w:vAlign w:val="center"/>
          </w:tcPr>
          <w:p w14:paraId="141D758A" w14:textId="77777777" w:rsidR="00151A04" w:rsidRPr="004C0A14" w:rsidRDefault="00151A04" w:rsidP="004C0A14">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Sig. (p-value)</w:t>
            </w:r>
          </w:p>
        </w:tc>
      </w:tr>
      <w:tr w:rsidR="00151A04" w:rsidRPr="004C0A14" w14:paraId="1B3FD0E8" w14:textId="77777777" w:rsidTr="00492A0F">
        <w:trPr>
          <w:trHeight w:hRule="exact" w:val="265"/>
        </w:trPr>
        <w:tc>
          <w:tcPr>
            <w:tcW w:w="1856" w:type="dxa"/>
            <w:vAlign w:val="center"/>
          </w:tcPr>
          <w:p w14:paraId="43E0E1AB" w14:textId="77777777" w:rsidR="00151A04" w:rsidRPr="004C0A14" w:rsidRDefault="00151A04" w:rsidP="004C0A14">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Job Satisfaction</w:t>
            </w:r>
          </w:p>
        </w:tc>
        <w:tc>
          <w:tcPr>
            <w:tcW w:w="2211" w:type="dxa"/>
            <w:vAlign w:val="center"/>
          </w:tcPr>
          <w:p w14:paraId="253E2547" w14:textId="77777777" w:rsidR="00151A04" w:rsidRPr="004C0A14" w:rsidRDefault="00151A04" w:rsidP="004C0A14">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0.540</w:t>
            </w:r>
          </w:p>
        </w:tc>
        <w:tc>
          <w:tcPr>
            <w:tcW w:w="1175" w:type="dxa"/>
            <w:vAlign w:val="center"/>
          </w:tcPr>
          <w:p w14:paraId="5C28EB8F" w14:textId="77777777" w:rsidR="00151A04" w:rsidRPr="004C0A14" w:rsidRDefault="00151A04" w:rsidP="004C0A14">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0.063</w:t>
            </w:r>
          </w:p>
        </w:tc>
        <w:tc>
          <w:tcPr>
            <w:tcW w:w="1920" w:type="dxa"/>
            <w:vAlign w:val="center"/>
          </w:tcPr>
          <w:p w14:paraId="28E1B3D4" w14:textId="77777777" w:rsidR="00151A04" w:rsidRPr="004C0A14" w:rsidRDefault="00151A04" w:rsidP="004C0A14">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0.540</w:t>
            </w:r>
          </w:p>
        </w:tc>
        <w:tc>
          <w:tcPr>
            <w:tcW w:w="801" w:type="dxa"/>
            <w:vAlign w:val="center"/>
          </w:tcPr>
          <w:p w14:paraId="75BC8E8D" w14:textId="77777777" w:rsidR="00151A04" w:rsidRPr="004C0A14" w:rsidRDefault="00151A04" w:rsidP="004C0A14">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8.601</w:t>
            </w:r>
          </w:p>
        </w:tc>
        <w:tc>
          <w:tcPr>
            <w:tcW w:w="1526" w:type="dxa"/>
            <w:vAlign w:val="center"/>
          </w:tcPr>
          <w:p w14:paraId="5DB59C73" w14:textId="77777777" w:rsidR="00151A04" w:rsidRPr="004C0A14" w:rsidRDefault="00151A04" w:rsidP="004C0A14">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0.000</w:t>
            </w:r>
          </w:p>
        </w:tc>
      </w:tr>
      <w:tr w:rsidR="00151A04" w:rsidRPr="004C0A14" w14:paraId="3709750D" w14:textId="77777777" w:rsidTr="00492A0F">
        <w:trPr>
          <w:trHeight w:hRule="exact" w:val="265"/>
        </w:trPr>
        <w:tc>
          <w:tcPr>
            <w:tcW w:w="1856" w:type="dxa"/>
            <w:vAlign w:val="center"/>
          </w:tcPr>
          <w:p w14:paraId="7A3E01AF" w14:textId="77777777" w:rsidR="00151A04" w:rsidRPr="004C0A14" w:rsidRDefault="00151A04" w:rsidP="004C0A14">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Motivation</w:t>
            </w:r>
          </w:p>
        </w:tc>
        <w:tc>
          <w:tcPr>
            <w:tcW w:w="2211" w:type="dxa"/>
            <w:vAlign w:val="center"/>
          </w:tcPr>
          <w:p w14:paraId="37D399A0" w14:textId="77777777" w:rsidR="00151A04" w:rsidRPr="004C0A14" w:rsidRDefault="00151A04" w:rsidP="004C0A14">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0.120</w:t>
            </w:r>
          </w:p>
        </w:tc>
        <w:tc>
          <w:tcPr>
            <w:tcW w:w="1175" w:type="dxa"/>
            <w:vAlign w:val="center"/>
          </w:tcPr>
          <w:p w14:paraId="4BB95D20" w14:textId="77777777" w:rsidR="00151A04" w:rsidRPr="004C0A14" w:rsidRDefault="00151A04" w:rsidP="004C0A14">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0.063</w:t>
            </w:r>
          </w:p>
        </w:tc>
        <w:tc>
          <w:tcPr>
            <w:tcW w:w="1920" w:type="dxa"/>
            <w:vAlign w:val="center"/>
          </w:tcPr>
          <w:p w14:paraId="213671D7" w14:textId="77777777" w:rsidR="00151A04" w:rsidRPr="004C0A14" w:rsidRDefault="00151A04" w:rsidP="004C0A14">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0.120</w:t>
            </w:r>
          </w:p>
        </w:tc>
        <w:tc>
          <w:tcPr>
            <w:tcW w:w="801" w:type="dxa"/>
            <w:vAlign w:val="center"/>
          </w:tcPr>
          <w:p w14:paraId="40B9F715" w14:textId="77777777" w:rsidR="00151A04" w:rsidRPr="004C0A14" w:rsidRDefault="00151A04" w:rsidP="004C0A14">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1.917</w:t>
            </w:r>
          </w:p>
        </w:tc>
        <w:tc>
          <w:tcPr>
            <w:tcW w:w="1526" w:type="dxa"/>
            <w:vAlign w:val="center"/>
          </w:tcPr>
          <w:p w14:paraId="3948C063" w14:textId="77777777" w:rsidR="00151A04" w:rsidRPr="004C0A14" w:rsidRDefault="00151A04" w:rsidP="004C0A14">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0.057</w:t>
            </w:r>
          </w:p>
        </w:tc>
      </w:tr>
    </w:tbl>
    <w:p w14:paraId="00DC3A76" w14:textId="7682463F" w:rsidR="00151A04" w:rsidRDefault="00151A04" w:rsidP="004C0A14">
      <w:pPr>
        <w:spacing w:after="0" w:line="240" w:lineRule="auto"/>
        <w:jc w:val="both"/>
        <w:rPr>
          <w:rFonts w:ascii="Times New Roman" w:eastAsia="Times New Roman" w:hAnsi="Times New Roman" w:cs="Times New Roman"/>
          <w:sz w:val="24"/>
          <w:szCs w:val="24"/>
        </w:rPr>
      </w:pPr>
    </w:p>
    <w:p w14:paraId="2AFA480B" w14:textId="5BAA95BB" w:rsidR="004C0A14" w:rsidRDefault="004C0A14" w:rsidP="004C0A14">
      <w:pPr>
        <w:spacing w:after="0" w:line="240" w:lineRule="auto"/>
        <w:jc w:val="both"/>
        <w:rPr>
          <w:rFonts w:ascii="Times New Roman" w:eastAsia="Times New Roman" w:hAnsi="Times New Roman" w:cs="Times New Roman"/>
          <w:sz w:val="24"/>
          <w:szCs w:val="24"/>
        </w:rPr>
      </w:pPr>
    </w:p>
    <w:p w14:paraId="3A3EFF20" w14:textId="220B545F" w:rsidR="00C25FC6" w:rsidRDefault="00C25FC6" w:rsidP="004C0A14">
      <w:pPr>
        <w:spacing w:after="0" w:line="240" w:lineRule="auto"/>
        <w:jc w:val="both"/>
        <w:rPr>
          <w:rFonts w:ascii="Times New Roman" w:eastAsia="Times New Roman" w:hAnsi="Times New Roman" w:cs="Times New Roman"/>
          <w:sz w:val="24"/>
          <w:szCs w:val="24"/>
        </w:rPr>
      </w:pPr>
    </w:p>
    <w:p w14:paraId="27B07830" w14:textId="77777777" w:rsidR="00C25FC6" w:rsidRPr="004C0A14" w:rsidRDefault="00C25FC6" w:rsidP="004C0A14">
      <w:pPr>
        <w:spacing w:after="0" w:line="240" w:lineRule="auto"/>
        <w:jc w:val="both"/>
        <w:rPr>
          <w:rFonts w:ascii="Times New Roman" w:eastAsia="Times New Roman" w:hAnsi="Times New Roman" w:cs="Times New Roman"/>
          <w:sz w:val="24"/>
          <w:szCs w:val="24"/>
        </w:rPr>
      </w:pPr>
    </w:p>
    <w:p w14:paraId="4B18F316" w14:textId="53013968" w:rsidR="00151A04" w:rsidRPr="004C0A14" w:rsidRDefault="004C0A14" w:rsidP="004C0A14">
      <w:pPr>
        <w:spacing w:after="0"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r w:rsidR="00151A04" w:rsidRPr="004C0A14">
        <w:rPr>
          <w:rFonts w:ascii="Times New Roman" w:eastAsia="Times New Roman" w:hAnsi="Times New Roman" w:cs="Times New Roman"/>
          <w:b/>
          <w:bCs/>
          <w:sz w:val="24"/>
          <w:szCs w:val="24"/>
        </w:rPr>
        <w:t>.3 Effects of Motivation Dimensions on Employee Engagement</w:t>
      </w:r>
    </w:p>
    <w:p w14:paraId="17327F0B" w14:textId="267380ED" w:rsidR="00151A04" w:rsidRPr="004C0A14" w:rsidRDefault="00151A04" w:rsidP="004C0A14">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To further examine the role of motivation, intrinsic motivation, extrinsic motivation, and amotivation were analyzed separately</w:t>
      </w:r>
      <w:r w:rsidR="000F1F56">
        <w:rPr>
          <w:rFonts w:ascii="Times New Roman" w:eastAsia="Times New Roman" w:hAnsi="Times New Roman" w:cs="Times New Roman"/>
          <w:sz w:val="24"/>
          <w:szCs w:val="24"/>
        </w:rPr>
        <w:t>(Table4)</w:t>
      </w:r>
      <w:bookmarkStart w:id="1" w:name="_GoBack"/>
      <w:bookmarkEnd w:id="1"/>
      <w:r w:rsidRPr="004C0A14">
        <w:rPr>
          <w:rFonts w:ascii="Times New Roman" w:eastAsia="Times New Roman" w:hAnsi="Times New Roman" w:cs="Times New Roman"/>
          <w:sz w:val="24"/>
          <w:szCs w:val="24"/>
        </w:rPr>
        <w:t>. The model was statistically significant (R² = 0.298, p &lt; 0.001). Intrinsic motivation (β = 0.265, p &lt; 0.001) and extrinsic motivation (β = 0.213, p = 0.004) positively influenced employee engagement, while amotivation had a significant negative effect (β = −0.275, p &lt; 0.001).</w:t>
      </w:r>
    </w:p>
    <w:p w14:paraId="65D0E3C0" w14:textId="37FE250E" w:rsidR="00151A04" w:rsidRDefault="00151A04" w:rsidP="00087340">
      <w:pPr>
        <w:spacing w:after="0" w:line="240" w:lineRule="auto"/>
        <w:jc w:val="both"/>
        <w:rPr>
          <w:rFonts w:ascii="Times New Roman" w:hAnsi="Times New Roman" w:cs="Times New Roman"/>
          <w:sz w:val="24"/>
          <w:szCs w:val="24"/>
        </w:rPr>
      </w:pPr>
      <w:r w:rsidRPr="004C0A14">
        <w:rPr>
          <w:rFonts w:ascii="Times New Roman" w:hAnsi="Times New Roman" w:cs="Times New Roman"/>
          <w:sz w:val="24"/>
          <w:szCs w:val="24"/>
        </w:rPr>
        <w:t>Table</w:t>
      </w:r>
      <w:r w:rsidR="00087340">
        <w:rPr>
          <w:rFonts w:ascii="Times New Roman" w:hAnsi="Times New Roman" w:cs="Times New Roman"/>
          <w:sz w:val="24"/>
          <w:szCs w:val="24"/>
        </w:rPr>
        <w:t xml:space="preserve"> </w:t>
      </w:r>
      <w:r w:rsidR="004C0A14">
        <w:rPr>
          <w:rFonts w:ascii="Times New Roman" w:hAnsi="Times New Roman" w:cs="Times New Roman"/>
          <w:sz w:val="24"/>
          <w:szCs w:val="24"/>
        </w:rPr>
        <w:t>4</w:t>
      </w:r>
      <w:r w:rsidRPr="004C0A14">
        <w:rPr>
          <w:rFonts w:ascii="Times New Roman" w:hAnsi="Times New Roman" w:cs="Times New Roman"/>
          <w:sz w:val="24"/>
          <w:szCs w:val="24"/>
        </w:rPr>
        <w:t>:  Impact of motivation on employee engagement</w:t>
      </w:r>
    </w:p>
    <w:tbl>
      <w:tblPr>
        <w:tblpPr w:leftFromText="180" w:rightFromText="180" w:vertAnchor="page" w:horzAnchor="margin" w:tblpY="11251"/>
        <w:tblW w:w="980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70"/>
        <w:gridCol w:w="1897"/>
        <w:gridCol w:w="986"/>
        <w:gridCol w:w="1576"/>
        <w:gridCol w:w="936"/>
        <w:gridCol w:w="1439"/>
      </w:tblGrid>
      <w:tr w:rsidR="00087340" w:rsidRPr="004C0A14" w14:paraId="12CC8FA5" w14:textId="77777777" w:rsidTr="000F1F56">
        <w:trPr>
          <w:tblHeader/>
          <w:tblCellSpacing w:w="15" w:type="dxa"/>
        </w:trPr>
        <w:tc>
          <w:tcPr>
            <w:tcW w:w="0" w:type="auto"/>
            <w:vAlign w:val="center"/>
            <w:hideMark/>
          </w:tcPr>
          <w:p w14:paraId="4A4EB93C" w14:textId="77777777" w:rsidR="00087340" w:rsidRPr="004C0A14" w:rsidRDefault="00087340" w:rsidP="000F1F56">
            <w:pPr>
              <w:spacing w:after="0" w:line="240" w:lineRule="auto"/>
              <w:jc w:val="both"/>
              <w:rPr>
                <w:rFonts w:ascii="Times New Roman" w:eastAsia="Times New Roman" w:hAnsi="Times New Roman" w:cs="Times New Roman"/>
                <w:bCs/>
                <w:sz w:val="24"/>
                <w:szCs w:val="24"/>
              </w:rPr>
            </w:pPr>
            <w:r w:rsidRPr="004C0A14">
              <w:rPr>
                <w:rFonts w:ascii="Times New Roman" w:eastAsia="Times New Roman" w:hAnsi="Times New Roman" w:cs="Times New Roman"/>
                <w:bCs/>
                <w:sz w:val="24"/>
                <w:szCs w:val="24"/>
              </w:rPr>
              <w:t>Predictor</w:t>
            </w:r>
          </w:p>
        </w:tc>
        <w:tc>
          <w:tcPr>
            <w:tcW w:w="0" w:type="auto"/>
            <w:vAlign w:val="center"/>
            <w:hideMark/>
          </w:tcPr>
          <w:p w14:paraId="49251E78" w14:textId="77777777" w:rsidR="00087340" w:rsidRPr="004C0A14" w:rsidRDefault="00087340" w:rsidP="000F1F56">
            <w:pPr>
              <w:spacing w:after="0" w:line="240" w:lineRule="auto"/>
              <w:jc w:val="both"/>
              <w:rPr>
                <w:rFonts w:ascii="Times New Roman" w:eastAsia="Times New Roman" w:hAnsi="Times New Roman" w:cs="Times New Roman"/>
                <w:bCs/>
                <w:sz w:val="24"/>
                <w:szCs w:val="24"/>
              </w:rPr>
            </w:pPr>
            <w:r w:rsidRPr="004C0A14">
              <w:rPr>
                <w:rFonts w:ascii="Times New Roman" w:eastAsia="Times New Roman" w:hAnsi="Times New Roman" w:cs="Times New Roman"/>
                <w:bCs/>
                <w:sz w:val="24"/>
                <w:szCs w:val="24"/>
              </w:rPr>
              <w:t>Unstandardized B</w:t>
            </w:r>
          </w:p>
        </w:tc>
        <w:tc>
          <w:tcPr>
            <w:tcW w:w="956" w:type="dxa"/>
            <w:vAlign w:val="center"/>
            <w:hideMark/>
          </w:tcPr>
          <w:p w14:paraId="300EBC1C" w14:textId="77777777" w:rsidR="00087340" w:rsidRPr="004C0A14" w:rsidRDefault="00087340" w:rsidP="000F1F56">
            <w:pPr>
              <w:spacing w:after="0" w:line="240" w:lineRule="auto"/>
              <w:jc w:val="both"/>
              <w:rPr>
                <w:rFonts w:ascii="Times New Roman" w:eastAsia="Times New Roman" w:hAnsi="Times New Roman" w:cs="Times New Roman"/>
                <w:bCs/>
                <w:sz w:val="24"/>
                <w:szCs w:val="24"/>
              </w:rPr>
            </w:pPr>
            <w:r w:rsidRPr="004C0A14">
              <w:rPr>
                <w:rFonts w:ascii="Times New Roman" w:eastAsia="Times New Roman" w:hAnsi="Times New Roman" w:cs="Times New Roman"/>
                <w:bCs/>
                <w:sz w:val="24"/>
                <w:szCs w:val="24"/>
              </w:rPr>
              <w:t>Std. Error</w:t>
            </w:r>
          </w:p>
        </w:tc>
        <w:tc>
          <w:tcPr>
            <w:tcW w:w="1546" w:type="dxa"/>
            <w:vAlign w:val="center"/>
            <w:hideMark/>
          </w:tcPr>
          <w:p w14:paraId="405341D5" w14:textId="77777777" w:rsidR="00087340" w:rsidRPr="004C0A14" w:rsidRDefault="00087340" w:rsidP="000F1F56">
            <w:pPr>
              <w:spacing w:after="0" w:line="240" w:lineRule="auto"/>
              <w:jc w:val="both"/>
              <w:rPr>
                <w:rFonts w:ascii="Times New Roman" w:eastAsia="Times New Roman" w:hAnsi="Times New Roman" w:cs="Times New Roman"/>
                <w:bCs/>
                <w:sz w:val="24"/>
                <w:szCs w:val="24"/>
              </w:rPr>
            </w:pPr>
            <w:r w:rsidRPr="004C0A14">
              <w:rPr>
                <w:rFonts w:ascii="Times New Roman" w:eastAsia="Times New Roman" w:hAnsi="Times New Roman" w:cs="Times New Roman"/>
                <w:bCs/>
                <w:sz w:val="24"/>
                <w:szCs w:val="24"/>
              </w:rPr>
              <w:t>Standardized β</w:t>
            </w:r>
          </w:p>
        </w:tc>
        <w:tc>
          <w:tcPr>
            <w:tcW w:w="906" w:type="dxa"/>
            <w:vAlign w:val="center"/>
            <w:hideMark/>
          </w:tcPr>
          <w:p w14:paraId="5511630B" w14:textId="77777777" w:rsidR="00087340" w:rsidRPr="004C0A14" w:rsidRDefault="00087340" w:rsidP="000F1F56">
            <w:pPr>
              <w:spacing w:after="0" w:line="240" w:lineRule="auto"/>
              <w:jc w:val="both"/>
              <w:rPr>
                <w:rFonts w:ascii="Times New Roman" w:eastAsia="Times New Roman" w:hAnsi="Times New Roman" w:cs="Times New Roman"/>
                <w:bCs/>
                <w:sz w:val="24"/>
                <w:szCs w:val="24"/>
              </w:rPr>
            </w:pPr>
            <w:r w:rsidRPr="004C0A14">
              <w:rPr>
                <w:rFonts w:ascii="Times New Roman" w:eastAsia="Times New Roman" w:hAnsi="Times New Roman" w:cs="Times New Roman"/>
                <w:bCs/>
                <w:sz w:val="24"/>
                <w:szCs w:val="24"/>
              </w:rPr>
              <w:t>t</w:t>
            </w:r>
          </w:p>
        </w:tc>
        <w:tc>
          <w:tcPr>
            <w:tcW w:w="1394" w:type="dxa"/>
            <w:vAlign w:val="center"/>
            <w:hideMark/>
          </w:tcPr>
          <w:p w14:paraId="17116E99" w14:textId="77777777" w:rsidR="00087340" w:rsidRPr="004C0A14" w:rsidRDefault="00087340" w:rsidP="000F1F56">
            <w:pPr>
              <w:spacing w:after="0" w:line="240" w:lineRule="auto"/>
              <w:jc w:val="both"/>
              <w:rPr>
                <w:rFonts w:ascii="Times New Roman" w:eastAsia="Times New Roman" w:hAnsi="Times New Roman" w:cs="Times New Roman"/>
                <w:bCs/>
                <w:sz w:val="24"/>
                <w:szCs w:val="24"/>
              </w:rPr>
            </w:pPr>
            <w:r w:rsidRPr="004C0A14">
              <w:rPr>
                <w:rFonts w:ascii="Times New Roman" w:eastAsia="Times New Roman" w:hAnsi="Times New Roman" w:cs="Times New Roman"/>
                <w:bCs/>
                <w:sz w:val="24"/>
                <w:szCs w:val="24"/>
              </w:rPr>
              <w:t>Sig. (p-value)</w:t>
            </w:r>
          </w:p>
        </w:tc>
      </w:tr>
      <w:tr w:rsidR="00087340" w:rsidRPr="004C0A14" w14:paraId="60590D57" w14:textId="77777777" w:rsidTr="000F1F56">
        <w:trPr>
          <w:tblCellSpacing w:w="15" w:type="dxa"/>
        </w:trPr>
        <w:tc>
          <w:tcPr>
            <w:tcW w:w="0" w:type="auto"/>
            <w:vAlign w:val="center"/>
            <w:hideMark/>
          </w:tcPr>
          <w:p w14:paraId="4CAF58ED" w14:textId="77777777" w:rsidR="00087340" w:rsidRPr="004C0A14" w:rsidRDefault="00087340" w:rsidP="000F1F56">
            <w:pPr>
              <w:spacing w:after="0" w:line="240" w:lineRule="auto"/>
              <w:jc w:val="both"/>
              <w:rPr>
                <w:rFonts w:ascii="Times New Roman" w:eastAsia="Times New Roman" w:hAnsi="Times New Roman" w:cs="Times New Roman"/>
                <w:sz w:val="24"/>
                <w:szCs w:val="24"/>
              </w:rPr>
            </w:pPr>
            <w:proofErr w:type="spellStart"/>
            <w:r w:rsidRPr="004C0A14">
              <w:rPr>
                <w:rFonts w:ascii="Times New Roman" w:eastAsia="Times New Roman" w:hAnsi="Times New Roman" w:cs="Times New Roman"/>
                <w:bCs/>
                <w:sz w:val="24"/>
                <w:szCs w:val="24"/>
              </w:rPr>
              <w:t>Norm_Intrinsic_Motivation</w:t>
            </w:r>
            <w:proofErr w:type="spellEnd"/>
          </w:p>
        </w:tc>
        <w:tc>
          <w:tcPr>
            <w:tcW w:w="0" w:type="auto"/>
            <w:vAlign w:val="center"/>
            <w:hideMark/>
          </w:tcPr>
          <w:p w14:paraId="7DF34779" w14:textId="77777777" w:rsidR="00087340" w:rsidRPr="004C0A14" w:rsidRDefault="00087340" w:rsidP="000F1F56">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bCs/>
                <w:sz w:val="24"/>
                <w:szCs w:val="24"/>
              </w:rPr>
              <w:t>0.198</w:t>
            </w:r>
          </w:p>
        </w:tc>
        <w:tc>
          <w:tcPr>
            <w:tcW w:w="956" w:type="dxa"/>
            <w:vAlign w:val="center"/>
            <w:hideMark/>
          </w:tcPr>
          <w:p w14:paraId="7909E2D1" w14:textId="77777777" w:rsidR="00087340" w:rsidRPr="004C0A14" w:rsidRDefault="00087340" w:rsidP="000F1F56">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0.054</w:t>
            </w:r>
          </w:p>
        </w:tc>
        <w:tc>
          <w:tcPr>
            <w:tcW w:w="1546" w:type="dxa"/>
            <w:vAlign w:val="center"/>
            <w:hideMark/>
          </w:tcPr>
          <w:p w14:paraId="0B4F617E" w14:textId="77777777" w:rsidR="00087340" w:rsidRPr="004C0A14" w:rsidRDefault="00087340" w:rsidP="000F1F56">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bCs/>
                <w:sz w:val="24"/>
                <w:szCs w:val="24"/>
              </w:rPr>
              <w:t>0.265</w:t>
            </w:r>
          </w:p>
        </w:tc>
        <w:tc>
          <w:tcPr>
            <w:tcW w:w="906" w:type="dxa"/>
            <w:vAlign w:val="center"/>
            <w:hideMark/>
          </w:tcPr>
          <w:p w14:paraId="7F5BD219" w14:textId="77777777" w:rsidR="00087340" w:rsidRPr="004C0A14" w:rsidRDefault="00087340" w:rsidP="000F1F56">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bCs/>
                <w:sz w:val="24"/>
                <w:szCs w:val="24"/>
              </w:rPr>
              <w:t>3.678</w:t>
            </w:r>
          </w:p>
        </w:tc>
        <w:tc>
          <w:tcPr>
            <w:tcW w:w="1394" w:type="dxa"/>
            <w:vAlign w:val="center"/>
            <w:hideMark/>
          </w:tcPr>
          <w:p w14:paraId="0097F32F" w14:textId="77777777" w:rsidR="00087340" w:rsidRPr="004C0A14" w:rsidRDefault="00087340" w:rsidP="000F1F56">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bCs/>
                <w:sz w:val="24"/>
                <w:szCs w:val="24"/>
              </w:rPr>
              <w:t>0.000</w:t>
            </w:r>
          </w:p>
        </w:tc>
      </w:tr>
      <w:tr w:rsidR="00087340" w:rsidRPr="004C0A14" w14:paraId="58F061A9" w14:textId="77777777" w:rsidTr="000F1F56">
        <w:trPr>
          <w:tblCellSpacing w:w="15" w:type="dxa"/>
        </w:trPr>
        <w:tc>
          <w:tcPr>
            <w:tcW w:w="0" w:type="auto"/>
            <w:vAlign w:val="center"/>
            <w:hideMark/>
          </w:tcPr>
          <w:p w14:paraId="5361B672" w14:textId="77777777" w:rsidR="00087340" w:rsidRPr="004C0A14" w:rsidRDefault="00087340" w:rsidP="000F1F56">
            <w:pPr>
              <w:spacing w:after="0" w:line="240" w:lineRule="auto"/>
              <w:jc w:val="both"/>
              <w:rPr>
                <w:rFonts w:ascii="Times New Roman" w:eastAsia="Times New Roman" w:hAnsi="Times New Roman" w:cs="Times New Roman"/>
                <w:sz w:val="24"/>
                <w:szCs w:val="24"/>
              </w:rPr>
            </w:pPr>
            <w:proofErr w:type="spellStart"/>
            <w:r w:rsidRPr="004C0A14">
              <w:rPr>
                <w:rFonts w:ascii="Times New Roman" w:eastAsia="Times New Roman" w:hAnsi="Times New Roman" w:cs="Times New Roman"/>
                <w:bCs/>
                <w:sz w:val="24"/>
                <w:szCs w:val="24"/>
              </w:rPr>
              <w:t>Norm_Extrinsic_Motivation</w:t>
            </w:r>
            <w:proofErr w:type="spellEnd"/>
          </w:p>
        </w:tc>
        <w:tc>
          <w:tcPr>
            <w:tcW w:w="0" w:type="auto"/>
            <w:vAlign w:val="center"/>
            <w:hideMark/>
          </w:tcPr>
          <w:p w14:paraId="66A111AC" w14:textId="77777777" w:rsidR="00087340" w:rsidRPr="004C0A14" w:rsidRDefault="00087340" w:rsidP="000F1F56">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bCs/>
                <w:sz w:val="24"/>
                <w:szCs w:val="24"/>
              </w:rPr>
              <w:t>0.145</w:t>
            </w:r>
          </w:p>
        </w:tc>
        <w:tc>
          <w:tcPr>
            <w:tcW w:w="956" w:type="dxa"/>
            <w:vAlign w:val="center"/>
            <w:hideMark/>
          </w:tcPr>
          <w:p w14:paraId="4C2FE0A8" w14:textId="77777777" w:rsidR="00087340" w:rsidRPr="004C0A14" w:rsidRDefault="00087340" w:rsidP="000F1F56">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0.049</w:t>
            </w:r>
          </w:p>
        </w:tc>
        <w:tc>
          <w:tcPr>
            <w:tcW w:w="1546" w:type="dxa"/>
            <w:vAlign w:val="center"/>
            <w:hideMark/>
          </w:tcPr>
          <w:p w14:paraId="63CA5975" w14:textId="77777777" w:rsidR="00087340" w:rsidRPr="004C0A14" w:rsidRDefault="00087340" w:rsidP="000F1F56">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bCs/>
                <w:sz w:val="24"/>
                <w:szCs w:val="24"/>
              </w:rPr>
              <w:t>0.213</w:t>
            </w:r>
          </w:p>
        </w:tc>
        <w:tc>
          <w:tcPr>
            <w:tcW w:w="906" w:type="dxa"/>
            <w:vAlign w:val="center"/>
            <w:hideMark/>
          </w:tcPr>
          <w:p w14:paraId="64D6C1D5" w14:textId="77777777" w:rsidR="00087340" w:rsidRPr="004C0A14" w:rsidRDefault="00087340" w:rsidP="000F1F56">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bCs/>
                <w:sz w:val="24"/>
                <w:szCs w:val="24"/>
              </w:rPr>
              <w:t>2.959</w:t>
            </w:r>
          </w:p>
        </w:tc>
        <w:tc>
          <w:tcPr>
            <w:tcW w:w="1394" w:type="dxa"/>
            <w:vAlign w:val="center"/>
            <w:hideMark/>
          </w:tcPr>
          <w:p w14:paraId="1DD6EA8A" w14:textId="77777777" w:rsidR="00087340" w:rsidRPr="004C0A14" w:rsidRDefault="00087340" w:rsidP="000F1F56">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bCs/>
                <w:sz w:val="24"/>
                <w:szCs w:val="24"/>
              </w:rPr>
              <w:t>0.004</w:t>
            </w:r>
          </w:p>
        </w:tc>
      </w:tr>
      <w:tr w:rsidR="00087340" w:rsidRPr="004C0A14" w14:paraId="6D145717" w14:textId="77777777" w:rsidTr="000F1F56">
        <w:trPr>
          <w:tblCellSpacing w:w="15" w:type="dxa"/>
        </w:trPr>
        <w:tc>
          <w:tcPr>
            <w:tcW w:w="0" w:type="auto"/>
            <w:vAlign w:val="center"/>
            <w:hideMark/>
          </w:tcPr>
          <w:p w14:paraId="18DF6CB5" w14:textId="77777777" w:rsidR="00087340" w:rsidRPr="004C0A14" w:rsidRDefault="00087340" w:rsidP="000F1F56">
            <w:pPr>
              <w:spacing w:after="0" w:line="240" w:lineRule="auto"/>
              <w:jc w:val="both"/>
              <w:rPr>
                <w:rFonts w:ascii="Times New Roman" w:eastAsia="Times New Roman" w:hAnsi="Times New Roman" w:cs="Times New Roman"/>
                <w:sz w:val="24"/>
                <w:szCs w:val="24"/>
              </w:rPr>
            </w:pPr>
            <w:proofErr w:type="spellStart"/>
            <w:r w:rsidRPr="004C0A14">
              <w:rPr>
                <w:rFonts w:ascii="Times New Roman" w:eastAsia="Times New Roman" w:hAnsi="Times New Roman" w:cs="Times New Roman"/>
                <w:bCs/>
                <w:sz w:val="24"/>
                <w:szCs w:val="24"/>
              </w:rPr>
              <w:t>Norm_Amotivation</w:t>
            </w:r>
            <w:proofErr w:type="spellEnd"/>
          </w:p>
        </w:tc>
        <w:tc>
          <w:tcPr>
            <w:tcW w:w="0" w:type="auto"/>
            <w:vAlign w:val="center"/>
            <w:hideMark/>
          </w:tcPr>
          <w:p w14:paraId="4E5A2D33" w14:textId="77777777" w:rsidR="00087340" w:rsidRPr="004C0A14" w:rsidRDefault="00087340" w:rsidP="000F1F56">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bCs/>
                <w:sz w:val="24"/>
                <w:szCs w:val="24"/>
              </w:rPr>
              <w:t>-0.185</w:t>
            </w:r>
          </w:p>
        </w:tc>
        <w:tc>
          <w:tcPr>
            <w:tcW w:w="956" w:type="dxa"/>
            <w:vAlign w:val="center"/>
            <w:hideMark/>
          </w:tcPr>
          <w:p w14:paraId="7484E85F" w14:textId="77777777" w:rsidR="00087340" w:rsidRPr="004C0A14" w:rsidRDefault="00087340" w:rsidP="000F1F56">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sz w:val="24"/>
                <w:szCs w:val="24"/>
              </w:rPr>
              <w:t>0.044</w:t>
            </w:r>
          </w:p>
        </w:tc>
        <w:tc>
          <w:tcPr>
            <w:tcW w:w="1546" w:type="dxa"/>
            <w:vAlign w:val="center"/>
            <w:hideMark/>
          </w:tcPr>
          <w:p w14:paraId="29D38577" w14:textId="77777777" w:rsidR="00087340" w:rsidRPr="004C0A14" w:rsidRDefault="00087340" w:rsidP="000F1F56">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bCs/>
                <w:sz w:val="24"/>
                <w:szCs w:val="24"/>
              </w:rPr>
              <w:t>-0.275</w:t>
            </w:r>
          </w:p>
        </w:tc>
        <w:tc>
          <w:tcPr>
            <w:tcW w:w="906" w:type="dxa"/>
            <w:vAlign w:val="center"/>
            <w:hideMark/>
          </w:tcPr>
          <w:p w14:paraId="32B3F0EF" w14:textId="77777777" w:rsidR="00087340" w:rsidRPr="004C0A14" w:rsidRDefault="00087340" w:rsidP="000F1F56">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bCs/>
                <w:sz w:val="24"/>
                <w:szCs w:val="24"/>
              </w:rPr>
              <w:t>-4.230</w:t>
            </w:r>
          </w:p>
        </w:tc>
        <w:tc>
          <w:tcPr>
            <w:tcW w:w="1394" w:type="dxa"/>
            <w:vAlign w:val="center"/>
            <w:hideMark/>
          </w:tcPr>
          <w:p w14:paraId="3C2EDE56" w14:textId="77777777" w:rsidR="00087340" w:rsidRPr="004C0A14" w:rsidRDefault="00087340" w:rsidP="000F1F56">
            <w:pPr>
              <w:spacing w:after="0" w:line="240" w:lineRule="auto"/>
              <w:jc w:val="both"/>
              <w:rPr>
                <w:rFonts w:ascii="Times New Roman" w:eastAsia="Times New Roman" w:hAnsi="Times New Roman" w:cs="Times New Roman"/>
                <w:sz w:val="24"/>
                <w:szCs w:val="24"/>
              </w:rPr>
            </w:pPr>
            <w:r w:rsidRPr="004C0A14">
              <w:rPr>
                <w:rFonts w:ascii="Times New Roman" w:eastAsia="Times New Roman" w:hAnsi="Times New Roman" w:cs="Times New Roman"/>
                <w:bCs/>
                <w:sz w:val="24"/>
                <w:szCs w:val="24"/>
              </w:rPr>
              <w:t>0.000</w:t>
            </w:r>
          </w:p>
        </w:tc>
      </w:tr>
    </w:tbl>
    <w:p w14:paraId="19BE256D" w14:textId="4507F748" w:rsidR="00151A04" w:rsidRPr="004C0A14" w:rsidRDefault="00151A04" w:rsidP="004C0A14">
      <w:pPr>
        <w:spacing w:after="0" w:line="240" w:lineRule="auto"/>
        <w:jc w:val="both"/>
        <w:rPr>
          <w:rFonts w:ascii="Times New Roman" w:eastAsia="Times New Roman" w:hAnsi="Times New Roman" w:cs="Times New Roman"/>
          <w:color w:val="4472C4"/>
          <w:sz w:val="24"/>
          <w:szCs w:val="24"/>
        </w:rPr>
      </w:pPr>
    </w:p>
    <w:p w14:paraId="62DA2BEC" w14:textId="1DCE4073" w:rsidR="00087340" w:rsidRDefault="00087340" w:rsidP="00087340">
      <w:pPr>
        <w:spacing w:after="0" w:line="240" w:lineRule="auto"/>
        <w:outlineLvl w:val="1"/>
        <w:rPr>
          <w:rFonts w:ascii="Times New Roman" w:eastAsia="Times New Roman" w:hAnsi="Times New Roman" w:cs="Times New Roman"/>
          <w:b/>
          <w:bCs/>
          <w:sz w:val="24"/>
          <w:szCs w:val="24"/>
        </w:rPr>
      </w:pPr>
    </w:p>
    <w:p w14:paraId="0C8B3CBE" w14:textId="54A60B01" w:rsidR="00C25FC6" w:rsidRDefault="00C25FC6" w:rsidP="00087340">
      <w:pPr>
        <w:spacing w:after="0" w:line="240" w:lineRule="auto"/>
        <w:outlineLvl w:val="1"/>
        <w:rPr>
          <w:rFonts w:ascii="Times New Roman" w:eastAsia="Times New Roman" w:hAnsi="Times New Roman" w:cs="Times New Roman"/>
          <w:b/>
          <w:bCs/>
          <w:sz w:val="24"/>
          <w:szCs w:val="24"/>
        </w:rPr>
      </w:pPr>
    </w:p>
    <w:p w14:paraId="0101183C" w14:textId="77777777" w:rsidR="00C25FC6" w:rsidRDefault="00C25FC6" w:rsidP="00087340">
      <w:pPr>
        <w:spacing w:after="0" w:line="240" w:lineRule="auto"/>
        <w:outlineLvl w:val="1"/>
        <w:rPr>
          <w:rFonts w:ascii="Times New Roman" w:eastAsia="Times New Roman" w:hAnsi="Times New Roman" w:cs="Times New Roman"/>
          <w:b/>
          <w:bCs/>
          <w:sz w:val="24"/>
          <w:szCs w:val="24"/>
        </w:rPr>
      </w:pPr>
    </w:p>
    <w:p w14:paraId="002EE509" w14:textId="29BA1591" w:rsidR="00151A04" w:rsidRPr="00087340" w:rsidRDefault="00087340" w:rsidP="00087340">
      <w:pPr>
        <w:spacing w:after="0" w:line="240" w:lineRule="auto"/>
        <w:outlineLvl w:val="1"/>
        <w:rPr>
          <w:rFonts w:ascii="Times New Roman" w:eastAsia="Times New Roman" w:hAnsi="Times New Roman" w:cs="Times New Roman"/>
          <w:b/>
          <w:bCs/>
          <w:sz w:val="24"/>
          <w:szCs w:val="24"/>
        </w:rPr>
      </w:pPr>
      <w:r w:rsidRPr="00087340">
        <w:rPr>
          <w:rFonts w:ascii="Times New Roman" w:eastAsia="Times New Roman" w:hAnsi="Times New Roman" w:cs="Times New Roman"/>
          <w:b/>
          <w:bCs/>
          <w:sz w:val="24"/>
          <w:szCs w:val="24"/>
        </w:rPr>
        <w:lastRenderedPageBreak/>
        <w:t>3</w:t>
      </w:r>
      <w:r w:rsidR="00151A04" w:rsidRPr="00087340">
        <w:rPr>
          <w:rFonts w:ascii="Times New Roman" w:eastAsia="Times New Roman" w:hAnsi="Times New Roman" w:cs="Times New Roman"/>
          <w:b/>
          <w:bCs/>
          <w:sz w:val="24"/>
          <w:szCs w:val="24"/>
        </w:rPr>
        <w:t>.4 Effects of Job Satisfaction Components on Employee Engagement</w:t>
      </w:r>
    </w:p>
    <w:p w14:paraId="22154A43" w14:textId="4059955B" w:rsidR="00151A04" w:rsidRPr="00087340" w:rsidRDefault="00151A04" w:rsidP="00087340">
      <w:pPr>
        <w:spacing w:after="0" w:line="240" w:lineRule="auto"/>
        <w:jc w:val="both"/>
        <w:rPr>
          <w:rFonts w:ascii="Times New Roman" w:eastAsia="Times New Roman" w:hAnsi="Times New Roman" w:cs="Times New Roman"/>
          <w:sz w:val="24"/>
          <w:szCs w:val="24"/>
        </w:rPr>
      </w:pPr>
      <w:r w:rsidRPr="00087340">
        <w:rPr>
          <w:rFonts w:ascii="Times New Roman" w:eastAsia="Times New Roman" w:hAnsi="Times New Roman" w:cs="Times New Roman"/>
          <w:sz w:val="24"/>
          <w:szCs w:val="24"/>
        </w:rPr>
        <w:t xml:space="preserve">Regression analysis of job satisfaction </w:t>
      </w:r>
      <w:proofErr w:type="gramStart"/>
      <w:r w:rsidRPr="00087340">
        <w:rPr>
          <w:rFonts w:ascii="Times New Roman" w:eastAsia="Times New Roman" w:hAnsi="Times New Roman" w:cs="Times New Roman"/>
          <w:sz w:val="24"/>
          <w:szCs w:val="24"/>
        </w:rPr>
        <w:t>components</w:t>
      </w:r>
      <w:r w:rsidR="00087340">
        <w:rPr>
          <w:rFonts w:ascii="Times New Roman" w:eastAsia="Times New Roman" w:hAnsi="Times New Roman" w:cs="Times New Roman"/>
          <w:sz w:val="24"/>
          <w:szCs w:val="24"/>
        </w:rPr>
        <w:t>(</w:t>
      </w:r>
      <w:proofErr w:type="gramEnd"/>
      <w:r w:rsidR="00087340">
        <w:rPr>
          <w:rFonts w:ascii="Times New Roman" w:eastAsia="Times New Roman" w:hAnsi="Times New Roman" w:cs="Times New Roman"/>
          <w:sz w:val="24"/>
          <w:szCs w:val="24"/>
        </w:rPr>
        <w:t>Table 5)</w:t>
      </w:r>
      <w:r w:rsidRPr="00087340">
        <w:rPr>
          <w:rFonts w:ascii="Times New Roman" w:eastAsia="Times New Roman" w:hAnsi="Times New Roman" w:cs="Times New Roman"/>
          <w:sz w:val="24"/>
          <w:szCs w:val="24"/>
        </w:rPr>
        <w:t xml:space="preserve"> revealed that the work environment was the strongest predictor of employee engagement (β = 0.340, p &lt; 0.001), followed by earnings (β = 0.237, p &lt; 0.001) and work–life balance (β = 0.193, p = 0.005). The model explained 33.0% of the variance in employee engagement.</w:t>
      </w:r>
    </w:p>
    <w:p w14:paraId="28CFB991" w14:textId="0519D269" w:rsidR="00BA4301" w:rsidRPr="00087340" w:rsidRDefault="00BA4301" w:rsidP="00BA4301">
      <w:pPr>
        <w:pStyle w:val="Heading2"/>
        <w:rPr>
          <w:rFonts w:eastAsia="Calibri"/>
          <w:color w:val="000000"/>
          <w:sz w:val="24"/>
          <w:szCs w:val="24"/>
        </w:rPr>
      </w:pPr>
      <w:r w:rsidRPr="00087340">
        <w:rPr>
          <w:rFonts w:eastAsia="Calibri"/>
          <w:color w:val="000000"/>
          <w:sz w:val="24"/>
          <w:szCs w:val="24"/>
        </w:rPr>
        <w:t xml:space="preserve">Table </w:t>
      </w:r>
      <w:r w:rsidR="00087340">
        <w:rPr>
          <w:rFonts w:eastAsia="Calibri"/>
          <w:color w:val="000000"/>
          <w:sz w:val="24"/>
          <w:szCs w:val="24"/>
        </w:rPr>
        <w:t>5</w:t>
      </w:r>
      <w:r w:rsidRPr="00087340">
        <w:rPr>
          <w:rFonts w:eastAsia="Calibri"/>
          <w:color w:val="000000"/>
          <w:sz w:val="24"/>
          <w:szCs w:val="24"/>
        </w:rPr>
        <w:t>. Regression Coefficients: Impact of Each Component</w:t>
      </w:r>
    </w:p>
    <w:tbl>
      <w:tblPr>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5"/>
        <w:gridCol w:w="1620"/>
        <w:gridCol w:w="847"/>
        <w:gridCol w:w="1133"/>
        <w:gridCol w:w="810"/>
        <w:gridCol w:w="990"/>
        <w:gridCol w:w="1350"/>
        <w:gridCol w:w="810"/>
      </w:tblGrid>
      <w:tr w:rsidR="00BA4301" w:rsidRPr="00087340" w14:paraId="32C1E165" w14:textId="77777777" w:rsidTr="00492A0F">
        <w:trPr>
          <w:tblHeader/>
        </w:trPr>
        <w:tc>
          <w:tcPr>
            <w:tcW w:w="2065" w:type="dxa"/>
            <w:vAlign w:val="center"/>
          </w:tcPr>
          <w:p w14:paraId="440EA613" w14:textId="77777777" w:rsidR="00BA4301" w:rsidRPr="00087340" w:rsidRDefault="00BA4301" w:rsidP="00924209">
            <w:pPr>
              <w:jc w:val="center"/>
              <w:rPr>
                <w:rFonts w:ascii="Times New Roman" w:hAnsi="Times New Roman" w:cs="Times New Roman"/>
                <w:sz w:val="24"/>
                <w:szCs w:val="24"/>
              </w:rPr>
            </w:pPr>
            <w:r w:rsidRPr="00087340">
              <w:rPr>
                <w:rFonts w:ascii="Times New Roman" w:hAnsi="Times New Roman" w:cs="Times New Roman"/>
                <w:sz w:val="24"/>
                <w:szCs w:val="24"/>
              </w:rPr>
              <w:t>Predictor</w:t>
            </w:r>
          </w:p>
        </w:tc>
        <w:tc>
          <w:tcPr>
            <w:tcW w:w="1620" w:type="dxa"/>
            <w:vAlign w:val="center"/>
          </w:tcPr>
          <w:p w14:paraId="0105FBCD" w14:textId="77777777" w:rsidR="00BA4301" w:rsidRPr="00087340" w:rsidRDefault="00BA4301" w:rsidP="00924209">
            <w:pPr>
              <w:jc w:val="center"/>
              <w:rPr>
                <w:rFonts w:ascii="Times New Roman" w:hAnsi="Times New Roman" w:cs="Times New Roman"/>
                <w:sz w:val="24"/>
                <w:szCs w:val="24"/>
              </w:rPr>
            </w:pPr>
            <w:r w:rsidRPr="00087340">
              <w:rPr>
                <w:rFonts w:ascii="Times New Roman" w:hAnsi="Times New Roman" w:cs="Times New Roman"/>
                <w:sz w:val="24"/>
                <w:szCs w:val="24"/>
              </w:rPr>
              <w:t>Unstandardized β</w:t>
            </w:r>
          </w:p>
        </w:tc>
        <w:tc>
          <w:tcPr>
            <w:tcW w:w="847" w:type="dxa"/>
            <w:vAlign w:val="center"/>
          </w:tcPr>
          <w:p w14:paraId="5D99933B" w14:textId="77777777" w:rsidR="00BA4301" w:rsidRPr="00087340" w:rsidRDefault="00BA4301" w:rsidP="00924209">
            <w:pPr>
              <w:jc w:val="center"/>
              <w:rPr>
                <w:rFonts w:ascii="Times New Roman" w:hAnsi="Times New Roman" w:cs="Times New Roman"/>
                <w:sz w:val="24"/>
                <w:szCs w:val="24"/>
              </w:rPr>
            </w:pPr>
            <w:r w:rsidRPr="00087340">
              <w:rPr>
                <w:rFonts w:ascii="Times New Roman" w:hAnsi="Times New Roman" w:cs="Times New Roman"/>
                <w:sz w:val="24"/>
                <w:szCs w:val="24"/>
              </w:rPr>
              <w:t>Std. Error</w:t>
            </w:r>
          </w:p>
        </w:tc>
        <w:tc>
          <w:tcPr>
            <w:tcW w:w="1133" w:type="dxa"/>
            <w:vAlign w:val="center"/>
          </w:tcPr>
          <w:p w14:paraId="67B21B45" w14:textId="77777777" w:rsidR="00BA4301" w:rsidRPr="00087340" w:rsidRDefault="00BA4301" w:rsidP="00924209">
            <w:pPr>
              <w:jc w:val="center"/>
              <w:rPr>
                <w:rFonts w:ascii="Times New Roman" w:hAnsi="Times New Roman" w:cs="Times New Roman"/>
                <w:sz w:val="24"/>
                <w:szCs w:val="24"/>
              </w:rPr>
            </w:pPr>
            <w:r w:rsidRPr="00087340">
              <w:rPr>
                <w:rFonts w:ascii="Times New Roman" w:hAnsi="Times New Roman" w:cs="Times New Roman"/>
                <w:sz w:val="24"/>
                <w:szCs w:val="24"/>
              </w:rPr>
              <w:t>Standardized β</w:t>
            </w:r>
          </w:p>
        </w:tc>
        <w:tc>
          <w:tcPr>
            <w:tcW w:w="810" w:type="dxa"/>
            <w:vAlign w:val="center"/>
          </w:tcPr>
          <w:p w14:paraId="36CD0D65" w14:textId="77777777" w:rsidR="00BA4301" w:rsidRPr="00087340" w:rsidRDefault="00BA4301" w:rsidP="00924209">
            <w:pPr>
              <w:jc w:val="center"/>
              <w:rPr>
                <w:rFonts w:ascii="Times New Roman" w:hAnsi="Times New Roman" w:cs="Times New Roman"/>
                <w:sz w:val="24"/>
                <w:szCs w:val="24"/>
              </w:rPr>
            </w:pPr>
            <w:r w:rsidRPr="00087340">
              <w:rPr>
                <w:rFonts w:ascii="Times New Roman" w:hAnsi="Times New Roman" w:cs="Times New Roman"/>
                <w:sz w:val="24"/>
                <w:szCs w:val="24"/>
              </w:rPr>
              <w:t>t</w:t>
            </w:r>
          </w:p>
        </w:tc>
        <w:tc>
          <w:tcPr>
            <w:tcW w:w="990" w:type="dxa"/>
            <w:vAlign w:val="center"/>
          </w:tcPr>
          <w:p w14:paraId="7387A1AC" w14:textId="77777777" w:rsidR="00BA4301" w:rsidRPr="00087340" w:rsidRDefault="00BA4301" w:rsidP="00924209">
            <w:pPr>
              <w:jc w:val="center"/>
              <w:rPr>
                <w:rFonts w:ascii="Times New Roman" w:hAnsi="Times New Roman" w:cs="Times New Roman"/>
                <w:sz w:val="24"/>
                <w:szCs w:val="24"/>
              </w:rPr>
            </w:pPr>
            <w:r w:rsidRPr="00087340">
              <w:rPr>
                <w:rFonts w:ascii="Times New Roman" w:hAnsi="Times New Roman" w:cs="Times New Roman"/>
                <w:sz w:val="24"/>
                <w:szCs w:val="24"/>
              </w:rPr>
              <w:t>Sig. (p-value)</w:t>
            </w:r>
          </w:p>
        </w:tc>
        <w:tc>
          <w:tcPr>
            <w:tcW w:w="1350" w:type="dxa"/>
            <w:vAlign w:val="center"/>
          </w:tcPr>
          <w:p w14:paraId="3552365A" w14:textId="77777777" w:rsidR="00BA4301" w:rsidRPr="00087340" w:rsidRDefault="00BA4301" w:rsidP="00924209">
            <w:pPr>
              <w:jc w:val="center"/>
              <w:rPr>
                <w:rFonts w:ascii="Times New Roman" w:hAnsi="Times New Roman" w:cs="Times New Roman"/>
                <w:sz w:val="24"/>
                <w:szCs w:val="24"/>
              </w:rPr>
            </w:pPr>
            <w:r w:rsidRPr="00087340">
              <w:rPr>
                <w:rFonts w:ascii="Times New Roman" w:hAnsi="Times New Roman" w:cs="Times New Roman"/>
                <w:sz w:val="24"/>
                <w:szCs w:val="24"/>
              </w:rPr>
              <w:t>Tolerance</w:t>
            </w:r>
          </w:p>
        </w:tc>
        <w:tc>
          <w:tcPr>
            <w:tcW w:w="810" w:type="dxa"/>
            <w:vAlign w:val="center"/>
          </w:tcPr>
          <w:p w14:paraId="2DFBDFB5" w14:textId="77777777" w:rsidR="00BA4301" w:rsidRPr="00087340" w:rsidRDefault="00BA4301" w:rsidP="00924209">
            <w:pPr>
              <w:jc w:val="center"/>
              <w:rPr>
                <w:rFonts w:ascii="Times New Roman" w:hAnsi="Times New Roman" w:cs="Times New Roman"/>
                <w:sz w:val="24"/>
                <w:szCs w:val="24"/>
              </w:rPr>
            </w:pPr>
            <w:r w:rsidRPr="00087340">
              <w:rPr>
                <w:rFonts w:ascii="Times New Roman" w:hAnsi="Times New Roman" w:cs="Times New Roman"/>
                <w:sz w:val="24"/>
                <w:szCs w:val="24"/>
              </w:rPr>
              <w:t>VIF</w:t>
            </w:r>
          </w:p>
        </w:tc>
      </w:tr>
      <w:tr w:rsidR="00BA4301" w:rsidRPr="00087340" w14:paraId="275AB29F" w14:textId="77777777" w:rsidTr="00492A0F">
        <w:trPr>
          <w:trHeight w:val="710"/>
        </w:trPr>
        <w:tc>
          <w:tcPr>
            <w:tcW w:w="2065" w:type="dxa"/>
            <w:vAlign w:val="center"/>
          </w:tcPr>
          <w:p w14:paraId="52F0B3D6"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Work Environment (WE)</w:t>
            </w:r>
          </w:p>
        </w:tc>
        <w:tc>
          <w:tcPr>
            <w:tcW w:w="1620" w:type="dxa"/>
            <w:vAlign w:val="center"/>
          </w:tcPr>
          <w:p w14:paraId="772FF1E7"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0.086</w:t>
            </w:r>
          </w:p>
        </w:tc>
        <w:tc>
          <w:tcPr>
            <w:tcW w:w="847" w:type="dxa"/>
            <w:vAlign w:val="center"/>
          </w:tcPr>
          <w:p w14:paraId="056030F8"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0.017</w:t>
            </w:r>
          </w:p>
        </w:tc>
        <w:tc>
          <w:tcPr>
            <w:tcW w:w="1133" w:type="dxa"/>
            <w:vAlign w:val="center"/>
          </w:tcPr>
          <w:p w14:paraId="56434BEC"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0.340</w:t>
            </w:r>
          </w:p>
        </w:tc>
        <w:tc>
          <w:tcPr>
            <w:tcW w:w="810" w:type="dxa"/>
            <w:vAlign w:val="center"/>
          </w:tcPr>
          <w:p w14:paraId="6EC46E8E"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5.062</w:t>
            </w:r>
          </w:p>
        </w:tc>
        <w:tc>
          <w:tcPr>
            <w:tcW w:w="990" w:type="dxa"/>
            <w:vAlign w:val="center"/>
          </w:tcPr>
          <w:p w14:paraId="00D224EB"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0.000</w:t>
            </w:r>
          </w:p>
        </w:tc>
        <w:tc>
          <w:tcPr>
            <w:tcW w:w="1350" w:type="dxa"/>
            <w:vAlign w:val="center"/>
          </w:tcPr>
          <w:p w14:paraId="18DEEB12"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0.843</w:t>
            </w:r>
          </w:p>
        </w:tc>
        <w:tc>
          <w:tcPr>
            <w:tcW w:w="810" w:type="dxa"/>
            <w:vAlign w:val="center"/>
          </w:tcPr>
          <w:p w14:paraId="3AECBEA6"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1.186</w:t>
            </w:r>
          </w:p>
        </w:tc>
      </w:tr>
      <w:tr w:rsidR="00BA4301" w:rsidRPr="00087340" w14:paraId="6595A592" w14:textId="77777777" w:rsidTr="00492A0F">
        <w:tc>
          <w:tcPr>
            <w:tcW w:w="2065" w:type="dxa"/>
            <w:vAlign w:val="center"/>
          </w:tcPr>
          <w:p w14:paraId="5D83447E"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Work-Life Balance (WL)</w:t>
            </w:r>
          </w:p>
        </w:tc>
        <w:tc>
          <w:tcPr>
            <w:tcW w:w="1620" w:type="dxa"/>
            <w:vAlign w:val="center"/>
          </w:tcPr>
          <w:p w14:paraId="0FE78199"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0.060</w:t>
            </w:r>
          </w:p>
        </w:tc>
        <w:tc>
          <w:tcPr>
            <w:tcW w:w="847" w:type="dxa"/>
            <w:vAlign w:val="center"/>
          </w:tcPr>
          <w:p w14:paraId="3F638CAB"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0.021</w:t>
            </w:r>
          </w:p>
        </w:tc>
        <w:tc>
          <w:tcPr>
            <w:tcW w:w="1133" w:type="dxa"/>
            <w:vAlign w:val="center"/>
          </w:tcPr>
          <w:p w14:paraId="69185DE6"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0.193</w:t>
            </w:r>
          </w:p>
        </w:tc>
        <w:tc>
          <w:tcPr>
            <w:tcW w:w="810" w:type="dxa"/>
            <w:vAlign w:val="center"/>
          </w:tcPr>
          <w:p w14:paraId="66D74254"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2.823</w:t>
            </w:r>
          </w:p>
        </w:tc>
        <w:tc>
          <w:tcPr>
            <w:tcW w:w="990" w:type="dxa"/>
            <w:vAlign w:val="center"/>
          </w:tcPr>
          <w:p w14:paraId="6B18816E"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0.005</w:t>
            </w:r>
          </w:p>
        </w:tc>
        <w:tc>
          <w:tcPr>
            <w:tcW w:w="1350" w:type="dxa"/>
            <w:vAlign w:val="center"/>
          </w:tcPr>
          <w:p w14:paraId="262A4EE6"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0.814</w:t>
            </w:r>
          </w:p>
        </w:tc>
        <w:tc>
          <w:tcPr>
            <w:tcW w:w="810" w:type="dxa"/>
            <w:vAlign w:val="center"/>
          </w:tcPr>
          <w:p w14:paraId="4021A3CC"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1.229</w:t>
            </w:r>
          </w:p>
        </w:tc>
      </w:tr>
      <w:tr w:rsidR="00BA4301" w:rsidRPr="00087340" w14:paraId="221364E0" w14:textId="77777777" w:rsidTr="00492A0F">
        <w:tc>
          <w:tcPr>
            <w:tcW w:w="2065" w:type="dxa"/>
            <w:vAlign w:val="center"/>
          </w:tcPr>
          <w:p w14:paraId="38FDB16C"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Earnings (E)</w:t>
            </w:r>
          </w:p>
        </w:tc>
        <w:tc>
          <w:tcPr>
            <w:tcW w:w="1620" w:type="dxa"/>
            <w:vAlign w:val="center"/>
          </w:tcPr>
          <w:p w14:paraId="778C5ED6"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0.047</w:t>
            </w:r>
          </w:p>
        </w:tc>
        <w:tc>
          <w:tcPr>
            <w:tcW w:w="847" w:type="dxa"/>
            <w:vAlign w:val="center"/>
          </w:tcPr>
          <w:p w14:paraId="5F1F3971"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0.013</w:t>
            </w:r>
          </w:p>
        </w:tc>
        <w:tc>
          <w:tcPr>
            <w:tcW w:w="1133" w:type="dxa"/>
            <w:vAlign w:val="center"/>
          </w:tcPr>
          <w:p w14:paraId="4BEB8E13"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0.237</w:t>
            </w:r>
          </w:p>
        </w:tc>
        <w:tc>
          <w:tcPr>
            <w:tcW w:w="810" w:type="dxa"/>
            <w:vAlign w:val="center"/>
          </w:tcPr>
          <w:p w14:paraId="26B64991"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3.585</w:t>
            </w:r>
          </w:p>
        </w:tc>
        <w:tc>
          <w:tcPr>
            <w:tcW w:w="990" w:type="dxa"/>
            <w:vAlign w:val="center"/>
          </w:tcPr>
          <w:p w14:paraId="3A311146"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0.000</w:t>
            </w:r>
          </w:p>
        </w:tc>
        <w:tc>
          <w:tcPr>
            <w:tcW w:w="1350" w:type="dxa"/>
            <w:vAlign w:val="center"/>
          </w:tcPr>
          <w:p w14:paraId="07707CDB"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0.867</w:t>
            </w:r>
          </w:p>
        </w:tc>
        <w:tc>
          <w:tcPr>
            <w:tcW w:w="810" w:type="dxa"/>
            <w:vAlign w:val="center"/>
          </w:tcPr>
          <w:p w14:paraId="0172898C" w14:textId="77777777" w:rsidR="00BA4301" w:rsidRPr="00087340" w:rsidRDefault="00BA4301" w:rsidP="00924209">
            <w:pPr>
              <w:rPr>
                <w:rFonts w:ascii="Times New Roman" w:hAnsi="Times New Roman" w:cs="Times New Roman"/>
                <w:sz w:val="24"/>
                <w:szCs w:val="24"/>
              </w:rPr>
            </w:pPr>
            <w:r w:rsidRPr="00087340">
              <w:rPr>
                <w:rFonts w:ascii="Times New Roman" w:hAnsi="Times New Roman" w:cs="Times New Roman"/>
                <w:sz w:val="24"/>
                <w:szCs w:val="24"/>
              </w:rPr>
              <w:t>1.153</w:t>
            </w:r>
          </w:p>
        </w:tc>
      </w:tr>
    </w:tbl>
    <w:p w14:paraId="577B1B36" w14:textId="77777777" w:rsidR="00BA4301" w:rsidRPr="00087340" w:rsidRDefault="00BA4301" w:rsidP="00151A04">
      <w:pPr>
        <w:spacing w:before="100" w:beforeAutospacing="1" w:after="100" w:afterAutospacing="1" w:line="240" w:lineRule="auto"/>
        <w:outlineLvl w:val="1"/>
        <w:rPr>
          <w:rFonts w:ascii="Times New Roman" w:eastAsia="Times New Roman" w:hAnsi="Times New Roman" w:cs="Times New Roman"/>
          <w:b/>
          <w:bCs/>
          <w:sz w:val="24"/>
          <w:szCs w:val="24"/>
        </w:rPr>
      </w:pPr>
    </w:p>
    <w:p w14:paraId="1A31E15D" w14:textId="5BB0DDE5" w:rsidR="00151A04" w:rsidRPr="00087340" w:rsidRDefault="00087340" w:rsidP="00087340">
      <w:pPr>
        <w:spacing w:after="0" w:line="240" w:lineRule="auto"/>
        <w:jc w:val="both"/>
        <w:outlineLvl w:val="1"/>
        <w:rPr>
          <w:rFonts w:ascii="Times New Roman" w:eastAsia="Times New Roman" w:hAnsi="Times New Roman" w:cs="Times New Roman"/>
          <w:b/>
          <w:bCs/>
          <w:sz w:val="24"/>
          <w:szCs w:val="24"/>
        </w:rPr>
      </w:pPr>
      <w:r w:rsidRPr="00087340">
        <w:rPr>
          <w:rFonts w:ascii="Times New Roman" w:eastAsia="Times New Roman" w:hAnsi="Times New Roman" w:cs="Times New Roman"/>
          <w:b/>
          <w:bCs/>
          <w:sz w:val="24"/>
          <w:szCs w:val="24"/>
        </w:rPr>
        <w:t>3</w:t>
      </w:r>
      <w:r w:rsidR="00151A04" w:rsidRPr="00087340">
        <w:rPr>
          <w:rFonts w:ascii="Times New Roman" w:eastAsia="Times New Roman" w:hAnsi="Times New Roman" w:cs="Times New Roman"/>
          <w:b/>
          <w:bCs/>
          <w:sz w:val="24"/>
          <w:szCs w:val="24"/>
        </w:rPr>
        <w:t>.5 Mediation Analysis</w:t>
      </w:r>
    </w:p>
    <w:p w14:paraId="069F7A44" w14:textId="77777777" w:rsidR="00151A04" w:rsidRPr="00151A04" w:rsidRDefault="00151A04" w:rsidP="00087340">
      <w:pPr>
        <w:spacing w:after="0" w:line="240" w:lineRule="auto"/>
        <w:jc w:val="both"/>
        <w:rPr>
          <w:rFonts w:ascii="Times New Roman" w:eastAsia="Times New Roman" w:hAnsi="Times New Roman" w:cs="Times New Roman"/>
          <w:sz w:val="24"/>
          <w:szCs w:val="24"/>
        </w:rPr>
      </w:pPr>
      <w:r w:rsidRPr="00087340">
        <w:rPr>
          <w:rFonts w:ascii="Times New Roman" w:eastAsia="Times New Roman" w:hAnsi="Times New Roman" w:cs="Times New Roman"/>
          <w:sz w:val="24"/>
          <w:szCs w:val="24"/>
        </w:rPr>
        <w:t>Mediation analysis using PROCESS (Model 4) indicated that job satisfaction had a significant direct effect on employee engagement (β = 0.540, p &lt; 0.001). However, the indirect effect of job satisfaction on engagement through motivation was not statistically significant (β = 0.025, 95% CI [−0.002, 0.072]), indicating that motivation does not mediate this relationship</w:t>
      </w:r>
      <w:r w:rsidRPr="00151A04">
        <w:rPr>
          <w:rFonts w:ascii="Times New Roman" w:eastAsia="Times New Roman" w:hAnsi="Times New Roman" w:cs="Times New Roman"/>
          <w:sz w:val="24"/>
          <w:szCs w:val="24"/>
        </w:rPr>
        <w:t>.</w:t>
      </w:r>
    </w:p>
    <w:p w14:paraId="60E4CD8B" w14:textId="77777777" w:rsidR="00C25FC6" w:rsidRDefault="00C25FC6" w:rsidP="00087340">
      <w:pPr>
        <w:spacing w:after="0" w:line="240" w:lineRule="auto"/>
        <w:jc w:val="both"/>
        <w:outlineLvl w:val="1"/>
        <w:rPr>
          <w:rFonts w:ascii="Times New Roman" w:eastAsia="Times New Roman" w:hAnsi="Times New Roman" w:cs="Times New Roman"/>
          <w:b/>
          <w:bCs/>
          <w:sz w:val="24"/>
          <w:szCs w:val="24"/>
        </w:rPr>
      </w:pPr>
    </w:p>
    <w:p w14:paraId="69A06EF8" w14:textId="77777777" w:rsidR="00C25FC6" w:rsidRDefault="00C25FC6" w:rsidP="00087340">
      <w:pPr>
        <w:spacing w:after="0" w:line="240" w:lineRule="auto"/>
        <w:jc w:val="both"/>
        <w:outlineLvl w:val="1"/>
        <w:rPr>
          <w:rFonts w:ascii="Times New Roman" w:eastAsia="Times New Roman" w:hAnsi="Times New Roman" w:cs="Times New Roman"/>
          <w:b/>
          <w:bCs/>
          <w:sz w:val="24"/>
          <w:szCs w:val="24"/>
        </w:rPr>
      </w:pPr>
    </w:p>
    <w:p w14:paraId="603E3AD7" w14:textId="77777777" w:rsidR="00C25FC6" w:rsidRDefault="00C25FC6" w:rsidP="00087340">
      <w:pPr>
        <w:spacing w:after="0" w:line="240" w:lineRule="auto"/>
        <w:jc w:val="both"/>
        <w:outlineLvl w:val="1"/>
        <w:rPr>
          <w:rFonts w:ascii="Times New Roman" w:eastAsia="Times New Roman" w:hAnsi="Times New Roman" w:cs="Times New Roman"/>
          <w:b/>
          <w:bCs/>
          <w:sz w:val="24"/>
          <w:szCs w:val="24"/>
        </w:rPr>
      </w:pPr>
    </w:p>
    <w:p w14:paraId="6E282B44" w14:textId="4ACE1D13" w:rsidR="00151A04" w:rsidRDefault="00087340" w:rsidP="00087340">
      <w:pPr>
        <w:spacing w:after="0" w:line="240" w:lineRule="auto"/>
        <w:jc w:val="both"/>
        <w:outlineLvl w:val="1"/>
        <w:rPr>
          <w:rFonts w:ascii="Times New Roman" w:eastAsia="Times New Roman" w:hAnsi="Times New Roman" w:cs="Times New Roman"/>
          <w:b/>
          <w:bCs/>
          <w:sz w:val="24"/>
          <w:szCs w:val="24"/>
        </w:rPr>
      </w:pPr>
      <w:r w:rsidRPr="00087340">
        <w:rPr>
          <w:rFonts w:ascii="Times New Roman" w:eastAsia="Times New Roman" w:hAnsi="Times New Roman" w:cs="Times New Roman"/>
          <w:b/>
          <w:bCs/>
          <w:sz w:val="24"/>
          <w:szCs w:val="24"/>
        </w:rPr>
        <w:t>3</w:t>
      </w:r>
      <w:r w:rsidR="00151A04" w:rsidRPr="00087340">
        <w:rPr>
          <w:rFonts w:ascii="Times New Roman" w:eastAsia="Times New Roman" w:hAnsi="Times New Roman" w:cs="Times New Roman"/>
          <w:b/>
          <w:bCs/>
          <w:sz w:val="24"/>
          <w:szCs w:val="24"/>
        </w:rPr>
        <w:t>.6 Subgroup Analysis</w:t>
      </w:r>
    </w:p>
    <w:p w14:paraId="642A312F" w14:textId="77777777" w:rsidR="00087340" w:rsidRPr="00087340" w:rsidRDefault="00087340" w:rsidP="00087340">
      <w:pPr>
        <w:spacing w:after="0" w:line="240" w:lineRule="auto"/>
        <w:jc w:val="both"/>
        <w:outlineLvl w:val="1"/>
        <w:rPr>
          <w:rFonts w:ascii="Times New Roman" w:eastAsia="Times New Roman" w:hAnsi="Times New Roman" w:cs="Times New Roman"/>
          <w:b/>
          <w:bCs/>
          <w:sz w:val="24"/>
          <w:szCs w:val="24"/>
        </w:rPr>
      </w:pPr>
    </w:p>
    <w:p w14:paraId="1610C771" w14:textId="1EDEE652" w:rsidR="00151A04" w:rsidRPr="00087340" w:rsidRDefault="00087340" w:rsidP="00087340">
      <w:pPr>
        <w:spacing w:after="0" w:line="240" w:lineRule="auto"/>
        <w:jc w:val="both"/>
        <w:outlineLvl w:val="2"/>
        <w:rPr>
          <w:rFonts w:ascii="Times New Roman" w:eastAsia="Times New Roman" w:hAnsi="Times New Roman" w:cs="Times New Roman"/>
          <w:b/>
          <w:bCs/>
          <w:sz w:val="24"/>
          <w:szCs w:val="24"/>
        </w:rPr>
      </w:pPr>
      <w:r w:rsidRPr="00087340">
        <w:rPr>
          <w:rFonts w:ascii="Times New Roman" w:eastAsia="Times New Roman" w:hAnsi="Times New Roman" w:cs="Times New Roman"/>
          <w:b/>
          <w:bCs/>
          <w:sz w:val="24"/>
          <w:szCs w:val="24"/>
        </w:rPr>
        <w:t xml:space="preserve">3.6.1 </w:t>
      </w:r>
      <w:r w:rsidR="00151A04" w:rsidRPr="00087340">
        <w:rPr>
          <w:rFonts w:ascii="Times New Roman" w:eastAsia="Times New Roman" w:hAnsi="Times New Roman" w:cs="Times New Roman"/>
          <w:b/>
          <w:bCs/>
          <w:sz w:val="24"/>
          <w:szCs w:val="24"/>
        </w:rPr>
        <w:t>Gender Differences</w:t>
      </w:r>
    </w:p>
    <w:p w14:paraId="1CBFF7B8" w14:textId="3BEAC578" w:rsidR="00151A04" w:rsidRPr="00087340" w:rsidRDefault="00151A04" w:rsidP="00087340">
      <w:pPr>
        <w:spacing w:after="0" w:line="240" w:lineRule="auto"/>
        <w:jc w:val="both"/>
        <w:rPr>
          <w:rFonts w:ascii="Times New Roman" w:eastAsia="Times New Roman" w:hAnsi="Times New Roman" w:cs="Times New Roman"/>
          <w:sz w:val="24"/>
          <w:szCs w:val="24"/>
        </w:rPr>
      </w:pPr>
      <w:r w:rsidRPr="00087340">
        <w:rPr>
          <w:rFonts w:ascii="Times New Roman" w:eastAsia="Times New Roman" w:hAnsi="Times New Roman" w:cs="Times New Roman"/>
          <w:sz w:val="24"/>
          <w:szCs w:val="24"/>
        </w:rPr>
        <w:t>Regression results showed</w:t>
      </w:r>
      <w:r w:rsidR="00087340">
        <w:rPr>
          <w:rFonts w:ascii="Times New Roman" w:eastAsia="Times New Roman" w:hAnsi="Times New Roman" w:cs="Times New Roman"/>
          <w:sz w:val="24"/>
          <w:szCs w:val="24"/>
        </w:rPr>
        <w:t xml:space="preserve"> (Table 6), </w:t>
      </w:r>
      <w:r w:rsidRPr="00087340">
        <w:rPr>
          <w:rFonts w:ascii="Times New Roman" w:eastAsia="Times New Roman" w:hAnsi="Times New Roman" w:cs="Times New Roman"/>
          <w:sz w:val="24"/>
          <w:szCs w:val="24"/>
        </w:rPr>
        <w:t>that the model explained more variance in employee engagement among males (R² = 0.440) than females (R² = 0.254). Job satisfaction significantly predicted engagement for both genders, whereas motivation was significant only among male employees.</w:t>
      </w:r>
    </w:p>
    <w:p w14:paraId="6CCE4206" w14:textId="37297CBE" w:rsidR="00BA4301" w:rsidRPr="00087340" w:rsidRDefault="00BA4301" w:rsidP="00087340">
      <w:pPr>
        <w:pStyle w:val="Heading2"/>
        <w:spacing w:before="0" w:beforeAutospacing="0" w:after="0" w:afterAutospacing="0"/>
        <w:jc w:val="both"/>
        <w:rPr>
          <w:rFonts w:eastAsia="Calibri"/>
          <w:color w:val="000000"/>
          <w:sz w:val="24"/>
          <w:szCs w:val="24"/>
        </w:rPr>
      </w:pPr>
      <w:r w:rsidRPr="00087340">
        <w:rPr>
          <w:rFonts w:eastAsia="Calibri"/>
          <w:color w:val="000000"/>
          <w:sz w:val="24"/>
          <w:szCs w:val="24"/>
        </w:rPr>
        <w:t xml:space="preserve">Table </w:t>
      </w:r>
      <w:r w:rsidR="00087340" w:rsidRPr="00087340">
        <w:rPr>
          <w:rFonts w:eastAsia="Calibri"/>
          <w:color w:val="000000"/>
          <w:sz w:val="24"/>
          <w:szCs w:val="24"/>
        </w:rPr>
        <w:t>6</w:t>
      </w:r>
      <w:r w:rsidRPr="00087340">
        <w:rPr>
          <w:rFonts w:eastAsia="Calibri"/>
          <w:color w:val="000000"/>
          <w:sz w:val="24"/>
          <w:szCs w:val="24"/>
        </w:rPr>
        <w:t>: Model Summary: Comparing the strength of the relationship</w:t>
      </w:r>
    </w:p>
    <w:tbl>
      <w:tblPr>
        <w:tblW w:w="6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8"/>
        <w:gridCol w:w="729"/>
        <w:gridCol w:w="821"/>
        <w:gridCol w:w="1193"/>
        <w:gridCol w:w="1144"/>
        <w:gridCol w:w="1807"/>
      </w:tblGrid>
      <w:tr w:rsidR="00BA4301" w:rsidRPr="00087340" w14:paraId="2FC8BAB7" w14:textId="77777777" w:rsidTr="00492A0F">
        <w:trPr>
          <w:trHeight w:hRule="exact" w:val="284"/>
          <w:tblHeader/>
        </w:trPr>
        <w:tc>
          <w:tcPr>
            <w:tcW w:w="998" w:type="dxa"/>
            <w:vAlign w:val="center"/>
          </w:tcPr>
          <w:p w14:paraId="3FC7C2A3" w14:textId="77777777" w:rsidR="00BA4301" w:rsidRPr="00087340" w:rsidRDefault="00BA4301" w:rsidP="00087340">
            <w:pPr>
              <w:spacing w:after="0"/>
              <w:jc w:val="both"/>
              <w:rPr>
                <w:rFonts w:ascii="Times New Roman" w:hAnsi="Times New Roman" w:cs="Times New Roman"/>
                <w:sz w:val="24"/>
                <w:szCs w:val="24"/>
              </w:rPr>
            </w:pPr>
            <w:r w:rsidRPr="00087340">
              <w:rPr>
                <w:rFonts w:ascii="Times New Roman" w:hAnsi="Times New Roman" w:cs="Times New Roman"/>
                <w:sz w:val="24"/>
                <w:szCs w:val="24"/>
              </w:rPr>
              <w:t>Gender</w:t>
            </w:r>
          </w:p>
        </w:tc>
        <w:tc>
          <w:tcPr>
            <w:tcW w:w="729" w:type="dxa"/>
            <w:vAlign w:val="center"/>
          </w:tcPr>
          <w:p w14:paraId="6D82B4C3" w14:textId="77777777" w:rsidR="00BA4301" w:rsidRPr="00087340" w:rsidRDefault="00BA4301" w:rsidP="00087340">
            <w:pPr>
              <w:spacing w:after="0"/>
              <w:jc w:val="both"/>
              <w:rPr>
                <w:rFonts w:ascii="Times New Roman" w:hAnsi="Times New Roman" w:cs="Times New Roman"/>
                <w:sz w:val="24"/>
                <w:szCs w:val="24"/>
              </w:rPr>
            </w:pPr>
            <w:r w:rsidRPr="00087340">
              <w:rPr>
                <w:rFonts w:ascii="Times New Roman" w:hAnsi="Times New Roman" w:cs="Times New Roman"/>
                <w:sz w:val="24"/>
                <w:szCs w:val="24"/>
              </w:rPr>
              <w:t>R</w:t>
            </w:r>
          </w:p>
        </w:tc>
        <w:tc>
          <w:tcPr>
            <w:tcW w:w="821" w:type="dxa"/>
            <w:vAlign w:val="center"/>
          </w:tcPr>
          <w:p w14:paraId="4A5D9CF8" w14:textId="77777777" w:rsidR="00BA4301" w:rsidRPr="00087340" w:rsidRDefault="00BA4301" w:rsidP="00087340">
            <w:pPr>
              <w:spacing w:after="0"/>
              <w:jc w:val="both"/>
              <w:rPr>
                <w:rFonts w:ascii="Times New Roman" w:hAnsi="Times New Roman" w:cs="Times New Roman"/>
                <w:sz w:val="24"/>
                <w:szCs w:val="24"/>
              </w:rPr>
            </w:pPr>
            <w:r w:rsidRPr="00087340">
              <w:rPr>
                <w:rFonts w:ascii="Times New Roman" w:hAnsi="Times New Roman" w:cs="Times New Roman"/>
                <w:sz w:val="24"/>
                <w:szCs w:val="24"/>
              </w:rPr>
              <w:t>R²</w:t>
            </w:r>
          </w:p>
        </w:tc>
        <w:tc>
          <w:tcPr>
            <w:tcW w:w="1193" w:type="dxa"/>
            <w:vAlign w:val="center"/>
          </w:tcPr>
          <w:p w14:paraId="045BA0F3" w14:textId="77777777" w:rsidR="00BA4301" w:rsidRPr="00087340" w:rsidRDefault="00BA4301" w:rsidP="00087340">
            <w:pPr>
              <w:spacing w:after="0"/>
              <w:jc w:val="both"/>
              <w:rPr>
                <w:rFonts w:ascii="Times New Roman" w:hAnsi="Times New Roman" w:cs="Times New Roman"/>
                <w:sz w:val="24"/>
                <w:szCs w:val="24"/>
              </w:rPr>
            </w:pPr>
            <w:r w:rsidRPr="00087340">
              <w:rPr>
                <w:rFonts w:ascii="Times New Roman" w:hAnsi="Times New Roman" w:cs="Times New Roman"/>
                <w:sz w:val="24"/>
                <w:szCs w:val="24"/>
              </w:rPr>
              <w:t>Adjusted R²</w:t>
            </w:r>
          </w:p>
        </w:tc>
        <w:tc>
          <w:tcPr>
            <w:tcW w:w="1144" w:type="dxa"/>
            <w:vAlign w:val="center"/>
          </w:tcPr>
          <w:p w14:paraId="4A3A4F5C" w14:textId="77777777" w:rsidR="00BA4301" w:rsidRPr="00087340" w:rsidRDefault="00BA4301" w:rsidP="00087340">
            <w:pPr>
              <w:spacing w:after="0"/>
              <w:jc w:val="both"/>
              <w:rPr>
                <w:rFonts w:ascii="Times New Roman" w:hAnsi="Times New Roman" w:cs="Times New Roman"/>
                <w:sz w:val="24"/>
                <w:szCs w:val="24"/>
              </w:rPr>
            </w:pPr>
            <w:r w:rsidRPr="00087340">
              <w:rPr>
                <w:rFonts w:ascii="Times New Roman" w:hAnsi="Times New Roman" w:cs="Times New Roman"/>
                <w:sz w:val="24"/>
                <w:szCs w:val="24"/>
              </w:rPr>
              <w:t>Std. Error</w:t>
            </w:r>
          </w:p>
        </w:tc>
        <w:tc>
          <w:tcPr>
            <w:tcW w:w="1807" w:type="dxa"/>
            <w:vAlign w:val="center"/>
          </w:tcPr>
          <w:p w14:paraId="3A036865" w14:textId="77777777" w:rsidR="00BA4301" w:rsidRPr="00087340" w:rsidRDefault="00BA4301" w:rsidP="00087340">
            <w:pPr>
              <w:spacing w:after="0"/>
              <w:jc w:val="both"/>
              <w:rPr>
                <w:rFonts w:ascii="Times New Roman" w:hAnsi="Times New Roman" w:cs="Times New Roman"/>
                <w:sz w:val="24"/>
                <w:szCs w:val="24"/>
              </w:rPr>
            </w:pPr>
            <w:r w:rsidRPr="00087340">
              <w:rPr>
                <w:rFonts w:ascii="Times New Roman" w:hAnsi="Times New Roman" w:cs="Times New Roman"/>
                <w:sz w:val="24"/>
                <w:szCs w:val="24"/>
              </w:rPr>
              <w:t>Durbin-Watson</w:t>
            </w:r>
          </w:p>
        </w:tc>
      </w:tr>
      <w:tr w:rsidR="00BA4301" w:rsidRPr="00087340" w14:paraId="605517D6" w14:textId="77777777" w:rsidTr="00492A0F">
        <w:trPr>
          <w:trHeight w:hRule="exact" w:val="284"/>
        </w:trPr>
        <w:tc>
          <w:tcPr>
            <w:tcW w:w="998" w:type="dxa"/>
            <w:vAlign w:val="center"/>
          </w:tcPr>
          <w:p w14:paraId="42AFD805" w14:textId="77777777" w:rsidR="00BA4301" w:rsidRPr="00087340" w:rsidRDefault="00BA4301" w:rsidP="00087340">
            <w:pPr>
              <w:spacing w:after="0"/>
              <w:jc w:val="both"/>
              <w:rPr>
                <w:rFonts w:ascii="Times New Roman" w:hAnsi="Times New Roman" w:cs="Times New Roman"/>
                <w:sz w:val="24"/>
                <w:szCs w:val="24"/>
              </w:rPr>
            </w:pPr>
            <w:r w:rsidRPr="00087340">
              <w:rPr>
                <w:rFonts w:ascii="Times New Roman" w:hAnsi="Times New Roman" w:cs="Times New Roman"/>
                <w:sz w:val="24"/>
                <w:szCs w:val="24"/>
              </w:rPr>
              <w:t>Male</w:t>
            </w:r>
          </w:p>
        </w:tc>
        <w:tc>
          <w:tcPr>
            <w:tcW w:w="729" w:type="dxa"/>
            <w:vAlign w:val="center"/>
          </w:tcPr>
          <w:p w14:paraId="6EFF13FA" w14:textId="77777777" w:rsidR="00BA4301" w:rsidRPr="00087340" w:rsidRDefault="00BA4301" w:rsidP="00087340">
            <w:pPr>
              <w:spacing w:after="0"/>
              <w:jc w:val="both"/>
              <w:rPr>
                <w:rFonts w:ascii="Times New Roman" w:hAnsi="Times New Roman" w:cs="Times New Roman"/>
                <w:sz w:val="24"/>
                <w:szCs w:val="24"/>
              </w:rPr>
            </w:pPr>
            <w:r w:rsidRPr="00087340">
              <w:rPr>
                <w:rFonts w:ascii="Times New Roman" w:hAnsi="Times New Roman" w:cs="Times New Roman"/>
                <w:sz w:val="24"/>
                <w:szCs w:val="24"/>
              </w:rPr>
              <w:t>0.663</w:t>
            </w:r>
          </w:p>
        </w:tc>
        <w:tc>
          <w:tcPr>
            <w:tcW w:w="821" w:type="dxa"/>
            <w:vAlign w:val="center"/>
          </w:tcPr>
          <w:p w14:paraId="4AAE47B2" w14:textId="77777777" w:rsidR="00BA4301" w:rsidRPr="00087340" w:rsidRDefault="00BA4301" w:rsidP="00087340">
            <w:pPr>
              <w:spacing w:after="0"/>
              <w:jc w:val="both"/>
              <w:rPr>
                <w:rFonts w:ascii="Times New Roman" w:hAnsi="Times New Roman" w:cs="Times New Roman"/>
                <w:sz w:val="24"/>
                <w:szCs w:val="24"/>
              </w:rPr>
            </w:pPr>
            <w:r w:rsidRPr="00087340">
              <w:rPr>
                <w:rFonts w:ascii="Times New Roman" w:hAnsi="Times New Roman" w:cs="Times New Roman"/>
                <w:sz w:val="24"/>
                <w:szCs w:val="24"/>
              </w:rPr>
              <w:t>0.440</w:t>
            </w:r>
          </w:p>
        </w:tc>
        <w:tc>
          <w:tcPr>
            <w:tcW w:w="1193" w:type="dxa"/>
            <w:vAlign w:val="center"/>
          </w:tcPr>
          <w:p w14:paraId="1B014478" w14:textId="77777777" w:rsidR="00BA4301" w:rsidRPr="00087340" w:rsidRDefault="00BA4301" w:rsidP="00087340">
            <w:pPr>
              <w:spacing w:after="0"/>
              <w:jc w:val="both"/>
              <w:rPr>
                <w:rFonts w:ascii="Times New Roman" w:hAnsi="Times New Roman" w:cs="Times New Roman"/>
                <w:sz w:val="24"/>
                <w:szCs w:val="24"/>
              </w:rPr>
            </w:pPr>
            <w:r w:rsidRPr="00087340">
              <w:rPr>
                <w:rFonts w:ascii="Times New Roman" w:hAnsi="Times New Roman" w:cs="Times New Roman"/>
                <w:sz w:val="24"/>
                <w:szCs w:val="24"/>
              </w:rPr>
              <w:t>0.424</w:t>
            </w:r>
          </w:p>
        </w:tc>
        <w:tc>
          <w:tcPr>
            <w:tcW w:w="1144" w:type="dxa"/>
            <w:vAlign w:val="center"/>
          </w:tcPr>
          <w:p w14:paraId="1AAC6A0A" w14:textId="77777777" w:rsidR="00BA4301" w:rsidRPr="00087340" w:rsidRDefault="00BA4301" w:rsidP="00087340">
            <w:pPr>
              <w:spacing w:after="0"/>
              <w:jc w:val="both"/>
              <w:rPr>
                <w:rFonts w:ascii="Times New Roman" w:hAnsi="Times New Roman" w:cs="Times New Roman"/>
                <w:sz w:val="24"/>
                <w:szCs w:val="24"/>
              </w:rPr>
            </w:pPr>
            <w:r w:rsidRPr="00087340">
              <w:rPr>
                <w:rFonts w:ascii="Times New Roman" w:hAnsi="Times New Roman" w:cs="Times New Roman"/>
                <w:sz w:val="24"/>
                <w:szCs w:val="24"/>
              </w:rPr>
              <w:t>0.7917</w:t>
            </w:r>
          </w:p>
        </w:tc>
        <w:tc>
          <w:tcPr>
            <w:tcW w:w="1807" w:type="dxa"/>
            <w:vAlign w:val="center"/>
          </w:tcPr>
          <w:p w14:paraId="636CCF2F" w14:textId="77777777" w:rsidR="00BA4301" w:rsidRPr="00087340" w:rsidRDefault="00BA4301" w:rsidP="00087340">
            <w:pPr>
              <w:spacing w:after="0"/>
              <w:jc w:val="both"/>
              <w:rPr>
                <w:rFonts w:ascii="Times New Roman" w:hAnsi="Times New Roman" w:cs="Times New Roman"/>
                <w:sz w:val="24"/>
                <w:szCs w:val="24"/>
              </w:rPr>
            </w:pPr>
            <w:r w:rsidRPr="00087340">
              <w:rPr>
                <w:rFonts w:ascii="Times New Roman" w:hAnsi="Times New Roman" w:cs="Times New Roman"/>
                <w:sz w:val="24"/>
                <w:szCs w:val="24"/>
              </w:rPr>
              <w:t>1.693</w:t>
            </w:r>
          </w:p>
        </w:tc>
      </w:tr>
      <w:tr w:rsidR="00BA4301" w:rsidRPr="00087340" w14:paraId="273CACAE" w14:textId="77777777" w:rsidTr="00492A0F">
        <w:trPr>
          <w:trHeight w:hRule="exact" w:val="284"/>
        </w:trPr>
        <w:tc>
          <w:tcPr>
            <w:tcW w:w="998" w:type="dxa"/>
            <w:vAlign w:val="center"/>
          </w:tcPr>
          <w:p w14:paraId="3B805DCF" w14:textId="77777777" w:rsidR="00BA4301" w:rsidRPr="00087340" w:rsidRDefault="00BA4301" w:rsidP="00087340">
            <w:pPr>
              <w:spacing w:after="0"/>
              <w:jc w:val="both"/>
              <w:rPr>
                <w:rFonts w:ascii="Times New Roman" w:hAnsi="Times New Roman" w:cs="Times New Roman"/>
                <w:sz w:val="24"/>
                <w:szCs w:val="24"/>
              </w:rPr>
            </w:pPr>
            <w:r w:rsidRPr="00087340">
              <w:rPr>
                <w:rFonts w:ascii="Times New Roman" w:hAnsi="Times New Roman" w:cs="Times New Roman"/>
                <w:sz w:val="24"/>
                <w:szCs w:val="24"/>
              </w:rPr>
              <w:t>Female</w:t>
            </w:r>
          </w:p>
        </w:tc>
        <w:tc>
          <w:tcPr>
            <w:tcW w:w="729" w:type="dxa"/>
            <w:vAlign w:val="center"/>
          </w:tcPr>
          <w:p w14:paraId="469BABB6" w14:textId="77777777" w:rsidR="00BA4301" w:rsidRPr="00087340" w:rsidRDefault="00BA4301" w:rsidP="00087340">
            <w:pPr>
              <w:spacing w:after="0"/>
              <w:jc w:val="both"/>
              <w:rPr>
                <w:rFonts w:ascii="Times New Roman" w:hAnsi="Times New Roman" w:cs="Times New Roman"/>
                <w:sz w:val="24"/>
                <w:szCs w:val="24"/>
              </w:rPr>
            </w:pPr>
            <w:r w:rsidRPr="00087340">
              <w:rPr>
                <w:rFonts w:ascii="Times New Roman" w:hAnsi="Times New Roman" w:cs="Times New Roman"/>
                <w:sz w:val="24"/>
                <w:szCs w:val="24"/>
              </w:rPr>
              <w:t>0.504</w:t>
            </w:r>
          </w:p>
        </w:tc>
        <w:tc>
          <w:tcPr>
            <w:tcW w:w="821" w:type="dxa"/>
            <w:vAlign w:val="center"/>
          </w:tcPr>
          <w:p w14:paraId="5D1732F7" w14:textId="77777777" w:rsidR="00BA4301" w:rsidRPr="00087340" w:rsidRDefault="00BA4301" w:rsidP="00087340">
            <w:pPr>
              <w:spacing w:after="0"/>
              <w:jc w:val="both"/>
              <w:rPr>
                <w:rFonts w:ascii="Times New Roman" w:hAnsi="Times New Roman" w:cs="Times New Roman"/>
                <w:sz w:val="24"/>
                <w:szCs w:val="24"/>
              </w:rPr>
            </w:pPr>
            <w:r w:rsidRPr="00087340">
              <w:rPr>
                <w:rFonts w:ascii="Times New Roman" w:hAnsi="Times New Roman" w:cs="Times New Roman"/>
                <w:sz w:val="24"/>
                <w:szCs w:val="24"/>
              </w:rPr>
              <w:t>0.254</w:t>
            </w:r>
          </w:p>
        </w:tc>
        <w:tc>
          <w:tcPr>
            <w:tcW w:w="1193" w:type="dxa"/>
            <w:vAlign w:val="center"/>
          </w:tcPr>
          <w:p w14:paraId="5E0B235E" w14:textId="77777777" w:rsidR="00BA4301" w:rsidRPr="00087340" w:rsidRDefault="00BA4301" w:rsidP="00087340">
            <w:pPr>
              <w:spacing w:after="0"/>
              <w:jc w:val="both"/>
              <w:rPr>
                <w:rFonts w:ascii="Times New Roman" w:hAnsi="Times New Roman" w:cs="Times New Roman"/>
                <w:sz w:val="24"/>
                <w:szCs w:val="24"/>
              </w:rPr>
            </w:pPr>
            <w:r w:rsidRPr="00087340">
              <w:rPr>
                <w:rFonts w:ascii="Times New Roman" w:hAnsi="Times New Roman" w:cs="Times New Roman"/>
                <w:sz w:val="24"/>
                <w:szCs w:val="24"/>
              </w:rPr>
              <w:t>0.239</w:t>
            </w:r>
          </w:p>
        </w:tc>
        <w:tc>
          <w:tcPr>
            <w:tcW w:w="1144" w:type="dxa"/>
            <w:vAlign w:val="center"/>
          </w:tcPr>
          <w:p w14:paraId="6C58ADBB" w14:textId="77777777" w:rsidR="00BA4301" w:rsidRPr="00087340" w:rsidRDefault="00BA4301" w:rsidP="00087340">
            <w:pPr>
              <w:spacing w:after="0"/>
              <w:jc w:val="both"/>
              <w:rPr>
                <w:rFonts w:ascii="Times New Roman" w:hAnsi="Times New Roman" w:cs="Times New Roman"/>
                <w:sz w:val="24"/>
                <w:szCs w:val="24"/>
              </w:rPr>
            </w:pPr>
            <w:r w:rsidRPr="00087340">
              <w:rPr>
                <w:rFonts w:ascii="Times New Roman" w:hAnsi="Times New Roman" w:cs="Times New Roman"/>
                <w:sz w:val="24"/>
                <w:szCs w:val="24"/>
              </w:rPr>
              <w:t>0.8472</w:t>
            </w:r>
          </w:p>
        </w:tc>
        <w:tc>
          <w:tcPr>
            <w:tcW w:w="1807" w:type="dxa"/>
            <w:vAlign w:val="center"/>
          </w:tcPr>
          <w:p w14:paraId="210DBDF2" w14:textId="77777777" w:rsidR="00BA4301" w:rsidRPr="00087340" w:rsidRDefault="00BA4301" w:rsidP="00087340">
            <w:pPr>
              <w:spacing w:after="0"/>
              <w:jc w:val="both"/>
              <w:rPr>
                <w:rFonts w:ascii="Times New Roman" w:hAnsi="Times New Roman" w:cs="Times New Roman"/>
                <w:sz w:val="24"/>
                <w:szCs w:val="24"/>
              </w:rPr>
            </w:pPr>
            <w:r w:rsidRPr="00087340">
              <w:rPr>
                <w:rFonts w:ascii="Times New Roman" w:hAnsi="Times New Roman" w:cs="Times New Roman"/>
                <w:sz w:val="24"/>
                <w:szCs w:val="24"/>
              </w:rPr>
              <w:t>1.785</w:t>
            </w:r>
          </w:p>
        </w:tc>
      </w:tr>
    </w:tbl>
    <w:p w14:paraId="01FA1404" w14:textId="77777777" w:rsidR="00BD614F" w:rsidRDefault="00BD614F" w:rsidP="00087340">
      <w:pPr>
        <w:spacing w:after="0" w:line="240" w:lineRule="auto"/>
        <w:jc w:val="both"/>
        <w:outlineLvl w:val="2"/>
        <w:rPr>
          <w:rFonts w:ascii="Times New Roman" w:eastAsia="Times New Roman" w:hAnsi="Times New Roman" w:cs="Times New Roman"/>
          <w:b/>
          <w:bCs/>
          <w:sz w:val="27"/>
          <w:szCs w:val="27"/>
        </w:rPr>
      </w:pPr>
    </w:p>
    <w:p w14:paraId="5D46F9B1" w14:textId="77777777" w:rsidR="00C25FC6" w:rsidRDefault="00C25FC6" w:rsidP="00087340">
      <w:pPr>
        <w:spacing w:after="0" w:line="240" w:lineRule="auto"/>
        <w:jc w:val="both"/>
        <w:outlineLvl w:val="2"/>
        <w:rPr>
          <w:rFonts w:ascii="Times New Roman" w:eastAsia="Times New Roman" w:hAnsi="Times New Roman" w:cs="Times New Roman"/>
          <w:b/>
          <w:bCs/>
          <w:sz w:val="27"/>
          <w:szCs w:val="27"/>
        </w:rPr>
      </w:pPr>
    </w:p>
    <w:p w14:paraId="3BCF6500" w14:textId="77777777" w:rsidR="00C25FC6" w:rsidRDefault="00C25FC6" w:rsidP="00087340">
      <w:pPr>
        <w:spacing w:after="0" w:line="240" w:lineRule="auto"/>
        <w:jc w:val="both"/>
        <w:outlineLvl w:val="2"/>
        <w:rPr>
          <w:rFonts w:ascii="Times New Roman" w:eastAsia="Times New Roman" w:hAnsi="Times New Roman" w:cs="Times New Roman"/>
          <w:b/>
          <w:bCs/>
          <w:sz w:val="27"/>
          <w:szCs w:val="27"/>
        </w:rPr>
      </w:pPr>
    </w:p>
    <w:p w14:paraId="0B03F801" w14:textId="06E5E002" w:rsidR="00151A04" w:rsidRPr="00087340" w:rsidRDefault="00087340" w:rsidP="00087340">
      <w:pPr>
        <w:spacing w:after="0" w:line="240" w:lineRule="auto"/>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7"/>
          <w:szCs w:val="27"/>
        </w:rPr>
        <w:t>3.</w:t>
      </w:r>
      <w:r w:rsidRPr="00087340">
        <w:rPr>
          <w:rFonts w:ascii="Times New Roman" w:eastAsia="Times New Roman" w:hAnsi="Times New Roman" w:cs="Times New Roman"/>
          <w:b/>
          <w:bCs/>
          <w:sz w:val="24"/>
          <w:szCs w:val="24"/>
        </w:rPr>
        <w:t xml:space="preserve">6.2 </w:t>
      </w:r>
      <w:r w:rsidR="00151A04" w:rsidRPr="00087340">
        <w:rPr>
          <w:rFonts w:ascii="Times New Roman" w:eastAsia="Times New Roman" w:hAnsi="Times New Roman" w:cs="Times New Roman"/>
          <w:b/>
          <w:bCs/>
          <w:sz w:val="24"/>
          <w:szCs w:val="24"/>
        </w:rPr>
        <w:t>Age Differences</w:t>
      </w:r>
    </w:p>
    <w:p w14:paraId="4213F2B4" w14:textId="77777777" w:rsidR="00C25FC6" w:rsidRDefault="00151A04" w:rsidP="00087340">
      <w:pPr>
        <w:spacing w:after="0" w:line="240" w:lineRule="auto"/>
        <w:jc w:val="both"/>
        <w:rPr>
          <w:rFonts w:ascii="Times New Roman" w:eastAsia="Times New Roman" w:hAnsi="Times New Roman" w:cs="Times New Roman"/>
          <w:sz w:val="24"/>
          <w:szCs w:val="24"/>
        </w:rPr>
      </w:pPr>
      <w:r w:rsidRPr="00087340">
        <w:rPr>
          <w:rFonts w:ascii="Times New Roman" w:eastAsia="Times New Roman" w:hAnsi="Times New Roman" w:cs="Times New Roman"/>
          <w:sz w:val="24"/>
          <w:szCs w:val="24"/>
        </w:rPr>
        <w:t xml:space="preserve">Job satisfaction did not significantly predict engagement among employees aged 20–30. However, </w:t>
      </w:r>
    </w:p>
    <w:p w14:paraId="324DF2D0" w14:textId="1E62744A" w:rsidR="00151A04" w:rsidRPr="00087340" w:rsidRDefault="00151A04" w:rsidP="00087340">
      <w:pPr>
        <w:spacing w:after="0" w:line="240" w:lineRule="auto"/>
        <w:jc w:val="both"/>
        <w:rPr>
          <w:rFonts w:ascii="Times New Roman" w:eastAsia="Times New Roman" w:hAnsi="Times New Roman" w:cs="Times New Roman"/>
          <w:sz w:val="24"/>
          <w:szCs w:val="24"/>
        </w:rPr>
      </w:pPr>
      <w:r w:rsidRPr="00087340">
        <w:rPr>
          <w:rFonts w:ascii="Times New Roman" w:eastAsia="Times New Roman" w:hAnsi="Times New Roman" w:cs="Times New Roman"/>
          <w:sz w:val="24"/>
          <w:szCs w:val="24"/>
        </w:rPr>
        <w:lastRenderedPageBreak/>
        <w:t>its effect strengthened progressively with age, explaining 57.8% of engagement variance among employees aged 51 and above (p &lt; 0.001).</w:t>
      </w:r>
    </w:p>
    <w:p w14:paraId="7641C45D" w14:textId="77777777" w:rsidR="00C25FC6" w:rsidRDefault="00C25FC6" w:rsidP="00087340">
      <w:pPr>
        <w:pStyle w:val="Heading3"/>
        <w:spacing w:before="0" w:beforeAutospacing="0" w:after="0" w:afterAutospacing="0"/>
        <w:jc w:val="both"/>
        <w:rPr>
          <w:rFonts w:eastAsia="Calibri"/>
          <w:sz w:val="24"/>
          <w:szCs w:val="24"/>
        </w:rPr>
      </w:pPr>
    </w:p>
    <w:p w14:paraId="32B64456" w14:textId="4E643B3F" w:rsidR="00BA4301" w:rsidRDefault="00BA4301" w:rsidP="00087340">
      <w:pPr>
        <w:pStyle w:val="Heading3"/>
        <w:spacing w:before="0" w:beforeAutospacing="0" w:after="0" w:afterAutospacing="0"/>
        <w:jc w:val="both"/>
        <w:rPr>
          <w:rFonts w:ascii="Calibri" w:eastAsia="Calibri" w:hAnsi="Calibri" w:cs="Calibri"/>
          <w:b w:val="0"/>
          <w:sz w:val="24"/>
          <w:szCs w:val="24"/>
        </w:rPr>
      </w:pPr>
      <w:r w:rsidRPr="00087340">
        <w:rPr>
          <w:rFonts w:eastAsia="Calibri"/>
          <w:sz w:val="24"/>
          <w:szCs w:val="24"/>
        </w:rPr>
        <w:t xml:space="preserve">Table </w:t>
      </w:r>
      <w:r w:rsidR="00087340" w:rsidRPr="00087340">
        <w:rPr>
          <w:rFonts w:eastAsia="Calibri"/>
          <w:sz w:val="24"/>
          <w:szCs w:val="24"/>
        </w:rPr>
        <w:t>7</w:t>
      </w:r>
      <w:r w:rsidRPr="00087340">
        <w:rPr>
          <w:rFonts w:eastAsia="Calibri"/>
          <w:sz w:val="24"/>
          <w:szCs w:val="24"/>
        </w:rPr>
        <w:t>:  Model</w:t>
      </w:r>
      <w:r>
        <w:rPr>
          <w:rFonts w:ascii="Calibri" w:eastAsia="Calibri" w:hAnsi="Calibri" w:cs="Calibri"/>
          <w:sz w:val="24"/>
          <w:szCs w:val="24"/>
        </w:rPr>
        <w:t xml:space="preserve"> Summary for Each Age Group</w:t>
      </w:r>
    </w:p>
    <w:tbl>
      <w:tblPr>
        <w:tblW w:w="65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8"/>
        <w:gridCol w:w="864"/>
        <w:gridCol w:w="844"/>
        <w:gridCol w:w="1162"/>
        <w:gridCol w:w="951"/>
        <w:gridCol w:w="1374"/>
      </w:tblGrid>
      <w:tr w:rsidR="00BA4301" w14:paraId="15C95F70" w14:textId="77777777" w:rsidTr="00492A0F">
        <w:trPr>
          <w:trHeight w:hRule="exact" w:val="317"/>
          <w:tblHeader/>
        </w:trPr>
        <w:tc>
          <w:tcPr>
            <w:tcW w:w="1348" w:type="dxa"/>
            <w:vAlign w:val="center"/>
          </w:tcPr>
          <w:p w14:paraId="15686F36" w14:textId="77777777" w:rsidR="00BA4301" w:rsidRDefault="00BA4301" w:rsidP="00924209">
            <w:pPr>
              <w:spacing w:after="0"/>
              <w:jc w:val="center"/>
              <w:rPr>
                <w:sz w:val="24"/>
                <w:szCs w:val="24"/>
              </w:rPr>
            </w:pPr>
            <w:r>
              <w:rPr>
                <w:sz w:val="24"/>
                <w:szCs w:val="24"/>
              </w:rPr>
              <w:t>Age Group</w:t>
            </w:r>
          </w:p>
        </w:tc>
        <w:tc>
          <w:tcPr>
            <w:tcW w:w="864" w:type="dxa"/>
            <w:vAlign w:val="center"/>
          </w:tcPr>
          <w:p w14:paraId="627F2788" w14:textId="77777777" w:rsidR="00BA4301" w:rsidRDefault="00BA4301" w:rsidP="00924209">
            <w:pPr>
              <w:spacing w:after="0"/>
              <w:jc w:val="center"/>
              <w:rPr>
                <w:sz w:val="24"/>
                <w:szCs w:val="24"/>
              </w:rPr>
            </w:pPr>
            <w:r>
              <w:rPr>
                <w:sz w:val="24"/>
                <w:szCs w:val="24"/>
              </w:rPr>
              <w:t>R</w:t>
            </w:r>
          </w:p>
        </w:tc>
        <w:tc>
          <w:tcPr>
            <w:tcW w:w="844" w:type="dxa"/>
            <w:vAlign w:val="center"/>
          </w:tcPr>
          <w:p w14:paraId="431C8018" w14:textId="77777777" w:rsidR="00BA4301" w:rsidRDefault="00BA4301" w:rsidP="00924209">
            <w:pPr>
              <w:spacing w:after="0"/>
              <w:jc w:val="center"/>
              <w:rPr>
                <w:sz w:val="24"/>
                <w:szCs w:val="24"/>
              </w:rPr>
            </w:pPr>
            <w:r>
              <w:rPr>
                <w:sz w:val="24"/>
                <w:szCs w:val="24"/>
              </w:rPr>
              <w:t>R²</w:t>
            </w:r>
          </w:p>
        </w:tc>
        <w:tc>
          <w:tcPr>
            <w:tcW w:w="1162" w:type="dxa"/>
            <w:vAlign w:val="center"/>
          </w:tcPr>
          <w:p w14:paraId="376B03F1" w14:textId="77777777" w:rsidR="00BA4301" w:rsidRDefault="00BA4301" w:rsidP="00924209">
            <w:pPr>
              <w:spacing w:after="0"/>
              <w:jc w:val="center"/>
              <w:rPr>
                <w:sz w:val="24"/>
                <w:szCs w:val="24"/>
              </w:rPr>
            </w:pPr>
            <w:r>
              <w:rPr>
                <w:sz w:val="24"/>
                <w:szCs w:val="24"/>
              </w:rPr>
              <w:t>Adjusted R²</w:t>
            </w:r>
          </w:p>
        </w:tc>
        <w:tc>
          <w:tcPr>
            <w:tcW w:w="951" w:type="dxa"/>
            <w:vAlign w:val="center"/>
          </w:tcPr>
          <w:p w14:paraId="1F830B9F" w14:textId="77777777" w:rsidR="00BA4301" w:rsidRDefault="00BA4301" w:rsidP="00924209">
            <w:pPr>
              <w:spacing w:after="0"/>
              <w:jc w:val="center"/>
              <w:rPr>
                <w:sz w:val="24"/>
                <w:szCs w:val="24"/>
              </w:rPr>
            </w:pPr>
            <w:r>
              <w:rPr>
                <w:sz w:val="24"/>
                <w:szCs w:val="24"/>
              </w:rPr>
              <w:t>F</w:t>
            </w:r>
          </w:p>
        </w:tc>
        <w:tc>
          <w:tcPr>
            <w:tcW w:w="1374" w:type="dxa"/>
            <w:vAlign w:val="center"/>
          </w:tcPr>
          <w:p w14:paraId="016188CA" w14:textId="77777777" w:rsidR="00BA4301" w:rsidRDefault="00BA4301" w:rsidP="00924209">
            <w:pPr>
              <w:spacing w:after="0"/>
              <w:jc w:val="center"/>
              <w:rPr>
                <w:sz w:val="24"/>
                <w:szCs w:val="24"/>
              </w:rPr>
            </w:pPr>
            <w:r>
              <w:rPr>
                <w:sz w:val="24"/>
                <w:szCs w:val="24"/>
              </w:rPr>
              <w:t>p-value</w:t>
            </w:r>
          </w:p>
        </w:tc>
      </w:tr>
      <w:tr w:rsidR="00BA4301" w14:paraId="34764A42" w14:textId="77777777" w:rsidTr="00492A0F">
        <w:trPr>
          <w:trHeight w:hRule="exact" w:val="317"/>
        </w:trPr>
        <w:tc>
          <w:tcPr>
            <w:tcW w:w="1348" w:type="dxa"/>
            <w:vAlign w:val="center"/>
          </w:tcPr>
          <w:p w14:paraId="695F0C0D" w14:textId="77777777" w:rsidR="00BA4301" w:rsidRDefault="00BA4301" w:rsidP="00924209">
            <w:pPr>
              <w:spacing w:after="0"/>
              <w:rPr>
                <w:sz w:val="24"/>
                <w:szCs w:val="24"/>
              </w:rPr>
            </w:pPr>
            <w:r>
              <w:rPr>
                <w:sz w:val="24"/>
                <w:szCs w:val="24"/>
              </w:rPr>
              <w:t>20-30 years</w:t>
            </w:r>
          </w:p>
        </w:tc>
        <w:tc>
          <w:tcPr>
            <w:tcW w:w="864" w:type="dxa"/>
            <w:vAlign w:val="center"/>
          </w:tcPr>
          <w:p w14:paraId="7E5E352F" w14:textId="77777777" w:rsidR="00BA4301" w:rsidRDefault="00BA4301" w:rsidP="00924209">
            <w:pPr>
              <w:spacing w:after="0"/>
              <w:rPr>
                <w:sz w:val="24"/>
                <w:szCs w:val="24"/>
              </w:rPr>
            </w:pPr>
            <w:r>
              <w:rPr>
                <w:sz w:val="24"/>
                <w:szCs w:val="24"/>
              </w:rPr>
              <w:t>0.278</w:t>
            </w:r>
          </w:p>
        </w:tc>
        <w:tc>
          <w:tcPr>
            <w:tcW w:w="844" w:type="dxa"/>
            <w:vAlign w:val="center"/>
          </w:tcPr>
          <w:p w14:paraId="7F2B4827" w14:textId="77777777" w:rsidR="00BA4301" w:rsidRDefault="00BA4301" w:rsidP="00924209">
            <w:pPr>
              <w:spacing w:after="0"/>
              <w:rPr>
                <w:sz w:val="24"/>
                <w:szCs w:val="24"/>
              </w:rPr>
            </w:pPr>
            <w:r>
              <w:rPr>
                <w:sz w:val="24"/>
                <w:szCs w:val="24"/>
              </w:rPr>
              <w:t>0.077</w:t>
            </w:r>
          </w:p>
        </w:tc>
        <w:tc>
          <w:tcPr>
            <w:tcW w:w="1162" w:type="dxa"/>
            <w:vAlign w:val="center"/>
          </w:tcPr>
          <w:p w14:paraId="3A7BF894" w14:textId="77777777" w:rsidR="00BA4301" w:rsidRDefault="00BA4301" w:rsidP="00924209">
            <w:pPr>
              <w:spacing w:after="0"/>
              <w:rPr>
                <w:sz w:val="24"/>
                <w:szCs w:val="24"/>
              </w:rPr>
            </w:pPr>
            <w:r>
              <w:rPr>
                <w:sz w:val="24"/>
                <w:szCs w:val="24"/>
              </w:rPr>
              <w:t>-0.107</w:t>
            </w:r>
          </w:p>
        </w:tc>
        <w:tc>
          <w:tcPr>
            <w:tcW w:w="951" w:type="dxa"/>
            <w:vAlign w:val="center"/>
          </w:tcPr>
          <w:p w14:paraId="40FC1BB5" w14:textId="77777777" w:rsidR="00BA4301" w:rsidRDefault="00BA4301" w:rsidP="00924209">
            <w:pPr>
              <w:spacing w:after="0"/>
              <w:rPr>
                <w:sz w:val="24"/>
                <w:szCs w:val="24"/>
              </w:rPr>
            </w:pPr>
            <w:r>
              <w:rPr>
                <w:sz w:val="24"/>
                <w:szCs w:val="24"/>
              </w:rPr>
              <w:t>0.419</w:t>
            </w:r>
          </w:p>
        </w:tc>
        <w:tc>
          <w:tcPr>
            <w:tcW w:w="1374" w:type="dxa"/>
            <w:vAlign w:val="center"/>
          </w:tcPr>
          <w:p w14:paraId="22BFD5B5" w14:textId="77777777" w:rsidR="00BA4301" w:rsidRDefault="00BA4301" w:rsidP="00924209">
            <w:pPr>
              <w:spacing w:after="0"/>
              <w:rPr>
                <w:sz w:val="24"/>
                <w:szCs w:val="24"/>
              </w:rPr>
            </w:pPr>
            <w:r>
              <w:rPr>
                <w:sz w:val="24"/>
                <w:szCs w:val="24"/>
              </w:rPr>
              <w:t>0.546 (NS)</w:t>
            </w:r>
          </w:p>
        </w:tc>
      </w:tr>
      <w:tr w:rsidR="00BA4301" w14:paraId="664142A3" w14:textId="77777777" w:rsidTr="00492A0F">
        <w:trPr>
          <w:trHeight w:hRule="exact" w:val="317"/>
        </w:trPr>
        <w:tc>
          <w:tcPr>
            <w:tcW w:w="1348" w:type="dxa"/>
            <w:vAlign w:val="center"/>
          </w:tcPr>
          <w:p w14:paraId="390BA716" w14:textId="77777777" w:rsidR="00BA4301" w:rsidRDefault="00BA4301" w:rsidP="00924209">
            <w:pPr>
              <w:spacing w:after="0"/>
              <w:rPr>
                <w:sz w:val="24"/>
                <w:szCs w:val="24"/>
              </w:rPr>
            </w:pPr>
            <w:r>
              <w:rPr>
                <w:sz w:val="24"/>
                <w:szCs w:val="24"/>
              </w:rPr>
              <w:t>31-40 years</w:t>
            </w:r>
          </w:p>
        </w:tc>
        <w:tc>
          <w:tcPr>
            <w:tcW w:w="864" w:type="dxa"/>
            <w:vAlign w:val="center"/>
          </w:tcPr>
          <w:p w14:paraId="0F15BA0E" w14:textId="77777777" w:rsidR="00BA4301" w:rsidRDefault="00BA4301" w:rsidP="00924209">
            <w:pPr>
              <w:spacing w:after="0"/>
              <w:rPr>
                <w:sz w:val="24"/>
                <w:szCs w:val="24"/>
              </w:rPr>
            </w:pPr>
            <w:r>
              <w:rPr>
                <w:sz w:val="24"/>
                <w:szCs w:val="24"/>
              </w:rPr>
              <w:t>0.441</w:t>
            </w:r>
          </w:p>
        </w:tc>
        <w:tc>
          <w:tcPr>
            <w:tcW w:w="844" w:type="dxa"/>
            <w:vAlign w:val="center"/>
          </w:tcPr>
          <w:p w14:paraId="4F8F745D" w14:textId="77777777" w:rsidR="00BA4301" w:rsidRDefault="00BA4301" w:rsidP="00924209">
            <w:pPr>
              <w:spacing w:after="0"/>
              <w:rPr>
                <w:sz w:val="24"/>
                <w:szCs w:val="24"/>
              </w:rPr>
            </w:pPr>
            <w:r>
              <w:rPr>
                <w:sz w:val="24"/>
                <w:szCs w:val="24"/>
              </w:rPr>
              <w:t>0.195</w:t>
            </w:r>
          </w:p>
        </w:tc>
        <w:tc>
          <w:tcPr>
            <w:tcW w:w="1162" w:type="dxa"/>
            <w:vAlign w:val="center"/>
          </w:tcPr>
          <w:p w14:paraId="4D70065A" w14:textId="77777777" w:rsidR="00BA4301" w:rsidRDefault="00BA4301" w:rsidP="00924209">
            <w:pPr>
              <w:spacing w:after="0"/>
              <w:rPr>
                <w:sz w:val="24"/>
                <w:szCs w:val="24"/>
              </w:rPr>
            </w:pPr>
            <w:r>
              <w:rPr>
                <w:sz w:val="24"/>
                <w:szCs w:val="24"/>
              </w:rPr>
              <w:t>0.180</w:t>
            </w:r>
          </w:p>
        </w:tc>
        <w:tc>
          <w:tcPr>
            <w:tcW w:w="951" w:type="dxa"/>
            <w:vAlign w:val="center"/>
          </w:tcPr>
          <w:p w14:paraId="5DB07A1E" w14:textId="77777777" w:rsidR="00BA4301" w:rsidRDefault="00BA4301" w:rsidP="00924209">
            <w:pPr>
              <w:spacing w:after="0"/>
              <w:rPr>
                <w:sz w:val="24"/>
                <w:szCs w:val="24"/>
              </w:rPr>
            </w:pPr>
            <w:r>
              <w:rPr>
                <w:sz w:val="24"/>
                <w:szCs w:val="24"/>
              </w:rPr>
              <w:t>12.823</w:t>
            </w:r>
          </w:p>
        </w:tc>
        <w:tc>
          <w:tcPr>
            <w:tcW w:w="1374" w:type="dxa"/>
            <w:vAlign w:val="center"/>
          </w:tcPr>
          <w:p w14:paraId="5649BF6B" w14:textId="77777777" w:rsidR="00BA4301" w:rsidRDefault="00BA4301" w:rsidP="00924209">
            <w:pPr>
              <w:spacing w:after="0"/>
              <w:rPr>
                <w:sz w:val="24"/>
                <w:szCs w:val="24"/>
              </w:rPr>
            </w:pPr>
            <w:r>
              <w:rPr>
                <w:sz w:val="24"/>
                <w:szCs w:val="24"/>
              </w:rPr>
              <w:t>0.001**</w:t>
            </w:r>
          </w:p>
        </w:tc>
      </w:tr>
      <w:tr w:rsidR="00BA4301" w14:paraId="5D4E3D6F" w14:textId="77777777" w:rsidTr="00492A0F">
        <w:trPr>
          <w:trHeight w:hRule="exact" w:val="317"/>
        </w:trPr>
        <w:tc>
          <w:tcPr>
            <w:tcW w:w="1348" w:type="dxa"/>
            <w:vAlign w:val="center"/>
          </w:tcPr>
          <w:p w14:paraId="70A64E17" w14:textId="77777777" w:rsidR="00BA4301" w:rsidRDefault="00BA4301" w:rsidP="00924209">
            <w:pPr>
              <w:spacing w:after="0"/>
              <w:rPr>
                <w:sz w:val="24"/>
                <w:szCs w:val="24"/>
              </w:rPr>
            </w:pPr>
            <w:r>
              <w:rPr>
                <w:sz w:val="24"/>
                <w:szCs w:val="24"/>
              </w:rPr>
              <w:t>41-50 years</w:t>
            </w:r>
          </w:p>
        </w:tc>
        <w:tc>
          <w:tcPr>
            <w:tcW w:w="864" w:type="dxa"/>
            <w:vAlign w:val="center"/>
          </w:tcPr>
          <w:p w14:paraId="370EB142" w14:textId="77777777" w:rsidR="00BA4301" w:rsidRDefault="00BA4301" w:rsidP="00924209">
            <w:pPr>
              <w:spacing w:after="0"/>
              <w:rPr>
                <w:sz w:val="24"/>
                <w:szCs w:val="24"/>
              </w:rPr>
            </w:pPr>
            <w:r>
              <w:rPr>
                <w:sz w:val="24"/>
                <w:szCs w:val="24"/>
              </w:rPr>
              <w:t>0.523</w:t>
            </w:r>
          </w:p>
        </w:tc>
        <w:tc>
          <w:tcPr>
            <w:tcW w:w="844" w:type="dxa"/>
            <w:vAlign w:val="center"/>
          </w:tcPr>
          <w:p w14:paraId="49B2EFD7" w14:textId="77777777" w:rsidR="00BA4301" w:rsidRDefault="00BA4301" w:rsidP="00924209">
            <w:pPr>
              <w:spacing w:after="0"/>
              <w:rPr>
                <w:sz w:val="24"/>
                <w:szCs w:val="24"/>
              </w:rPr>
            </w:pPr>
            <w:r>
              <w:rPr>
                <w:sz w:val="24"/>
                <w:szCs w:val="24"/>
              </w:rPr>
              <w:t>0.274</w:t>
            </w:r>
          </w:p>
        </w:tc>
        <w:tc>
          <w:tcPr>
            <w:tcW w:w="1162" w:type="dxa"/>
            <w:vAlign w:val="center"/>
          </w:tcPr>
          <w:p w14:paraId="70A7F427" w14:textId="77777777" w:rsidR="00BA4301" w:rsidRDefault="00BA4301" w:rsidP="00924209">
            <w:pPr>
              <w:spacing w:after="0"/>
              <w:rPr>
                <w:sz w:val="24"/>
                <w:szCs w:val="24"/>
              </w:rPr>
            </w:pPr>
            <w:r>
              <w:rPr>
                <w:sz w:val="24"/>
                <w:szCs w:val="24"/>
              </w:rPr>
              <w:t>0.263</w:t>
            </w:r>
          </w:p>
        </w:tc>
        <w:tc>
          <w:tcPr>
            <w:tcW w:w="951" w:type="dxa"/>
            <w:vAlign w:val="center"/>
          </w:tcPr>
          <w:p w14:paraId="764E6F54" w14:textId="77777777" w:rsidR="00BA4301" w:rsidRDefault="00BA4301" w:rsidP="00924209">
            <w:pPr>
              <w:spacing w:after="0"/>
              <w:rPr>
                <w:sz w:val="24"/>
                <w:szCs w:val="24"/>
              </w:rPr>
            </w:pPr>
            <w:r>
              <w:rPr>
                <w:sz w:val="24"/>
                <w:szCs w:val="24"/>
              </w:rPr>
              <w:t>25.611</w:t>
            </w:r>
          </w:p>
        </w:tc>
        <w:tc>
          <w:tcPr>
            <w:tcW w:w="1374" w:type="dxa"/>
            <w:vAlign w:val="center"/>
          </w:tcPr>
          <w:p w14:paraId="3A11F0C3" w14:textId="77777777" w:rsidR="00BA4301" w:rsidRDefault="00BA4301" w:rsidP="00924209">
            <w:pPr>
              <w:spacing w:after="0"/>
              <w:rPr>
                <w:sz w:val="24"/>
                <w:szCs w:val="24"/>
              </w:rPr>
            </w:pPr>
            <w:r>
              <w:rPr>
                <w:sz w:val="24"/>
                <w:szCs w:val="24"/>
              </w:rPr>
              <w:t>0.000**</w:t>
            </w:r>
          </w:p>
        </w:tc>
      </w:tr>
      <w:tr w:rsidR="00BA4301" w14:paraId="56A60F23" w14:textId="77777777" w:rsidTr="00492A0F">
        <w:trPr>
          <w:trHeight w:hRule="exact" w:val="317"/>
        </w:trPr>
        <w:tc>
          <w:tcPr>
            <w:tcW w:w="1348" w:type="dxa"/>
            <w:vAlign w:val="center"/>
          </w:tcPr>
          <w:p w14:paraId="1D97A7F0" w14:textId="77777777" w:rsidR="00BA4301" w:rsidRDefault="00BA4301" w:rsidP="00924209">
            <w:pPr>
              <w:spacing w:after="0"/>
              <w:rPr>
                <w:sz w:val="24"/>
                <w:szCs w:val="24"/>
              </w:rPr>
            </w:pPr>
            <w:r>
              <w:rPr>
                <w:sz w:val="24"/>
                <w:szCs w:val="24"/>
              </w:rPr>
              <w:t>51+ years</w:t>
            </w:r>
          </w:p>
        </w:tc>
        <w:tc>
          <w:tcPr>
            <w:tcW w:w="864" w:type="dxa"/>
            <w:vAlign w:val="center"/>
          </w:tcPr>
          <w:p w14:paraId="5E126925" w14:textId="77777777" w:rsidR="00BA4301" w:rsidRDefault="00BA4301" w:rsidP="00924209">
            <w:pPr>
              <w:spacing w:after="0"/>
              <w:rPr>
                <w:sz w:val="24"/>
                <w:szCs w:val="24"/>
              </w:rPr>
            </w:pPr>
            <w:r>
              <w:rPr>
                <w:sz w:val="24"/>
                <w:szCs w:val="24"/>
              </w:rPr>
              <w:t>0.760</w:t>
            </w:r>
          </w:p>
        </w:tc>
        <w:tc>
          <w:tcPr>
            <w:tcW w:w="844" w:type="dxa"/>
            <w:vAlign w:val="center"/>
          </w:tcPr>
          <w:p w14:paraId="03588ACF" w14:textId="77777777" w:rsidR="00BA4301" w:rsidRDefault="00BA4301" w:rsidP="00924209">
            <w:pPr>
              <w:spacing w:after="0"/>
              <w:rPr>
                <w:sz w:val="24"/>
                <w:szCs w:val="24"/>
              </w:rPr>
            </w:pPr>
            <w:r>
              <w:rPr>
                <w:sz w:val="24"/>
                <w:szCs w:val="24"/>
              </w:rPr>
              <w:t>0.578</w:t>
            </w:r>
          </w:p>
        </w:tc>
        <w:tc>
          <w:tcPr>
            <w:tcW w:w="1162" w:type="dxa"/>
            <w:vAlign w:val="center"/>
          </w:tcPr>
          <w:p w14:paraId="76D1DCEB" w14:textId="77777777" w:rsidR="00BA4301" w:rsidRDefault="00BA4301" w:rsidP="00924209">
            <w:pPr>
              <w:spacing w:after="0"/>
              <w:rPr>
                <w:sz w:val="24"/>
                <w:szCs w:val="24"/>
              </w:rPr>
            </w:pPr>
            <w:r>
              <w:rPr>
                <w:sz w:val="24"/>
                <w:szCs w:val="24"/>
              </w:rPr>
              <w:t>0.569</w:t>
            </w:r>
          </w:p>
        </w:tc>
        <w:tc>
          <w:tcPr>
            <w:tcW w:w="951" w:type="dxa"/>
            <w:vAlign w:val="center"/>
          </w:tcPr>
          <w:p w14:paraId="6C152CA3" w14:textId="77777777" w:rsidR="00BA4301" w:rsidRDefault="00BA4301" w:rsidP="00924209">
            <w:pPr>
              <w:spacing w:after="0"/>
              <w:rPr>
                <w:sz w:val="24"/>
                <w:szCs w:val="24"/>
              </w:rPr>
            </w:pPr>
            <w:r>
              <w:rPr>
                <w:sz w:val="24"/>
                <w:szCs w:val="24"/>
              </w:rPr>
              <w:t>63.084</w:t>
            </w:r>
          </w:p>
        </w:tc>
        <w:tc>
          <w:tcPr>
            <w:tcW w:w="1374" w:type="dxa"/>
            <w:vAlign w:val="center"/>
          </w:tcPr>
          <w:p w14:paraId="035E606E" w14:textId="77777777" w:rsidR="00BA4301" w:rsidRDefault="00BA4301" w:rsidP="00924209">
            <w:pPr>
              <w:spacing w:after="0"/>
              <w:rPr>
                <w:sz w:val="24"/>
                <w:szCs w:val="24"/>
              </w:rPr>
            </w:pPr>
            <w:r>
              <w:rPr>
                <w:sz w:val="24"/>
                <w:szCs w:val="24"/>
              </w:rPr>
              <w:t>0.000**</w:t>
            </w:r>
          </w:p>
        </w:tc>
      </w:tr>
    </w:tbl>
    <w:p w14:paraId="14626E64" w14:textId="77777777" w:rsidR="00C25FC6" w:rsidRDefault="00C25FC6" w:rsidP="00BD614F">
      <w:pPr>
        <w:spacing w:after="0" w:line="240" w:lineRule="auto"/>
        <w:jc w:val="both"/>
        <w:outlineLvl w:val="0"/>
        <w:rPr>
          <w:rFonts w:ascii="Times New Roman" w:eastAsia="Times New Roman" w:hAnsi="Times New Roman" w:cs="Times New Roman"/>
          <w:b/>
          <w:bCs/>
          <w:kern w:val="36"/>
          <w:sz w:val="24"/>
          <w:szCs w:val="24"/>
        </w:rPr>
      </w:pPr>
    </w:p>
    <w:p w14:paraId="4F2E3BF2" w14:textId="77777777" w:rsidR="00C25FC6" w:rsidRDefault="00C25FC6" w:rsidP="00BD614F">
      <w:pPr>
        <w:spacing w:after="0" w:line="240" w:lineRule="auto"/>
        <w:jc w:val="both"/>
        <w:outlineLvl w:val="0"/>
        <w:rPr>
          <w:rFonts w:ascii="Times New Roman" w:eastAsia="Times New Roman" w:hAnsi="Times New Roman" w:cs="Times New Roman"/>
          <w:b/>
          <w:bCs/>
          <w:kern w:val="36"/>
          <w:sz w:val="24"/>
          <w:szCs w:val="24"/>
        </w:rPr>
      </w:pPr>
    </w:p>
    <w:p w14:paraId="1A49E158" w14:textId="77777777" w:rsidR="00C25FC6" w:rsidRDefault="00C25FC6" w:rsidP="00BD614F">
      <w:pPr>
        <w:spacing w:after="0" w:line="240" w:lineRule="auto"/>
        <w:jc w:val="both"/>
        <w:outlineLvl w:val="0"/>
        <w:rPr>
          <w:rFonts w:ascii="Times New Roman" w:eastAsia="Times New Roman" w:hAnsi="Times New Roman" w:cs="Times New Roman"/>
          <w:b/>
          <w:bCs/>
          <w:kern w:val="36"/>
          <w:sz w:val="24"/>
          <w:szCs w:val="24"/>
        </w:rPr>
      </w:pPr>
    </w:p>
    <w:p w14:paraId="49B7FF96" w14:textId="26326CDF" w:rsidR="00151A04" w:rsidRPr="00BD614F" w:rsidRDefault="00BD614F" w:rsidP="00BD614F">
      <w:pPr>
        <w:spacing w:after="0" w:line="240" w:lineRule="auto"/>
        <w:jc w:val="both"/>
        <w:outlineLvl w:val="0"/>
        <w:rPr>
          <w:rFonts w:ascii="Times New Roman" w:eastAsia="Times New Roman" w:hAnsi="Times New Roman" w:cs="Times New Roman"/>
          <w:b/>
          <w:bCs/>
          <w:kern w:val="36"/>
          <w:sz w:val="24"/>
          <w:szCs w:val="24"/>
        </w:rPr>
      </w:pPr>
      <w:r w:rsidRPr="00BD614F">
        <w:rPr>
          <w:rFonts w:ascii="Times New Roman" w:eastAsia="Times New Roman" w:hAnsi="Times New Roman" w:cs="Times New Roman"/>
          <w:b/>
          <w:bCs/>
          <w:kern w:val="36"/>
          <w:sz w:val="24"/>
          <w:szCs w:val="24"/>
        </w:rPr>
        <w:t>4</w:t>
      </w:r>
      <w:r w:rsidR="00151A04" w:rsidRPr="00BD614F">
        <w:rPr>
          <w:rFonts w:ascii="Times New Roman" w:eastAsia="Times New Roman" w:hAnsi="Times New Roman" w:cs="Times New Roman"/>
          <w:b/>
          <w:bCs/>
          <w:kern w:val="36"/>
          <w:sz w:val="24"/>
          <w:szCs w:val="24"/>
        </w:rPr>
        <w:t>. Discussion</w:t>
      </w:r>
      <w:r w:rsidR="003E5EF5">
        <w:rPr>
          <w:rFonts w:ascii="Times New Roman" w:eastAsia="Times New Roman" w:hAnsi="Times New Roman" w:cs="Times New Roman"/>
          <w:b/>
          <w:bCs/>
          <w:kern w:val="36"/>
          <w:sz w:val="24"/>
          <w:szCs w:val="24"/>
        </w:rPr>
        <w:t xml:space="preserve">  </w:t>
      </w:r>
    </w:p>
    <w:p w14:paraId="32D4EFC4" w14:textId="77777777" w:rsidR="00151A04" w:rsidRPr="00BD614F" w:rsidRDefault="00151A04" w:rsidP="00BD614F">
      <w:pPr>
        <w:spacing w:after="0" w:line="240" w:lineRule="auto"/>
        <w:jc w:val="both"/>
        <w:rPr>
          <w:rFonts w:ascii="Times New Roman" w:eastAsia="Times New Roman" w:hAnsi="Times New Roman" w:cs="Times New Roman"/>
          <w:sz w:val="24"/>
          <w:szCs w:val="24"/>
        </w:rPr>
      </w:pPr>
      <w:r w:rsidRPr="00BD614F">
        <w:rPr>
          <w:rFonts w:ascii="Times New Roman" w:eastAsia="Times New Roman" w:hAnsi="Times New Roman" w:cs="Times New Roman"/>
          <w:sz w:val="24"/>
          <w:szCs w:val="24"/>
        </w:rPr>
        <w:t>This study provides empirical evidence on the determinants of employee engagement among administrative and finance officers in Sri Lanka’s state university system. The findings confirm that job satisfaction is a key driver of employee engagement, supporting previous research that highlights satisfaction as a critical antecedent of engagement.</w:t>
      </w:r>
    </w:p>
    <w:p w14:paraId="2DFEF69D" w14:textId="77777777" w:rsidR="00151A04" w:rsidRPr="00BD614F" w:rsidRDefault="00151A04" w:rsidP="00BD614F">
      <w:pPr>
        <w:spacing w:after="0" w:line="240" w:lineRule="auto"/>
        <w:jc w:val="both"/>
        <w:rPr>
          <w:rFonts w:ascii="Times New Roman" w:eastAsia="Times New Roman" w:hAnsi="Times New Roman" w:cs="Times New Roman"/>
          <w:sz w:val="24"/>
          <w:szCs w:val="24"/>
        </w:rPr>
      </w:pPr>
      <w:r w:rsidRPr="00BD614F">
        <w:rPr>
          <w:rFonts w:ascii="Times New Roman" w:eastAsia="Times New Roman" w:hAnsi="Times New Roman" w:cs="Times New Roman"/>
          <w:sz w:val="24"/>
          <w:szCs w:val="24"/>
        </w:rPr>
        <w:t>Among the dimensions of job satisfaction, the work environment emerged as the most influential factor, emphasizing the importance of supportive leadership, clear communication, and positive organizational culture within universities. Although earnings and work–life balance were also significant, their effects were comparatively weaker, suggesting that non-financial aspects of work play a dominant role in fostering engagement.</w:t>
      </w:r>
    </w:p>
    <w:p w14:paraId="2947B8A8" w14:textId="77777777" w:rsidR="00151A04" w:rsidRPr="00BD614F" w:rsidRDefault="00151A04" w:rsidP="00BD614F">
      <w:pPr>
        <w:spacing w:after="0" w:line="240" w:lineRule="auto"/>
        <w:jc w:val="both"/>
        <w:rPr>
          <w:rFonts w:ascii="Times New Roman" w:eastAsia="Times New Roman" w:hAnsi="Times New Roman" w:cs="Times New Roman"/>
          <w:sz w:val="24"/>
          <w:szCs w:val="24"/>
        </w:rPr>
      </w:pPr>
      <w:r w:rsidRPr="00BD614F">
        <w:rPr>
          <w:rFonts w:ascii="Times New Roman" w:eastAsia="Times New Roman" w:hAnsi="Times New Roman" w:cs="Times New Roman"/>
          <w:sz w:val="24"/>
          <w:szCs w:val="24"/>
        </w:rPr>
        <w:t>While motivation as a composite construct did not significantly predict employee engagement, its individual dimensions revealed important insights. Intrinsic motivation had the strongest positive effect on engagement, followed by extrinsic motivation, whereas amotivation negatively influenced engagement. These findings align with Self-Determination Theory, which emphasizes the role of meaningful and fulfilling work in enhancing employee engagement.</w:t>
      </w:r>
    </w:p>
    <w:p w14:paraId="3F83D3C8" w14:textId="77777777" w:rsidR="00151A04" w:rsidRPr="00BD614F" w:rsidRDefault="00151A04" w:rsidP="00BD614F">
      <w:pPr>
        <w:spacing w:after="0" w:line="240" w:lineRule="auto"/>
        <w:jc w:val="both"/>
        <w:rPr>
          <w:rFonts w:ascii="Times New Roman" w:eastAsia="Times New Roman" w:hAnsi="Times New Roman" w:cs="Times New Roman"/>
          <w:sz w:val="24"/>
          <w:szCs w:val="24"/>
        </w:rPr>
      </w:pPr>
      <w:r w:rsidRPr="00BD614F">
        <w:rPr>
          <w:rFonts w:ascii="Times New Roman" w:eastAsia="Times New Roman" w:hAnsi="Times New Roman" w:cs="Times New Roman"/>
          <w:sz w:val="24"/>
          <w:szCs w:val="24"/>
        </w:rPr>
        <w:t>The mediation analysis further showed that motivation does not act as a mechanism through which job satisfaction influences engagement. Instead, job satisfaction directly affects engagement, indicating that organizational interventions aimed at improving satisfaction may be more effective than relying solely on motivational strategies.</w:t>
      </w:r>
    </w:p>
    <w:p w14:paraId="3F6075D3" w14:textId="77777777" w:rsidR="00151A04" w:rsidRPr="00BD614F" w:rsidRDefault="00151A04" w:rsidP="00BD614F">
      <w:pPr>
        <w:spacing w:after="0" w:line="240" w:lineRule="auto"/>
        <w:jc w:val="both"/>
        <w:rPr>
          <w:rFonts w:ascii="Times New Roman" w:eastAsia="Times New Roman" w:hAnsi="Times New Roman" w:cs="Times New Roman"/>
          <w:sz w:val="24"/>
          <w:szCs w:val="24"/>
        </w:rPr>
      </w:pPr>
      <w:r w:rsidRPr="00BD614F">
        <w:rPr>
          <w:rFonts w:ascii="Times New Roman" w:eastAsia="Times New Roman" w:hAnsi="Times New Roman" w:cs="Times New Roman"/>
          <w:sz w:val="24"/>
          <w:szCs w:val="24"/>
        </w:rPr>
        <w:t>Subgroup analysis revealed that job satisfaction has a stronger influence on engagement among male and older employees, while younger employees appear to be influenced by factors beyond job satisfaction, such as career development and flexibility. These findings highlight the need for tailored engagement strategies that consider demographic differences.</w:t>
      </w:r>
    </w:p>
    <w:p w14:paraId="7294F525" w14:textId="77777777" w:rsidR="00151A04" w:rsidRPr="00BD614F" w:rsidRDefault="00151A04" w:rsidP="00BD614F">
      <w:pPr>
        <w:spacing w:after="0" w:line="240" w:lineRule="auto"/>
        <w:jc w:val="both"/>
        <w:rPr>
          <w:rFonts w:ascii="Times New Roman" w:eastAsia="Times New Roman" w:hAnsi="Times New Roman" w:cs="Times New Roman"/>
          <w:sz w:val="24"/>
          <w:szCs w:val="24"/>
        </w:rPr>
      </w:pPr>
      <w:r w:rsidRPr="00BD614F">
        <w:rPr>
          <w:rFonts w:ascii="Times New Roman" w:eastAsia="Times New Roman" w:hAnsi="Times New Roman" w:cs="Times New Roman"/>
          <w:sz w:val="24"/>
          <w:szCs w:val="24"/>
        </w:rPr>
        <w:t>Overall, the results underscore the importance of improving workplace conditions, fostering intrinsic motivation, and adopting age- and gender-sensitive human resource policies to enhance employee engagement in Sri Lanka’s state university system.</w:t>
      </w:r>
    </w:p>
    <w:p w14:paraId="578D6FF2" w14:textId="6DDDD2A6" w:rsidR="00151A04" w:rsidRPr="00BD614F" w:rsidRDefault="00151A04" w:rsidP="00BD614F">
      <w:pPr>
        <w:spacing w:after="0" w:line="240" w:lineRule="auto"/>
        <w:jc w:val="both"/>
        <w:rPr>
          <w:rFonts w:ascii="Times New Roman" w:eastAsia="Times New Roman" w:hAnsi="Times New Roman" w:cs="Times New Roman"/>
          <w:sz w:val="24"/>
          <w:szCs w:val="24"/>
        </w:rPr>
      </w:pPr>
    </w:p>
    <w:p w14:paraId="71E71872" w14:textId="0197B287" w:rsidR="003239DE" w:rsidRPr="00BD614F" w:rsidRDefault="003239DE" w:rsidP="00BD614F">
      <w:pPr>
        <w:spacing w:after="0" w:line="240" w:lineRule="auto"/>
        <w:jc w:val="both"/>
        <w:rPr>
          <w:rFonts w:ascii="Times New Roman" w:eastAsia="Times New Roman" w:hAnsi="Times New Roman" w:cs="Times New Roman"/>
          <w:sz w:val="24"/>
          <w:szCs w:val="24"/>
        </w:rPr>
      </w:pPr>
    </w:p>
    <w:p w14:paraId="10A0CA45" w14:textId="77777777" w:rsidR="00487664" w:rsidRDefault="00487664" w:rsidP="004876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kern w:val="36"/>
          <w:sz w:val="24"/>
          <w:szCs w:val="24"/>
        </w:rPr>
        <w:t>5. Conclusion</w:t>
      </w:r>
      <w:r w:rsidRPr="00487664">
        <w:rPr>
          <w:rFonts w:ascii="Times New Roman" w:eastAsia="Times New Roman" w:hAnsi="Times New Roman" w:cs="Times New Roman"/>
          <w:sz w:val="24"/>
          <w:szCs w:val="24"/>
        </w:rPr>
        <w:t xml:space="preserve"> </w:t>
      </w:r>
    </w:p>
    <w:p w14:paraId="76F8641E" w14:textId="77777777" w:rsidR="00487664" w:rsidRDefault="00487664" w:rsidP="00487664">
      <w:pPr>
        <w:spacing w:after="0" w:line="240" w:lineRule="auto"/>
        <w:jc w:val="both"/>
        <w:rPr>
          <w:rFonts w:ascii="Times New Roman" w:eastAsia="Times New Roman" w:hAnsi="Times New Roman" w:cs="Times New Roman"/>
          <w:sz w:val="24"/>
          <w:szCs w:val="24"/>
        </w:rPr>
      </w:pPr>
      <w:r w:rsidRPr="00487664">
        <w:rPr>
          <w:rFonts w:ascii="Times New Roman" w:eastAsia="Times New Roman" w:hAnsi="Times New Roman" w:cs="Times New Roman"/>
          <w:sz w:val="24"/>
          <w:szCs w:val="24"/>
        </w:rPr>
        <w:t>This study set out to understand how job satisfaction influences employee engagement among administrative and finance officers in Sri Lanka’s state university system, while also examining whether motivation plays a mediating role in this relationship. The findings clearly demonstrate that job satisfaction has a strong and direct impact on employee engagement. In particular, the work environment emerged as the most influential factor, followed by compensation and work–</w:t>
      </w:r>
      <w:r w:rsidRPr="00487664">
        <w:rPr>
          <w:rFonts w:ascii="Times New Roman" w:eastAsia="Times New Roman" w:hAnsi="Times New Roman" w:cs="Times New Roman"/>
          <w:sz w:val="24"/>
          <w:szCs w:val="24"/>
        </w:rPr>
        <w:lastRenderedPageBreak/>
        <w:t>life balance. These results highlight that when employees feel supported, valued, and comfortable in their workplace, they are more likely to be emotionally and cognitively engaged in their work.</w:t>
      </w:r>
    </w:p>
    <w:p w14:paraId="293697B1" w14:textId="77777777" w:rsidR="00487664" w:rsidRDefault="00487664" w:rsidP="00487664">
      <w:pPr>
        <w:spacing w:after="0" w:line="240" w:lineRule="auto"/>
        <w:jc w:val="both"/>
        <w:rPr>
          <w:rFonts w:ascii="Times New Roman" w:eastAsia="Times New Roman" w:hAnsi="Times New Roman" w:cs="Times New Roman"/>
          <w:sz w:val="24"/>
          <w:szCs w:val="24"/>
        </w:rPr>
      </w:pPr>
      <w:r w:rsidRPr="00487664">
        <w:rPr>
          <w:rFonts w:ascii="Times New Roman" w:eastAsia="Times New Roman" w:hAnsi="Times New Roman" w:cs="Times New Roman"/>
          <w:sz w:val="24"/>
          <w:szCs w:val="24"/>
        </w:rPr>
        <w:t>Although intrinsic and extrinsic motivation were positively associated with employee engagement, motivation did not significantly mediate the relationship between job satisfaction and engagement. This suggests that improving job satisfaction alone can meaningfully enhance engagement, even without relying heavily on motivational interventions. In other words, satisfied employees tend to become engaged employees.</w:t>
      </w:r>
    </w:p>
    <w:p w14:paraId="03D1DF45" w14:textId="77777777" w:rsidR="00487664" w:rsidRDefault="00487664" w:rsidP="00487664">
      <w:pPr>
        <w:spacing w:after="0" w:line="240" w:lineRule="auto"/>
        <w:jc w:val="both"/>
        <w:rPr>
          <w:rFonts w:ascii="Times New Roman" w:eastAsia="Times New Roman" w:hAnsi="Times New Roman" w:cs="Times New Roman"/>
          <w:sz w:val="24"/>
          <w:szCs w:val="24"/>
        </w:rPr>
      </w:pPr>
      <w:r w:rsidRPr="00487664">
        <w:rPr>
          <w:rFonts w:ascii="Times New Roman" w:eastAsia="Times New Roman" w:hAnsi="Times New Roman" w:cs="Times New Roman"/>
          <w:sz w:val="24"/>
          <w:szCs w:val="24"/>
        </w:rPr>
        <w:t>This research contributes to the limited body of literature focusing on non-academic staff in Sri Lankan state universities. From a practical perspective, university administrators should prioritize improving workplace conditions, ensuring fair compensation, and supporting work–life balance initiatives to strengthen engagement levels.</w:t>
      </w:r>
    </w:p>
    <w:p w14:paraId="1B227848" w14:textId="230EA4B8" w:rsidR="00487664" w:rsidRPr="00487664" w:rsidRDefault="00487664" w:rsidP="00487664">
      <w:pPr>
        <w:spacing w:after="0" w:line="240" w:lineRule="auto"/>
        <w:jc w:val="both"/>
        <w:rPr>
          <w:rFonts w:ascii="Times New Roman" w:eastAsia="Times New Roman" w:hAnsi="Times New Roman" w:cs="Times New Roman"/>
          <w:sz w:val="24"/>
          <w:szCs w:val="24"/>
        </w:rPr>
      </w:pPr>
      <w:r w:rsidRPr="00487664">
        <w:rPr>
          <w:rFonts w:ascii="Times New Roman" w:eastAsia="Times New Roman" w:hAnsi="Times New Roman" w:cs="Times New Roman"/>
          <w:sz w:val="24"/>
          <w:szCs w:val="24"/>
        </w:rPr>
        <w:t>Future research could explore additional factors influencing engagement, adopt longitudinal approaches, or compare academic and non-academic staff to deepen understanding of employee engagement within public higher education institutions.</w:t>
      </w:r>
    </w:p>
    <w:p w14:paraId="7B9D16D4" w14:textId="77777777" w:rsidR="00871EB2" w:rsidRPr="00BD614F" w:rsidRDefault="00871EB2" w:rsidP="00BD614F">
      <w:pPr>
        <w:spacing w:after="0" w:line="240" w:lineRule="auto"/>
        <w:jc w:val="both"/>
        <w:rPr>
          <w:rFonts w:ascii="Calibri" w:eastAsia="Times New Roman" w:hAnsi="Calibri" w:cs="Calibri"/>
          <w:b/>
          <w:sz w:val="24"/>
          <w:szCs w:val="24"/>
        </w:rPr>
      </w:pPr>
    </w:p>
    <w:p w14:paraId="0F6AA145" w14:textId="77777777" w:rsidR="00871EB2" w:rsidRPr="00BD614F" w:rsidRDefault="00871EB2" w:rsidP="00BD614F">
      <w:pPr>
        <w:spacing w:after="0" w:line="240" w:lineRule="auto"/>
        <w:jc w:val="both"/>
        <w:rPr>
          <w:rFonts w:ascii="Calibri" w:eastAsia="Times New Roman" w:hAnsi="Calibri" w:cs="Calibri"/>
          <w:b/>
          <w:sz w:val="24"/>
          <w:szCs w:val="24"/>
        </w:rPr>
      </w:pPr>
    </w:p>
    <w:p w14:paraId="681ABF07" w14:textId="56D21314" w:rsidR="00EC1A08" w:rsidRPr="00BD614F" w:rsidRDefault="003E5EF5" w:rsidP="00EC1A08">
      <w:pPr>
        <w:spacing w:before="100" w:beforeAutospacing="1" w:after="100" w:afterAutospacing="1"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w:t>
      </w:r>
      <w:r w:rsidR="00EC1A08" w:rsidRPr="00BD614F">
        <w:rPr>
          <w:rFonts w:ascii="Times New Roman" w:eastAsia="Times New Roman" w:hAnsi="Times New Roman" w:cs="Times New Roman"/>
          <w:b/>
          <w:sz w:val="24"/>
          <w:szCs w:val="24"/>
        </w:rPr>
        <w:t>References:</w:t>
      </w:r>
    </w:p>
    <w:p w14:paraId="4E660F7A" w14:textId="77777777" w:rsidR="00EC1A08" w:rsidRPr="00BD614F" w:rsidRDefault="00EC1A08" w:rsidP="00EC1A08">
      <w:pPr>
        <w:ind w:left="900" w:hanging="900"/>
        <w:rPr>
          <w:rFonts w:ascii="Times New Roman" w:hAnsi="Times New Roman" w:cs="Times New Roman"/>
          <w:sz w:val="24"/>
          <w:szCs w:val="24"/>
          <w:shd w:val="clear" w:color="auto" w:fill="FFFFFF"/>
        </w:rPr>
      </w:pPr>
      <w:proofErr w:type="gramStart"/>
      <w:r w:rsidRPr="00BD614F">
        <w:rPr>
          <w:rFonts w:ascii="Times New Roman" w:hAnsi="Times New Roman" w:cs="Times New Roman"/>
          <w:sz w:val="24"/>
          <w:szCs w:val="24"/>
          <w:shd w:val="clear" w:color="auto" w:fill="FFFFFF"/>
        </w:rPr>
        <w:t>Aveline,  S.</w:t>
      </w:r>
      <w:proofErr w:type="gramEnd"/>
      <w:r w:rsidRPr="00BD614F">
        <w:rPr>
          <w:rFonts w:ascii="Times New Roman" w:hAnsi="Times New Roman" w:cs="Times New Roman"/>
          <w:sz w:val="24"/>
          <w:szCs w:val="24"/>
          <w:shd w:val="clear" w:color="auto" w:fill="FFFFFF"/>
        </w:rPr>
        <w:t xml:space="preserve">,  &amp;  Kumar,  R.  M.  (2017).  </w:t>
      </w:r>
      <w:proofErr w:type="gramStart"/>
      <w:r w:rsidRPr="00BD614F">
        <w:rPr>
          <w:rFonts w:ascii="Times New Roman" w:hAnsi="Times New Roman" w:cs="Times New Roman"/>
          <w:sz w:val="24"/>
          <w:szCs w:val="24"/>
          <w:shd w:val="clear" w:color="auto" w:fill="FFFFFF"/>
        </w:rPr>
        <w:t>Employee  engagement</w:t>
      </w:r>
      <w:proofErr w:type="gramEnd"/>
      <w:r w:rsidRPr="00BD614F">
        <w:rPr>
          <w:rFonts w:ascii="Times New Roman" w:hAnsi="Times New Roman" w:cs="Times New Roman"/>
          <w:sz w:val="24"/>
          <w:szCs w:val="24"/>
          <w:shd w:val="clear" w:color="auto" w:fill="FFFFFF"/>
        </w:rPr>
        <w:t xml:space="preserve">  and  effects  of  work  life  balance  in software industries in </w:t>
      </w:r>
      <w:proofErr w:type="spellStart"/>
      <w:r w:rsidRPr="00BD614F">
        <w:rPr>
          <w:rFonts w:ascii="Times New Roman" w:hAnsi="Times New Roman" w:cs="Times New Roman"/>
          <w:sz w:val="24"/>
          <w:szCs w:val="24"/>
          <w:shd w:val="clear" w:color="auto" w:fill="FFFFFF"/>
        </w:rPr>
        <w:t>chennai</w:t>
      </w:r>
      <w:proofErr w:type="spellEnd"/>
      <w:r w:rsidRPr="00BD614F">
        <w:rPr>
          <w:rFonts w:ascii="Times New Roman" w:hAnsi="Times New Roman" w:cs="Times New Roman"/>
          <w:sz w:val="24"/>
          <w:szCs w:val="24"/>
          <w:shd w:val="clear" w:color="auto" w:fill="FFFFFF"/>
        </w:rPr>
        <w:t>. International Journal of Pure and Applied Mathematics, 116(22), 459-466.</w:t>
      </w:r>
    </w:p>
    <w:p w14:paraId="501CB723" w14:textId="77777777" w:rsidR="00EC1A08" w:rsidRPr="00762C2C" w:rsidRDefault="00EC1A08" w:rsidP="00EC1A08">
      <w:pPr>
        <w:ind w:left="900" w:hanging="900"/>
        <w:rPr>
          <w:rFonts w:ascii="Times New Roman" w:hAnsi="Times New Roman" w:cs="Times New Roman"/>
          <w:sz w:val="24"/>
          <w:szCs w:val="24"/>
        </w:rPr>
      </w:pPr>
      <w:r w:rsidRPr="00762C2C">
        <w:rPr>
          <w:rFonts w:ascii="Times New Roman" w:hAnsi="Times New Roman" w:cs="Times New Roman"/>
          <w:sz w:val="24"/>
          <w:szCs w:val="24"/>
        </w:rPr>
        <w:t>Bakker, A. B., Demerouti, E., Taris, T. W., Schaufeli, W. B., Schreurs, P. J. G. (2003). A multigroup analysis of the job demands-resources model in four home care organizations. International Journal of Stress Management, 10(1), 16-38.</w:t>
      </w:r>
    </w:p>
    <w:p w14:paraId="6AEE78B7" w14:textId="77777777" w:rsidR="00EC1A08" w:rsidRPr="00BD614F" w:rsidRDefault="00EC1A08" w:rsidP="00EC1A08">
      <w:pPr>
        <w:tabs>
          <w:tab w:val="left" w:pos="900"/>
        </w:tabs>
        <w:spacing w:before="100" w:beforeAutospacing="1" w:after="100" w:afterAutospacing="1" w:line="240" w:lineRule="auto"/>
        <w:ind w:left="900" w:hanging="900"/>
        <w:rPr>
          <w:rFonts w:ascii="Times New Roman" w:hAnsi="Times New Roman" w:cs="Times New Roman"/>
          <w:sz w:val="24"/>
          <w:szCs w:val="24"/>
          <w:shd w:val="clear" w:color="auto" w:fill="F7F7F7"/>
        </w:rPr>
      </w:pPr>
      <w:r w:rsidRPr="00762C2C">
        <w:rPr>
          <w:rFonts w:ascii="Times New Roman" w:hAnsi="Times New Roman" w:cs="Times New Roman"/>
          <w:sz w:val="24"/>
          <w:szCs w:val="24"/>
          <w:shd w:val="clear" w:color="auto" w:fill="F7F7F7"/>
        </w:rPr>
        <w:t xml:space="preserve">Costantini, A., De Paola, F., Ceschi, A., Sartori, R., Meneghini, A. M., and Di Fabio, A. (2017). Work engagement and psychological capital in the Italian public administration: a new resource-based intervention </w:t>
      </w:r>
      <w:proofErr w:type="spellStart"/>
      <w:r w:rsidRPr="00762C2C">
        <w:rPr>
          <w:rFonts w:ascii="Times New Roman" w:hAnsi="Times New Roman" w:cs="Times New Roman"/>
          <w:sz w:val="24"/>
          <w:szCs w:val="24"/>
          <w:shd w:val="clear" w:color="auto" w:fill="F7F7F7"/>
        </w:rPr>
        <w:t>programme</w:t>
      </w:r>
      <w:proofErr w:type="spellEnd"/>
      <w:r w:rsidRPr="00762C2C">
        <w:rPr>
          <w:rFonts w:ascii="Times New Roman" w:hAnsi="Times New Roman" w:cs="Times New Roman"/>
          <w:sz w:val="24"/>
          <w:szCs w:val="24"/>
          <w:shd w:val="clear" w:color="auto" w:fill="F7F7F7"/>
        </w:rPr>
        <w:t>. </w:t>
      </w:r>
      <w:r w:rsidRPr="00762C2C">
        <w:rPr>
          <w:rFonts w:ascii="Times New Roman" w:hAnsi="Times New Roman" w:cs="Times New Roman"/>
          <w:i/>
          <w:iCs/>
          <w:sz w:val="24"/>
          <w:szCs w:val="24"/>
          <w:shd w:val="clear" w:color="auto" w:fill="F7F7F7"/>
        </w:rPr>
        <w:t>SA J. Ind. Psychol.</w:t>
      </w:r>
      <w:r w:rsidRPr="00762C2C">
        <w:rPr>
          <w:rFonts w:ascii="Times New Roman" w:hAnsi="Times New Roman" w:cs="Times New Roman"/>
          <w:sz w:val="24"/>
          <w:szCs w:val="24"/>
          <w:shd w:val="clear" w:color="auto" w:fill="F7F7F7"/>
        </w:rPr>
        <w:t> </w:t>
      </w:r>
      <w:proofErr w:type="gramStart"/>
      <w:r w:rsidRPr="00762C2C">
        <w:rPr>
          <w:rFonts w:ascii="Times New Roman" w:hAnsi="Times New Roman" w:cs="Times New Roman"/>
          <w:sz w:val="24"/>
          <w:szCs w:val="24"/>
          <w:shd w:val="clear" w:color="auto" w:fill="F7F7F7"/>
        </w:rPr>
        <w:t>43:a</w:t>
      </w:r>
      <w:proofErr w:type="gramEnd"/>
      <w:r w:rsidRPr="00762C2C">
        <w:rPr>
          <w:rFonts w:ascii="Times New Roman" w:hAnsi="Times New Roman" w:cs="Times New Roman"/>
          <w:sz w:val="24"/>
          <w:szCs w:val="24"/>
          <w:shd w:val="clear" w:color="auto" w:fill="F7F7F7"/>
        </w:rPr>
        <w:t xml:space="preserve">1413. </w:t>
      </w:r>
      <w:proofErr w:type="spellStart"/>
      <w:r w:rsidRPr="00762C2C">
        <w:rPr>
          <w:rFonts w:ascii="Times New Roman" w:hAnsi="Times New Roman" w:cs="Times New Roman"/>
          <w:sz w:val="24"/>
          <w:szCs w:val="24"/>
          <w:shd w:val="clear" w:color="auto" w:fill="F7F7F7"/>
        </w:rPr>
        <w:t>doi</w:t>
      </w:r>
      <w:proofErr w:type="spellEnd"/>
      <w:r w:rsidRPr="00762C2C">
        <w:rPr>
          <w:rFonts w:ascii="Times New Roman" w:hAnsi="Times New Roman" w:cs="Times New Roman"/>
          <w:sz w:val="24"/>
          <w:szCs w:val="24"/>
          <w:shd w:val="clear" w:color="auto" w:fill="F7F7F7"/>
        </w:rPr>
        <w:t>: 10.4102/</w:t>
      </w:r>
      <w:proofErr w:type="gramStart"/>
      <w:r w:rsidRPr="00762C2C">
        <w:rPr>
          <w:rFonts w:ascii="Times New Roman" w:hAnsi="Times New Roman" w:cs="Times New Roman"/>
          <w:sz w:val="24"/>
          <w:szCs w:val="24"/>
          <w:shd w:val="clear" w:color="auto" w:fill="F7F7F7"/>
        </w:rPr>
        <w:t>sajip.v</w:t>
      </w:r>
      <w:proofErr w:type="gramEnd"/>
      <w:r w:rsidRPr="00762C2C">
        <w:rPr>
          <w:rFonts w:ascii="Times New Roman" w:hAnsi="Times New Roman" w:cs="Times New Roman"/>
          <w:sz w:val="24"/>
          <w:szCs w:val="24"/>
          <w:shd w:val="clear" w:color="auto" w:fill="F7F7F7"/>
        </w:rPr>
        <w:t>43i0.1413.</w:t>
      </w:r>
    </w:p>
    <w:p w14:paraId="5A1967AB" w14:textId="77777777" w:rsidR="00EC1A08" w:rsidRPr="00BD614F" w:rsidRDefault="00EC1A08" w:rsidP="00EC1A08">
      <w:pPr>
        <w:tabs>
          <w:tab w:val="left" w:pos="900"/>
        </w:tabs>
        <w:spacing w:before="100" w:beforeAutospacing="1" w:after="100" w:afterAutospacing="1" w:line="240" w:lineRule="auto"/>
        <w:ind w:left="900" w:hanging="900"/>
        <w:rPr>
          <w:rFonts w:ascii="Times New Roman" w:hAnsi="Times New Roman" w:cs="Times New Roman"/>
          <w:sz w:val="24"/>
          <w:szCs w:val="24"/>
          <w:shd w:val="clear" w:color="auto" w:fill="F7F7F7"/>
        </w:rPr>
      </w:pPr>
      <w:r w:rsidRPr="00BD614F">
        <w:rPr>
          <w:rFonts w:ascii="Times New Roman" w:hAnsi="Times New Roman" w:cs="Times New Roman"/>
          <w:sz w:val="24"/>
          <w:szCs w:val="24"/>
        </w:rPr>
        <w:t xml:space="preserve">Díaz-Fúnez, P. A, </w:t>
      </w:r>
      <w:proofErr w:type="gramStart"/>
      <w:r w:rsidRPr="00BD614F">
        <w:rPr>
          <w:rFonts w:ascii="Times New Roman" w:hAnsi="Times New Roman" w:cs="Times New Roman"/>
          <w:sz w:val="24"/>
          <w:szCs w:val="24"/>
        </w:rPr>
        <w:t>Cardella,  G.</w:t>
      </w:r>
      <w:proofErr w:type="gramEnd"/>
      <w:r w:rsidRPr="00BD614F">
        <w:rPr>
          <w:rFonts w:ascii="Times New Roman" w:hAnsi="Times New Roman" w:cs="Times New Roman"/>
          <w:sz w:val="24"/>
          <w:szCs w:val="24"/>
        </w:rPr>
        <w:t xml:space="preserve"> M., Hernández-Sánchez, B. R., Sánchez-García, J. C. and Mañas-Rodríguez M.Á. (2024) Is adding resources always beneficial? Multiplicative impact of psychological capital and goal-oriented climate on Spanish public worker satisfaction and engagement. Front. Psychol. 15:1418409. </w:t>
      </w:r>
      <w:proofErr w:type="spellStart"/>
      <w:r w:rsidRPr="00BD614F">
        <w:rPr>
          <w:rFonts w:ascii="Times New Roman" w:hAnsi="Times New Roman" w:cs="Times New Roman"/>
          <w:sz w:val="24"/>
          <w:szCs w:val="24"/>
        </w:rPr>
        <w:t>doi</w:t>
      </w:r>
      <w:proofErr w:type="spellEnd"/>
      <w:r w:rsidRPr="00BD614F">
        <w:rPr>
          <w:rFonts w:ascii="Times New Roman" w:hAnsi="Times New Roman" w:cs="Times New Roman"/>
          <w:sz w:val="24"/>
          <w:szCs w:val="24"/>
        </w:rPr>
        <w:t>: 10.3389/fpsyg.2024.1418409.</w:t>
      </w:r>
    </w:p>
    <w:p w14:paraId="66B84692" w14:textId="434F40B8" w:rsidR="00EC1A08" w:rsidRPr="00BD614F" w:rsidRDefault="00EC1A08" w:rsidP="00EC1A08">
      <w:pPr>
        <w:ind w:left="900" w:hanging="900"/>
        <w:rPr>
          <w:rFonts w:ascii="Times New Roman" w:hAnsi="Times New Roman" w:cs="Times New Roman"/>
          <w:sz w:val="24"/>
          <w:szCs w:val="24"/>
        </w:rPr>
      </w:pPr>
      <w:r w:rsidRPr="00BD614F">
        <w:rPr>
          <w:rFonts w:ascii="Times New Roman" w:hAnsi="Times New Roman" w:cs="Times New Roman"/>
          <w:sz w:val="24"/>
          <w:szCs w:val="24"/>
        </w:rPr>
        <w:t xml:space="preserve">Habte, M. (2016). A comparative study of the impact of intrinsic and extrinsic rewards on </w:t>
      </w:r>
      <w:proofErr w:type="gramStart"/>
      <w:r w:rsidRPr="00BD614F">
        <w:rPr>
          <w:rFonts w:ascii="Times New Roman" w:hAnsi="Times New Roman" w:cs="Times New Roman"/>
          <w:sz w:val="24"/>
          <w:szCs w:val="24"/>
        </w:rPr>
        <w:t>employees</w:t>
      </w:r>
      <w:proofErr w:type="gramEnd"/>
      <w:r w:rsidRPr="00BD614F">
        <w:rPr>
          <w:rFonts w:ascii="Times New Roman" w:hAnsi="Times New Roman" w:cs="Times New Roman"/>
          <w:sz w:val="24"/>
          <w:szCs w:val="24"/>
        </w:rPr>
        <w:t xml:space="preserve"> motivation between public and private commercial banks in Ethiopia (unpublished master’s thesis) Addis Ababa University College of Business and Economics Department of Public Administration and Development Management. Retrieved November 14, 2016 from </w:t>
      </w:r>
      <w:hyperlink r:id="rId13" w:history="1">
        <w:r w:rsidRPr="00BD614F">
          <w:rPr>
            <w:rStyle w:val="Hyperlink"/>
            <w:rFonts w:ascii="Times New Roman" w:hAnsi="Times New Roman" w:cs="Times New Roman"/>
            <w:sz w:val="24"/>
            <w:szCs w:val="24"/>
          </w:rPr>
          <w:t>http://etd.aau.edu.et/bitstream/123456789/8912/1/Melaku%20Habte.pdf</w:t>
        </w:r>
      </w:hyperlink>
      <w:r w:rsidRPr="00BD614F">
        <w:rPr>
          <w:rFonts w:ascii="Times New Roman" w:hAnsi="Times New Roman" w:cs="Times New Roman"/>
          <w:sz w:val="24"/>
          <w:szCs w:val="24"/>
        </w:rPr>
        <w:t>.</w:t>
      </w:r>
    </w:p>
    <w:p w14:paraId="642477FB" w14:textId="76F7FA33" w:rsidR="00EC1A08" w:rsidRPr="00BD614F" w:rsidRDefault="00EC1A08" w:rsidP="00EC1A08">
      <w:pPr>
        <w:spacing w:before="100" w:beforeAutospacing="1" w:after="100" w:afterAutospacing="1" w:line="240" w:lineRule="auto"/>
        <w:ind w:left="567" w:hanging="567"/>
        <w:rPr>
          <w:rFonts w:ascii="Times New Roman" w:eastAsia="Times New Roman" w:hAnsi="Times New Roman" w:cs="Times New Roman"/>
          <w:sz w:val="24"/>
          <w:szCs w:val="24"/>
        </w:rPr>
      </w:pPr>
      <w:r w:rsidRPr="00BD614F">
        <w:rPr>
          <w:rFonts w:ascii="Times New Roman" w:eastAsia="Times New Roman" w:hAnsi="Times New Roman" w:cs="Times New Roman"/>
          <w:sz w:val="24"/>
          <w:szCs w:val="24"/>
        </w:rPr>
        <w:lastRenderedPageBreak/>
        <w:t xml:space="preserve">Jayasena, W.L.V., Jusoh, M. and Khatibi, A. (2023) </w:t>
      </w:r>
      <w:r w:rsidRPr="00BD614F">
        <w:rPr>
          <w:rFonts w:ascii="Times New Roman" w:eastAsia="Times New Roman" w:hAnsi="Times New Roman" w:cs="Times New Roman"/>
          <w:i/>
          <w:iCs/>
          <w:sz w:val="24"/>
          <w:szCs w:val="24"/>
        </w:rPr>
        <w:t>The impact of psychological conditions on employee engagement of administrative staff in national universities, Western Province in Sri Lanka</w:t>
      </w:r>
      <w:r w:rsidRPr="00BD614F">
        <w:rPr>
          <w:rFonts w:ascii="Times New Roman" w:eastAsia="Times New Roman" w:hAnsi="Times New Roman" w:cs="Times New Roman"/>
          <w:sz w:val="24"/>
          <w:szCs w:val="24"/>
        </w:rPr>
        <w:t xml:space="preserve">, </w:t>
      </w:r>
      <w:r w:rsidRPr="00BD614F">
        <w:rPr>
          <w:rFonts w:ascii="Times New Roman" w:eastAsia="Times New Roman" w:hAnsi="Times New Roman" w:cs="Times New Roman"/>
          <w:i/>
          <w:iCs/>
          <w:sz w:val="24"/>
          <w:szCs w:val="24"/>
        </w:rPr>
        <w:t>Journal of Law and Sustainable Development</w:t>
      </w:r>
      <w:r w:rsidRPr="00BD614F">
        <w:rPr>
          <w:rFonts w:ascii="Times New Roman" w:eastAsia="Times New Roman" w:hAnsi="Times New Roman" w:cs="Times New Roman"/>
          <w:sz w:val="24"/>
          <w:szCs w:val="24"/>
        </w:rPr>
        <w:t xml:space="preserve">. Available at: https://ojs.journalsdg.org/jlss/article/view/1853 (Accessed: 13 January 2025). </w:t>
      </w:r>
    </w:p>
    <w:p w14:paraId="661BD011" w14:textId="77777777" w:rsidR="00EC1A08" w:rsidRPr="00BD614F" w:rsidRDefault="00EC1A08" w:rsidP="00FD33AE">
      <w:pPr>
        <w:spacing w:after="0"/>
        <w:ind w:left="900" w:hanging="900"/>
        <w:rPr>
          <w:rStyle w:val="referencesurname"/>
          <w:rFonts w:ascii="Times New Roman" w:hAnsi="Times New Roman" w:cs="Times New Roman"/>
          <w:sz w:val="24"/>
          <w:szCs w:val="24"/>
          <w:shd w:val="clear" w:color="auto" w:fill="FFFFFF"/>
        </w:rPr>
      </w:pPr>
      <w:proofErr w:type="spellStart"/>
      <w:r w:rsidRPr="00BD614F">
        <w:rPr>
          <w:rFonts w:ascii="Times New Roman" w:hAnsi="Times New Roman" w:cs="Times New Roman"/>
          <w:sz w:val="24"/>
          <w:szCs w:val="24"/>
        </w:rPr>
        <w:t>Jayatilake</w:t>
      </w:r>
      <w:proofErr w:type="spellEnd"/>
      <w:r w:rsidRPr="00BD614F">
        <w:rPr>
          <w:rFonts w:ascii="Times New Roman" w:hAnsi="Times New Roman" w:cs="Times New Roman"/>
          <w:sz w:val="24"/>
          <w:szCs w:val="24"/>
        </w:rPr>
        <w:t xml:space="preserve">, L. (2017). Job satisfaction factors among university staff officers in an emerging economy: The case of Sri </w:t>
      </w:r>
      <w:proofErr w:type="spellStart"/>
      <w:r w:rsidRPr="00BD614F">
        <w:rPr>
          <w:rFonts w:ascii="Times New Roman" w:hAnsi="Times New Roman" w:cs="Times New Roman"/>
          <w:sz w:val="24"/>
          <w:szCs w:val="24"/>
        </w:rPr>
        <w:t>Lanka.Advances</w:t>
      </w:r>
      <w:proofErr w:type="spellEnd"/>
      <w:r w:rsidRPr="00BD614F">
        <w:rPr>
          <w:rFonts w:ascii="Times New Roman" w:hAnsi="Times New Roman" w:cs="Times New Roman"/>
          <w:sz w:val="24"/>
          <w:szCs w:val="24"/>
        </w:rPr>
        <w:t xml:space="preserve"> in Applied Economic Research. </w:t>
      </w:r>
      <w:r w:rsidRPr="00BD614F">
        <w:rPr>
          <w:rFonts w:ascii="Times New Roman" w:hAnsi="Times New Roman" w:cs="Times New Roman"/>
          <w:sz w:val="24"/>
          <w:szCs w:val="24"/>
        </w:rPr>
        <w:br/>
      </w:r>
    </w:p>
    <w:p w14:paraId="20C79FBE" w14:textId="12AE6096" w:rsidR="00EC1A08" w:rsidRPr="00BD614F" w:rsidRDefault="00EC1A08" w:rsidP="00EC1A08">
      <w:pPr>
        <w:pStyle w:val="NormalWeb"/>
        <w:ind w:left="567" w:hanging="567"/>
        <w:rPr>
          <w:i/>
          <w:iCs/>
        </w:rPr>
      </w:pPr>
      <w:proofErr w:type="spellStart"/>
      <w:r w:rsidRPr="00BD614F">
        <w:t>Katupulle</w:t>
      </w:r>
      <w:proofErr w:type="spellEnd"/>
      <w:r w:rsidRPr="00BD614F">
        <w:t xml:space="preserve">, K. G. D. B., </w:t>
      </w:r>
      <w:proofErr w:type="gramStart"/>
      <w:r w:rsidRPr="00BD614F">
        <w:t>Krishantha ,</w:t>
      </w:r>
      <w:proofErr w:type="gramEnd"/>
      <w:r w:rsidRPr="00BD614F">
        <w:t xml:space="preserve"> B. A. N., &amp; </w:t>
      </w:r>
      <w:proofErr w:type="spellStart"/>
      <w:r w:rsidRPr="00BD614F">
        <w:t>Kothalawala</w:t>
      </w:r>
      <w:proofErr w:type="spellEnd"/>
      <w:r w:rsidRPr="00BD614F">
        <w:t xml:space="preserve"> , C. G. (2023). </w:t>
      </w:r>
      <w:r w:rsidRPr="00BD614F">
        <w:rPr>
          <w:i/>
          <w:iCs/>
        </w:rPr>
        <w:t xml:space="preserve">THE EFFECT OF EMPLOYEE SATISFACTION ON JOB PERFORMANCE IN PUBLIC HIGHER EDUCATION: EVIDENCE FROM THE GAMPAHA WICKRAMARACHCHI UNIVERSITY OF INDIGENOUS MEDICINE, SRI </w:t>
      </w:r>
      <w:proofErr w:type="gramStart"/>
      <w:r w:rsidRPr="00BD614F">
        <w:rPr>
          <w:i/>
          <w:iCs/>
        </w:rPr>
        <w:t xml:space="preserve">LANKA </w:t>
      </w:r>
      <w:r w:rsidRPr="00BD614F">
        <w:t>.</w:t>
      </w:r>
      <w:proofErr w:type="gramEnd"/>
      <w:r w:rsidRPr="00BD614F">
        <w:t xml:space="preserve"> </w:t>
      </w:r>
    </w:p>
    <w:p w14:paraId="6CF96CC2" w14:textId="4CBB2C0B" w:rsidR="00EC1A08" w:rsidRPr="00BD614F" w:rsidRDefault="00EC1A08" w:rsidP="00EC1A08">
      <w:pPr>
        <w:ind w:left="900" w:hanging="900"/>
        <w:rPr>
          <w:rFonts w:ascii="Times New Roman" w:hAnsi="Times New Roman" w:cs="Times New Roman"/>
          <w:sz w:val="24"/>
          <w:szCs w:val="24"/>
          <w:shd w:val="clear" w:color="auto" w:fill="FFFFFF"/>
        </w:rPr>
      </w:pPr>
      <w:r w:rsidRPr="00BD614F">
        <w:rPr>
          <w:rStyle w:val="referencesurname"/>
          <w:rFonts w:ascii="Times New Roman" w:hAnsi="Times New Roman" w:cs="Times New Roman"/>
          <w:sz w:val="24"/>
          <w:szCs w:val="24"/>
          <w:shd w:val="clear" w:color="auto" w:fill="FFFFFF"/>
        </w:rPr>
        <w:t>Locke</w:t>
      </w:r>
      <w:r w:rsidRPr="00BD614F">
        <w:rPr>
          <w:rStyle w:val="referencestring-name"/>
          <w:rFonts w:ascii="Times New Roman" w:hAnsi="Times New Roman" w:cs="Times New Roman"/>
          <w:sz w:val="24"/>
          <w:szCs w:val="24"/>
          <w:shd w:val="clear" w:color="auto" w:fill="FFFFFF"/>
        </w:rPr>
        <w:t>, </w:t>
      </w:r>
      <w:r w:rsidRPr="00BD614F">
        <w:rPr>
          <w:rStyle w:val="referencegiven-names"/>
          <w:rFonts w:ascii="Times New Roman" w:hAnsi="Times New Roman" w:cs="Times New Roman"/>
          <w:sz w:val="24"/>
          <w:szCs w:val="24"/>
          <w:shd w:val="clear" w:color="auto" w:fill="FFFFFF"/>
        </w:rPr>
        <w:t>E.A.</w:t>
      </w:r>
      <w:r w:rsidRPr="00BD614F">
        <w:rPr>
          <w:rFonts w:ascii="Times New Roman" w:hAnsi="Times New Roman" w:cs="Times New Roman"/>
          <w:sz w:val="24"/>
          <w:szCs w:val="24"/>
          <w:shd w:val="clear" w:color="auto" w:fill="FFFFFF"/>
        </w:rPr>
        <w:t> (</w:t>
      </w:r>
      <w:r w:rsidRPr="00BD614F">
        <w:rPr>
          <w:rStyle w:val="referenceyear"/>
          <w:rFonts w:ascii="Times New Roman" w:hAnsi="Times New Roman" w:cs="Times New Roman"/>
          <w:sz w:val="24"/>
          <w:szCs w:val="24"/>
          <w:shd w:val="clear" w:color="auto" w:fill="FFFFFF"/>
        </w:rPr>
        <w:t>1976</w:t>
      </w:r>
      <w:r w:rsidRPr="00BD614F">
        <w:rPr>
          <w:rFonts w:ascii="Times New Roman" w:hAnsi="Times New Roman" w:cs="Times New Roman"/>
          <w:sz w:val="24"/>
          <w:szCs w:val="24"/>
          <w:shd w:val="clear" w:color="auto" w:fill="FFFFFF"/>
        </w:rPr>
        <w:t>), “</w:t>
      </w:r>
      <w:r w:rsidRPr="00BD614F">
        <w:rPr>
          <w:rStyle w:val="referencearticle-title"/>
          <w:rFonts w:ascii="Times New Roman" w:hAnsi="Times New Roman" w:cs="Times New Roman"/>
          <w:sz w:val="24"/>
          <w:szCs w:val="24"/>
          <w:shd w:val="clear" w:color="auto" w:fill="FFFFFF"/>
        </w:rPr>
        <w:t>The nature and causes of job satisfaction</w:t>
      </w:r>
      <w:r w:rsidRPr="00BD614F">
        <w:rPr>
          <w:rFonts w:ascii="Times New Roman" w:hAnsi="Times New Roman" w:cs="Times New Roman"/>
          <w:sz w:val="24"/>
          <w:szCs w:val="24"/>
          <w:shd w:val="clear" w:color="auto" w:fill="FFFFFF"/>
        </w:rPr>
        <w:t>”, in </w:t>
      </w:r>
      <w:proofErr w:type="spellStart"/>
      <w:r w:rsidRPr="00BD614F">
        <w:rPr>
          <w:rStyle w:val="referencesurname"/>
          <w:rFonts w:ascii="Times New Roman" w:hAnsi="Times New Roman" w:cs="Times New Roman"/>
          <w:sz w:val="24"/>
          <w:szCs w:val="24"/>
          <w:shd w:val="clear" w:color="auto" w:fill="FFFFFF"/>
        </w:rPr>
        <w:t>Dunnette</w:t>
      </w:r>
      <w:proofErr w:type="spellEnd"/>
      <w:r w:rsidRPr="00BD614F">
        <w:rPr>
          <w:rStyle w:val="referencestring-name"/>
          <w:rFonts w:ascii="Times New Roman" w:hAnsi="Times New Roman" w:cs="Times New Roman"/>
          <w:sz w:val="24"/>
          <w:szCs w:val="24"/>
          <w:shd w:val="clear" w:color="auto" w:fill="FFFFFF"/>
        </w:rPr>
        <w:t>, </w:t>
      </w:r>
      <w:r w:rsidRPr="00BD614F">
        <w:rPr>
          <w:rStyle w:val="referencegiven-names"/>
          <w:rFonts w:ascii="Times New Roman" w:hAnsi="Times New Roman" w:cs="Times New Roman"/>
          <w:sz w:val="24"/>
          <w:szCs w:val="24"/>
          <w:shd w:val="clear" w:color="auto" w:fill="FFFFFF"/>
        </w:rPr>
        <w:t>M. D.</w:t>
      </w:r>
      <w:r w:rsidRPr="00BD614F">
        <w:rPr>
          <w:rFonts w:ascii="Times New Roman" w:hAnsi="Times New Roman" w:cs="Times New Roman"/>
          <w:sz w:val="24"/>
          <w:szCs w:val="24"/>
          <w:shd w:val="clear" w:color="auto" w:fill="FFFFFF"/>
        </w:rPr>
        <w:t> (Ed.), </w:t>
      </w:r>
      <w:r w:rsidRPr="00BD614F">
        <w:rPr>
          <w:rStyle w:val="referencesource"/>
          <w:rFonts w:ascii="Times New Roman" w:hAnsi="Times New Roman" w:cs="Times New Roman"/>
          <w:sz w:val="24"/>
          <w:szCs w:val="24"/>
          <w:shd w:val="clear" w:color="auto" w:fill="FFFFFF"/>
        </w:rPr>
        <w:t>Handbook of Industrial and Organizational Psychology</w:t>
      </w:r>
      <w:r w:rsidRPr="00BD614F">
        <w:rPr>
          <w:rFonts w:ascii="Times New Roman" w:hAnsi="Times New Roman" w:cs="Times New Roman"/>
          <w:sz w:val="24"/>
          <w:szCs w:val="24"/>
          <w:shd w:val="clear" w:color="auto" w:fill="FFFFFF"/>
        </w:rPr>
        <w:t>, pp. </w:t>
      </w:r>
      <w:r w:rsidRPr="00BD614F">
        <w:rPr>
          <w:rStyle w:val="referencefpage"/>
          <w:rFonts w:ascii="Times New Roman" w:hAnsi="Times New Roman" w:cs="Times New Roman"/>
          <w:sz w:val="24"/>
          <w:szCs w:val="24"/>
          <w:shd w:val="clear" w:color="auto" w:fill="FFFFFF"/>
        </w:rPr>
        <w:t>1297</w:t>
      </w:r>
      <w:r w:rsidRPr="00BD614F">
        <w:rPr>
          <w:rFonts w:ascii="Times New Roman" w:hAnsi="Times New Roman" w:cs="Times New Roman"/>
          <w:sz w:val="24"/>
          <w:szCs w:val="24"/>
          <w:shd w:val="clear" w:color="auto" w:fill="FFFFFF"/>
        </w:rPr>
        <w:t>-</w:t>
      </w:r>
      <w:r w:rsidRPr="00BD614F">
        <w:rPr>
          <w:rStyle w:val="referencelpage"/>
          <w:rFonts w:ascii="Times New Roman" w:hAnsi="Times New Roman" w:cs="Times New Roman"/>
          <w:sz w:val="24"/>
          <w:szCs w:val="24"/>
          <w:shd w:val="clear" w:color="auto" w:fill="FFFFFF"/>
        </w:rPr>
        <w:t>1349</w:t>
      </w:r>
      <w:r w:rsidRPr="00BD614F">
        <w:rPr>
          <w:rFonts w:ascii="Times New Roman" w:hAnsi="Times New Roman" w:cs="Times New Roman"/>
          <w:sz w:val="24"/>
          <w:szCs w:val="24"/>
          <w:shd w:val="clear" w:color="auto" w:fill="FFFFFF"/>
        </w:rPr>
        <w:t>. </w:t>
      </w:r>
      <w:r w:rsidRPr="00BD614F">
        <w:rPr>
          <w:rStyle w:val="referencepublisher-name"/>
          <w:rFonts w:ascii="Times New Roman" w:hAnsi="Times New Roman" w:cs="Times New Roman"/>
          <w:sz w:val="24"/>
          <w:szCs w:val="24"/>
          <w:shd w:val="clear" w:color="auto" w:fill="FFFFFF"/>
        </w:rPr>
        <w:t>Rand McNally</w:t>
      </w:r>
      <w:r w:rsidRPr="00BD614F">
        <w:rPr>
          <w:rFonts w:ascii="Times New Roman" w:hAnsi="Times New Roman" w:cs="Times New Roman"/>
          <w:sz w:val="24"/>
          <w:szCs w:val="24"/>
          <w:shd w:val="clear" w:color="auto" w:fill="FFFFFF"/>
        </w:rPr>
        <w:t>, </w:t>
      </w:r>
      <w:r w:rsidRPr="00BD614F">
        <w:rPr>
          <w:rStyle w:val="referencepublisher-loc"/>
          <w:rFonts w:ascii="Times New Roman" w:hAnsi="Times New Roman" w:cs="Times New Roman"/>
          <w:sz w:val="24"/>
          <w:szCs w:val="24"/>
          <w:shd w:val="clear" w:color="auto" w:fill="FFFFFF"/>
        </w:rPr>
        <w:t>Chicago, IL</w:t>
      </w:r>
      <w:r w:rsidRPr="00BD614F">
        <w:rPr>
          <w:rFonts w:ascii="Times New Roman" w:hAnsi="Times New Roman" w:cs="Times New Roman"/>
          <w:sz w:val="24"/>
          <w:szCs w:val="24"/>
          <w:shd w:val="clear" w:color="auto" w:fill="FFFFFF"/>
        </w:rPr>
        <w:t>.</w:t>
      </w:r>
    </w:p>
    <w:p w14:paraId="3BC82F31" w14:textId="40B914C5" w:rsidR="00EC1A08" w:rsidRPr="00BD614F" w:rsidRDefault="00EC1A08" w:rsidP="00EC1A08">
      <w:pPr>
        <w:ind w:left="900" w:hanging="900"/>
        <w:rPr>
          <w:rFonts w:ascii="Times New Roman" w:hAnsi="Times New Roman" w:cs="Times New Roman"/>
          <w:sz w:val="24"/>
          <w:szCs w:val="24"/>
        </w:rPr>
      </w:pPr>
      <w:r w:rsidRPr="00BD614F">
        <w:rPr>
          <w:rFonts w:ascii="Times New Roman" w:hAnsi="Times New Roman" w:cs="Times New Roman"/>
          <w:sz w:val="24"/>
          <w:szCs w:val="24"/>
        </w:rPr>
        <w:t xml:space="preserve">Mustafa, A., Ismajli, A. &amp; </w:t>
      </w:r>
      <w:proofErr w:type="spellStart"/>
      <w:r w:rsidRPr="00BD614F">
        <w:rPr>
          <w:rFonts w:ascii="Times New Roman" w:hAnsi="Times New Roman" w:cs="Times New Roman"/>
          <w:sz w:val="24"/>
          <w:szCs w:val="24"/>
        </w:rPr>
        <w:t>Velijaj</w:t>
      </w:r>
      <w:proofErr w:type="spellEnd"/>
      <w:r w:rsidRPr="00BD614F">
        <w:rPr>
          <w:rFonts w:ascii="Times New Roman" w:hAnsi="Times New Roman" w:cs="Times New Roman"/>
          <w:sz w:val="24"/>
          <w:szCs w:val="24"/>
        </w:rPr>
        <w:t>, F., 2022. The role of marketing activities toward training on increasing employee performance. Corporate Governance and Organizational Behavior Review, 6(4), pp. 8-15.</w:t>
      </w:r>
    </w:p>
    <w:p w14:paraId="741C635A" w14:textId="1538F6B2" w:rsidR="00EC1A08" w:rsidRPr="00BD614F" w:rsidRDefault="00EC1A08" w:rsidP="00EC1A08">
      <w:pPr>
        <w:ind w:left="900" w:hanging="900"/>
        <w:rPr>
          <w:rFonts w:ascii="Times New Roman" w:hAnsi="Times New Roman" w:cs="Times New Roman"/>
          <w:sz w:val="24"/>
          <w:szCs w:val="24"/>
        </w:rPr>
      </w:pPr>
      <w:r w:rsidRPr="00BD614F">
        <w:rPr>
          <w:rFonts w:ascii="Times New Roman" w:hAnsi="Times New Roman" w:cs="Times New Roman"/>
          <w:sz w:val="24"/>
          <w:szCs w:val="24"/>
        </w:rPr>
        <w:t xml:space="preserve">Othman, B., Hamza, P., Gardi, B. &amp; </w:t>
      </w:r>
      <w:proofErr w:type="spellStart"/>
      <w:r w:rsidRPr="00BD614F">
        <w:rPr>
          <w:rFonts w:ascii="Times New Roman" w:hAnsi="Times New Roman" w:cs="Times New Roman"/>
          <w:sz w:val="24"/>
          <w:szCs w:val="24"/>
        </w:rPr>
        <w:t>Sorguli</w:t>
      </w:r>
      <w:proofErr w:type="spellEnd"/>
      <w:r w:rsidRPr="00BD614F">
        <w:rPr>
          <w:rFonts w:ascii="Times New Roman" w:hAnsi="Times New Roman" w:cs="Times New Roman"/>
          <w:sz w:val="24"/>
          <w:szCs w:val="24"/>
        </w:rPr>
        <w:t>, S., 2021. Recruitment and Selection: The Relationship between Recruitment and Selection with Organizational Performance. International Journal of Engineering, Business and Management, 5(3).</w:t>
      </w:r>
    </w:p>
    <w:p w14:paraId="001C783F" w14:textId="5ECF4CBF" w:rsidR="00EC1A08" w:rsidRPr="00BD614F" w:rsidRDefault="00EC1A08" w:rsidP="00EC1A08">
      <w:pPr>
        <w:spacing w:before="100" w:beforeAutospacing="1" w:after="100" w:afterAutospacing="1" w:line="240" w:lineRule="auto"/>
        <w:ind w:left="567" w:hanging="567"/>
        <w:rPr>
          <w:rFonts w:ascii="Times New Roman" w:eastAsia="Times New Roman" w:hAnsi="Times New Roman" w:cs="Times New Roman"/>
          <w:sz w:val="24"/>
          <w:szCs w:val="24"/>
        </w:rPr>
      </w:pPr>
      <w:r w:rsidRPr="00BD614F">
        <w:rPr>
          <w:rFonts w:ascii="Times New Roman" w:eastAsia="Times New Roman" w:hAnsi="Times New Roman" w:cs="Times New Roman"/>
          <w:sz w:val="24"/>
          <w:szCs w:val="24"/>
        </w:rPr>
        <w:t xml:space="preserve">Patel, Y., Mehta, D. and Sinha, S. (2022) ‘Work-Life Fit Linked to Employee Engagement, Motivation and Job Satisfaction’, </w:t>
      </w:r>
      <w:proofErr w:type="gramStart"/>
      <w:r w:rsidRPr="00BD614F">
        <w:rPr>
          <w:rFonts w:ascii="Times New Roman" w:eastAsia="Times New Roman" w:hAnsi="Times New Roman" w:cs="Times New Roman"/>
          <w:i/>
          <w:iCs/>
          <w:sz w:val="24"/>
          <w:szCs w:val="24"/>
        </w:rPr>
        <w:t>International  Research</w:t>
      </w:r>
      <w:proofErr w:type="gramEnd"/>
      <w:r w:rsidRPr="00BD614F">
        <w:rPr>
          <w:rFonts w:ascii="Times New Roman" w:eastAsia="Times New Roman" w:hAnsi="Times New Roman" w:cs="Times New Roman"/>
          <w:i/>
          <w:iCs/>
          <w:sz w:val="24"/>
          <w:szCs w:val="24"/>
        </w:rPr>
        <w:t xml:space="preserve"> Journal of  Modernization in Engineering  Technology  and  Science </w:t>
      </w:r>
      <w:r w:rsidRPr="00BD614F">
        <w:rPr>
          <w:rFonts w:ascii="Times New Roman" w:eastAsia="Times New Roman" w:hAnsi="Times New Roman" w:cs="Times New Roman"/>
          <w:sz w:val="24"/>
          <w:szCs w:val="24"/>
        </w:rPr>
        <w:t xml:space="preserve">, Volume:04(Issue:03). </w:t>
      </w:r>
    </w:p>
    <w:p w14:paraId="5F3DC8CD" w14:textId="1676EFF4" w:rsidR="00EC1A08" w:rsidRPr="00BD614F" w:rsidRDefault="00EC1A08" w:rsidP="00EC1A08">
      <w:pPr>
        <w:ind w:left="900" w:hanging="900"/>
        <w:rPr>
          <w:rFonts w:ascii="Times New Roman" w:hAnsi="Times New Roman" w:cs="Times New Roman"/>
          <w:sz w:val="24"/>
          <w:szCs w:val="24"/>
        </w:rPr>
      </w:pPr>
      <w:r w:rsidRPr="00BD614F">
        <w:rPr>
          <w:rFonts w:ascii="Times New Roman" w:hAnsi="Times New Roman" w:cs="Times New Roman"/>
          <w:sz w:val="24"/>
          <w:szCs w:val="24"/>
        </w:rPr>
        <w:t xml:space="preserve">Perera, H. N., &amp; Weerakkody, W. A. S. (2021). The Effect of Employee Satisfaction on Job Performance in Public Higher Education: Evidence from the Gampaha Wickramarachchi University of Indigenous Medicine, Sri Lanka. </w:t>
      </w:r>
      <w:r w:rsidRPr="00BD614F">
        <w:rPr>
          <w:rStyle w:val="Emphasis"/>
          <w:rFonts w:ascii="Times New Roman" w:hAnsi="Times New Roman" w:cs="Times New Roman"/>
          <w:sz w:val="24"/>
          <w:szCs w:val="24"/>
        </w:rPr>
        <w:t>Global Scientific Journals</w:t>
      </w:r>
      <w:r w:rsidRPr="00BD614F">
        <w:rPr>
          <w:rFonts w:ascii="Times New Roman" w:hAnsi="Times New Roman" w:cs="Times New Roman"/>
          <w:sz w:val="24"/>
          <w:szCs w:val="24"/>
        </w:rPr>
        <w:t>, 9(8), 1-15.</w:t>
      </w:r>
    </w:p>
    <w:p w14:paraId="6F992C80" w14:textId="5E1B780D" w:rsidR="00EC1A08" w:rsidRPr="00BD614F" w:rsidRDefault="00EC1A08" w:rsidP="00EC1A08">
      <w:pPr>
        <w:rPr>
          <w:rFonts w:ascii="Times New Roman" w:hAnsi="Times New Roman" w:cs="Times New Roman"/>
          <w:sz w:val="24"/>
          <w:szCs w:val="24"/>
          <w:shd w:val="clear" w:color="auto" w:fill="FFFFFF"/>
        </w:rPr>
      </w:pPr>
      <w:r w:rsidRPr="00BD614F">
        <w:rPr>
          <w:rStyle w:val="referencesurname"/>
          <w:rFonts w:ascii="Times New Roman" w:hAnsi="Times New Roman" w:cs="Times New Roman"/>
          <w:sz w:val="24"/>
          <w:szCs w:val="24"/>
          <w:shd w:val="clear" w:color="auto" w:fill="FFFFFF"/>
        </w:rPr>
        <w:t>Robbins</w:t>
      </w:r>
      <w:r w:rsidRPr="00BD614F">
        <w:rPr>
          <w:rStyle w:val="referencestring-name"/>
          <w:rFonts w:ascii="Times New Roman" w:hAnsi="Times New Roman" w:cs="Times New Roman"/>
          <w:sz w:val="24"/>
          <w:szCs w:val="24"/>
          <w:shd w:val="clear" w:color="auto" w:fill="FFFFFF"/>
        </w:rPr>
        <w:t>, </w:t>
      </w:r>
      <w:r w:rsidRPr="00BD614F">
        <w:rPr>
          <w:rStyle w:val="referencegiven-names"/>
          <w:rFonts w:ascii="Times New Roman" w:hAnsi="Times New Roman" w:cs="Times New Roman"/>
          <w:sz w:val="24"/>
          <w:szCs w:val="24"/>
          <w:shd w:val="clear" w:color="auto" w:fill="FFFFFF"/>
        </w:rPr>
        <w:t>S.</w:t>
      </w:r>
      <w:r w:rsidRPr="00BD614F">
        <w:rPr>
          <w:rStyle w:val="referencemixed-citation"/>
          <w:rFonts w:ascii="Times New Roman" w:hAnsi="Times New Roman" w:cs="Times New Roman"/>
          <w:sz w:val="24"/>
          <w:szCs w:val="24"/>
          <w:shd w:val="clear" w:color="auto" w:fill="FFFFFF"/>
        </w:rPr>
        <w:t> (</w:t>
      </w:r>
      <w:r w:rsidRPr="00BD614F">
        <w:rPr>
          <w:rStyle w:val="referenceyear"/>
          <w:rFonts w:ascii="Times New Roman" w:hAnsi="Times New Roman" w:cs="Times New Roman"/>
          <w:sz w:val="24"/>
          <w:szCs w:val="24"/>
          <w:shd w:val="clear" w:color="auto" w:fill="FFFFFF"/>
        </w:rPr>
        <w:t>2006</w:t>
      </w:r>
      <w:r w:rsidRPr="00BD614F">
        <w:rPr>
          <w:rStyle w:val="referencemixed-citation"/>
          <w:rFonts w:ascii="Times New Roman" w:hAnsi="Times New Roman" w:cs="Times New Roman"/>
          <w:sz w:val="24"/>
          <w:szCs w:val="24"/>
          <w:shd w:val="clear" w:color="auto" w:fill="FFFFFF"/>
        </w:rPr>
        <w:t>), </w:t>
      </w:r>
      <w:r w:rsidRPr="00BD614F">
        <w:rPr>
          <w:rStyle w:val="referencesource"/>
          <w:rFonts w:ascii="Times New Roman" w:hAnsi="Times New Roman" w:cs="Times New Roman"/>
          <w:sz w:val="24"/>
          <w:szCs w:val="24"/>
          <w:shd w:val="clear" w:color="auto" w:fill="FFFFFF"/>
        </w:rPr>
        <w:t>Organizational Behavior</w:t>
      </w:r>
      <w:r w:rsidRPr="00BD614F">
        <w:rPr>
          <w:rStyle w:val="referencemixed-citation"/>
          <w:rFonts w:ascii="Times New Roman" w:hAnsi="Times New Roman" w:cs="Times New Roman"/>
          <w:sz w:val="24"/>
          <w:szCs w:val="24"/>
          <w:shd w:val="clear" w:color="auto" w:fill="FFFFFF"/>
        </w:rPr>
        <w:t>, </w:t>
      </w:r>
      <w:r w:rsidRPr="00BD614F">
        <w:rPr>
          <w:rStyle w:val="referencepublisher-name"/>
          <w:rFonts w:ascii="Times New Roman" w:hAnsi="Times New Roman" w:cs="Times New Roman"/>
          <w:sz w:val="24"/>
          <w:szCs w:val="24"/>
          <w:shd w:val="clear" w:color="auto" w:fill="FFFFFF"/>
        </w:rPr>
        <w:t>Prentice Hall</w:t>
      </w:r>
      <w:r w:rsidRPr="00BD614F">
        <w:rPr>
          <w:rStyle w:val="referencemixed-citation"/>
          <w:rFonts w:ascii="Times New Roman" w:hAnsi="Times New Roman" w:cs="Times New Roman"/>
          <w:sz w:val="24"/>
          <w:szCs w:val="24"/>
          <w:shd w:val="clear" w:color="auto" w:fill="FFFFFF"/>
        </w:rPr>
        <w:t>, </w:t>
      </w:r>
      <w:r w:rsidRPr="00BD614F">
        <w:rPr>
          <w:rStyle w:val="referencepublisher-loc"/>
          <w:rFonts w:ascii="Times New Roman" w:hAnsi="Times New Roman" w:cs="Times New Roman"/>
          <w:sz w:val="24"/>
          <w:szCs w:val="24"/>
          <w:shd w:val="clear" w:color="auto" w:fill="FFFFFF"/>
        </w:rPr>
        <w:t>NJ</w:t>
      </w:r>
      <w:r w:rsidRPr="00BD614F">
        <w:rPr>
          <w:rStyle w:val="referencemixed-citation"/>
          <w:rFonts w:ascii="Times New Roman" w:hAnsi="Times New Roman" w:cs="Times New Roman"/>
          <w:sz w:val="24"/>
          <w:szCs w:val="24"/>
          <w:shd w:val="clear" w:color="auto" w:fill="FFFFFF"/>
        </w:rPr>
        <w:t>.</w:t>
      </w:r>
    </w:p>
    <w:p w14:paraId="624D1DD0" w14:textId="73D1168C" w:rsidR="00EC1A08" w:rsidRPr="00BD614F" w:rsidRDefault="00EC1A08" w:rsidP="00EC1A08">
      <w:pPr>
        <w:tabs>
          <w:tab w:val="left" w:pos="900"/>
        </w:tabs>
        <w:spacing w:before="100" w:beforeAutospacing="1" w:after="100" w:afterAutospacing="1" w:line="240" w:lineRule="auto"/>
        <w:ind w:left="900" w:hanging="900"/>
        <w:rPr>
          <w:rFonts w:ascii="Times New Roman" w:hAnsi="Times New Roman" w:cs="Times New Roman"/>
          <w:sz w:val="24"/>
          <w:szCs w:val="24"/>
          <w:shd w:val="clear" w:color="auto" w:fill="F7F7F7"/>
        </w:rPr>
      </w:pPr>
      <w:r w:rsidRPr="00BD614F">
        <w:rPr>
          <w:rFonts w:ascii="Times New Roman" w:hAnsi="Times New Roman" w:cs="Times New Roman"/>
          <w:sz w:val="24"/>
          <w:szCs w:val="24"/>
          <w:shd w:val="clear" w:color="auto" w:fill="F7F7F7"/>
        </w:rPr>
        <w:t>Rothbard, N. P. (2001). Enriching or depleting? The dynamics of engagement in work and family roles. </w:t>
      </w:r>
      <w:r w:rsidRPr="00BD614F">
        <w:rPr>
          <w:rFonts w:ascii="Times New Roman" w:hAnsi="Times New Roman" w:cs="Times New Roman"/>
          <w:i/>
          <w:iCs/>
          <w:sz w:val="24"/>
          <w:szCs w:val="24"/>
          <w:shd w:val="clear" w:color="auto" w:fill="F7F7F7"/>
        </w:rPr>
        <w:t>Adm. Sci. Q.</w:t>
      </w:r>
      <w:r w:rsidRPr="00BD614F">
        <w:rPr>
          <w:rFonts w:ascii="Times New Roman" w:hAnsi="Times New Roman" w:cs="Times New Roman"/>
          <w:sz w:val="24"/>
          <w:szCs w:val="24"/>
          <w:shd w:val="clear" w:color="auto" w:fill="F7F7F7"/>
        </w:rPr>
        <w:t xml:space="preserve"> 46, 655–684. </w:t>
      </w:r>
      <w:proofErr w:type="spellStart"/>
      <w:r w:rsidRPr="00BD614F">
        <w:rPr>
          <w:rFonts w:ascii="Times New Roman" w:hAnsi="Times New Roman" w:cs="Times New Roman"/>
          <w:sz w:val="24"/>
          <w:szCs w:val="24"/>
          <w:shd w:val="clear" w:color="auto" w:fill="F7F7F7"/>
        </w:rPr>
        <w:t>doi</w:t>
      </w:r>
      <w:proofErr w:type="spellEnd"/>
      <w:r w:rsidRPr="00BD614F">
        <w:rPr>
          <w:rFonts w:ascii="Times New Roman" w:hAnsi="Times New Roman" w:cs="Times New Roman"/>
          <w:sz w:val="24"/>
          <w:szCs w:val="24"/>
          <w:shd w:val="clear" w:color="auto" w:fill="F7F7F7"/>
        </w:rPr>
        <w:t>: 10.2307/3094827</w:t>
      </w:r>
    </w:p>
    <w:p w14:paraId="0D3E3464" w14:textId="1544A420" w:rsidR="00EC1A08" w:rsidRPr="00BD614F" w:rsidRDefault="00EC1A08" w:rsidP="00EC1A08">
      <w:pPr>
        <w:spacing w:before="100" w:beforeAutospacing="1" w:after="100" w:afterAutospacing="1" w:line="240" w:lineRule="auto"/>
        <w:ind w:left="1170" w:hanging="1170"/>
        <w:rPr>
          <w:rFonts w:ascii="Times New Roman" w:hAnsi="Times New Roman" w:cs="Times New Roman"/>
          <w:sz w:val="24"/>
          <w:szCs w:val="24"/>
          <w:shd w:val="clear" w:color="auto" w:fill="FFFFFF"/>
        </w:rPr>
      </w:pPr>
      <w:r w:rsidRPr="00BD614F">
        <w:rPr>
          <w:rStyle w:val="referencesurname"/>
          <w:rFonts w:ascii="Times New Roman" w:hAnsi="Times New Roman" w:cs="Times New Roman"/>
          <w:sz w:val="24"/>
          <w:szCs w:val="24"/>
          <w:shd w:val="clear" w:color="auto" w:fill="FFFFFF"/>
        </w:rPr>
        <w:t>Schaufeli</w:t>
      </w:r>
      <w:r w:rsidRPr="00BD614F">
        <w:rPr>
          <w:rStyle w:val="referencestring-name"/>
          <w:rFonts w:ascii="Times New Roman" w:hAnsi="Times New Roman" w:cs="Times New Roman"/>
          <w:sz w:val="24"/>
          <w:szCs w:val="24"/>
          <w:shd w:val="clear" w:color="auto" w:fill="FFFFFF"/>
        </w:rPr>
        <w:t>, </w:t>
      </w:r>
      <w:r w:rsidRPr="00BD614F">
        <w:rPr>
          <w:rStyle w:val="referencegiven-names"/>
          <w:rFonts w:ascii="Times New Roman" w:hAnsi="Times New Roman" w:cs="Times New Roman"/>
          <w:sz w:val="24"/>
          <w:szCs w:val="24"/>
          <w:shd w:val="clear" w:color="auto" w:fill="FFFFFF"/>
        </w:rPr>
        <w:t>W.</w:t>
      </w:r>
      <w:r w:rsidRPr="00BD614F">
        <w:rPr>
          <w:rStyle w:val="referenceperson-group"/>
          <w:rFonts w:ascii="Times New Roman" w:hAnsi="Times New Roman" w:cs="Times New Roman"/>
          <w:sz w:val="24"/>
          <w:szCs w:val="24"/>
          <w:shd w:val="clear" w:color="auto" w:fill="FFFFFF"/>
        </w:rPr>
        <w:t> and </w:t>
      </w:r>
      <w:r w:rsidRPr="00BD614F">
        <w:rPr>
          <w:rStyle w:val="referencesurname"/>
          <w:rFonts w:ascii="Times New Roman" w:hAnsi="Times New Roman" w:cs="Times New Roman"/>
          <w:sz w:val="24"/>
          <w:szCs w:val="24"/>
          <w:shd w:val="clear" w:color="auto" w:fill="FFFFFF"/>
        </w:rPr>
        <w:t>Bakker</w:t>
      </w:r>
      <w:r w:rsidRPr="00BD614F">
        <w:rPr>
          <w:rStyle w:val="referencestring-name"/>
          <w:rFonts w:ascii="Times New Roman" w:hAnsi="Times New Roman" w:cs="Times New Roman"/>
          <w:sz w:val="24"/>
          <w:szCs w:val="24"/>
          <w:shd w:val="clear" w:color="auto" w:fill="FFFFFF"/>
        </w:rPr>
        <w:t>, </w:t>
      </w:r>
      <w:r w:rsidRPr="00BD614F">
        <w:rPr>
          <w:rStyle w:val="referencegiven-names"/>
          <w:rFonts w:ascii="Times New Roman" w:hAnsi="Times New Roman" w:cs="Times New Roman"/>
          <w:sz w:val="24"/>
          <w:szCs w:val="24"/>
          <w:shd w:val="clear" w:color="auto" w:fill="FFFFFF"/>
        </w:rPr>
        <w:t>A.</w:t>
      </w:r>
      <w:r w:rsidRPr="00BD614F">
        <w:rPr>
          <w:rFonts w:ascii="Times New Roman" w:hAnsi="Times New Roman" w:cs="Times New Roman"/>
          <w:sz w:val="24"/>
          <w:szCs w:val="24"/>
          <w:shd w:val="clear" w:color="auto" w:fill="FFFFFF"/>
        </w:rPr>
        <w:t> (</w:t>
      </w:r>
      <w:r w:rsidRPr="00BD614F">
        <w:rPr>
          <w:rStyle w:val="referenceyear"/>
          <w:rFonts w:ascii="Times New Roman" w:hAnsi="Times New Roman" w:cs="Times New Roman"/>
          <w:sz w:val="24"/>
          <w:szCs w:val="24"/>
          <w:shd w:val="clear" w:color="auto" w:fill="FFFFFF"/>
        </w:rPr>
        <w:t>2004</w:t>
      </w:r>
      <w:r w:rsidRPr="00BD614F">
        <w:rPr>
          <w:rFonts w:ascii="Times New Roman" w:hAnsi="Times New Roman" w:cs="Times New Roman"/>
          <w:sz w:val="24"/>
          <w:szCs w:val="24"/>
          <w:shd w:val="clear" w:color="auto" w:fill="FFFFFF"/>
        </w:rPr>
        <w:t>), “</w:t>
      </w:r>
      <w:r w:rsidRPr="00BD614F">
        <w:rPr>
          <w:rStyle w:val="referencearticle-title"/>
          <w:rFonts w:ascii="Times New Roman" w:hAnsi="Times New Roman" w:cs="Times New Roman"/>
          <w:sz w:val="24"/>
          <w:szCs w:val="24"/>
          <w:shd w:val="clear" w:color="auto" w:fill="FFFFFF"/>
        </w:rPr>
        <w:t>Job demands, job resources, and their relationship with engagement</w:t>
      </w:r>
      <w:r w:rsidRPr="00BD614F">
        <w:rPr>
          <w:rFonts w:ascii="Times New Roman" w:hAnsi="Times New Roman" w:cs="Times New Roman"/>
          <w:sz w:val="24"/>
          <w:szCs w:val="24"/>
          <w:shd w:val="clear" w:color="auto" w:fill="FFFFFF"/>
        </w:rPr>
        <w:t>”, </w:t>
      </w:r>
      <w:r w:rsidRPr="00BD614F">
        <w:rPr>
          <w:rStyle w:val="referencesource"/>
          <w:rFonts w:ascii="Times New Roman" w:hAnsi="Times New Roman" w:cs="Times New Roman"/>
          <w:sz w:val="24"/>
          <w:szCs w:val="24"/>
          <w:shd w:val="clear" w:color="auto" w:fill="FFFFFF"/>
        </w:rPr>
        <w:t>SA Journal of Industrial Psychology</w:t>
      </w:r>
      <w:r w:rsidRPr="00BD614F">
        <w:rPr>
          <w:rFonts w:ascii="Times New Roman" w:hAnsi="Times New Roman" w:cs="Times New Roman"/>
          <w:sz w:val="24"/>
          <w:szCs w:val="24"/>
          <w:shd w:val="clear" w:color="auto" w:fill="FFFFFF"/>
        </w:rPr>
        <w:t>, Vol. </w:t>
      </w:r>
      <w:r w:rsidRPr="00BD614F">
        <w:rPr>
          <w:rStyle w:val="referencevolume"/>
          <w:rFonts w:ascii="Times New Roman" w:hAnsi="Times New Roman" w:cs="Times New Roman"/>
          <w:sz w:val="24"/>
          <w:szCs w:val="24"/>
          <w:shd w:val="clear" w:color="auto" w:fill="FFFFFF"/>
        </w:rPr>
        <w:t>36</w:t>
      </w:r>
      <w:r w:rsidRPr="00BD614F">
        <w:rPr>
          <w:rFonts w:ascii="Times New Roman" w:hAnsi="Times New Roman" w:cs="Times New Roman"/>
          <w:sz w:val="24"/>
          <w:szCs w:val="24"/>
          <w:shd w:val="clear" w:color="auto" w:fill="FFFFFF"/>
        </w:rPr>
        <w:t> No. </w:t>
      </w:r>
      <w:r w:rsidRPr="00BD614F">
        <w:rPr>
          <w:rStyle w:val="referenceissue"/>
          <w:rFonts w:ascii="Times New Roman" w:hAnsi="Times New Roman" w:cs="Times New Roman"/>
          <w:sz w:val="24"/>
          <w:szCs w:val="24"/>
          <w:shd w:val="clear" w:color="auto" w:fill="FFFFFF"/>
        </w:rPr>
        <w:t>1</w:t>
      </w:r>
      <w:r w:rsidRPr="00BD614F">
        <w:rPr>
          <w:rFonts w:ascii="Times New Roman" w:hAnsi="Times New Roman" w:cs="Times New Roman"/>
          <w:sz w:val="24"/>
          <w:szCs w:val="24"/>
          <w:shd w:val="clear" w:color="auto" w:fill="FFFFFF"/>
        </w:rPr>
        <w:t>, pp. </w:t>
      </w:r>
      <w:r w:rsidRPr="00BD614F">
        <w:rPr>
          <w:rStyle w:val="referencefpage"/>
          <w:rFonts w:ascii="Times New Roman" w:hAnsi="Times New Roman" w:cs="Times New Roman"/>
          <w:sz w:val="24"/>
          <w:szCs w:val="24"/>
          <w:shd w:val="clear" w:color="auto" w:fill="FFFFFF"/>
        </w:rPr>
        <w:t>45</w:t>
      </w:r>
      <w:r w:rsidRPr="00BD614F">
        <w:rPr>
          <w:rFonts w:ascii="Times New Roman" w:hAnsi="Times New Roman" w:cs="Times New Roman"/>
          <w:sz w:val="24"/>
          <w:szCs w:val="24"/>
          <w:shd w:val="clear" w:color="auto" w:fill="FFFFFF"/>
        </w:rPr>
        <w:t>-</w:t>
      </w:r>
      <w:r w:rsidRPr="00BD614F">
        <w:rPr>
          <w:rStyle w:val="referencelpage"/>
          <w:rFonts w:ascii="Times New Roman" w:hAnsi="Times New Roman" w:cs="Times New Roman"/>
          <w:sz w:val="24"/>
          <w:szCs w:val="24"/>
          <w:shd w:val="clear" w:color="auto" w:fill="FFFFFF"/>
        </w:rPr>
        <w:t>53</w:t>
      </w:r>
      <w:r w:rsidRPr="00BD614F">
        <w:rPr>
          <w:rFonts w:ascii="Times New Roman" w:hAnsi="Times New Roman" w:cs="Times New Roman"/>
          <w:sz w:val="24"/>
          <w:szCs w:val="24"/>
          <w:shd w:val="clear" w:color="auto" w:fill="FFFFFF"/>
        </w:rPr>
        <w:t>.</w:t>
      </w:r>
    </w:p>
    <w:p w14:paraId="266C911C" w14:textId="77777777" w:rsidR="00EC1A08" w:rsidRPr="00BD614F" w:rsidRDefault="00EC1A08" w:rsidP="00EC1A08">
      <w:pPr>
        <w:tabs>
          <w:tab w:val="left" w:pos="900"/>
        </w:tabs>
        <w:spacing w:before="100" w:beforeAutospacing="1" w:after="100" w:afterAutospacing="1" w:line="240" w:lineRule="auto"/>
        <w:ind w:left="900" w:hanging="900"/>
        <w:rPr>
          <w:rFonts w:ascii="Times New Roman" w:hAnsi="Times New Roman" w:cs="Times New Roman"/>
          <w:sz w:val="24"/>
          <w:szCs w:val="24"/>
          <w:shd w:val="clear" w:color="auto" w:fill="F7F7F7"/>
        </w:rPr>
      </w:pPr>
      <w:r w:rsidRPr="00BD614F">
        <w:rPr>
          <w:rFonts w:ascii="Times New Roman" w:hAnsi="Times New Roman" w:cs="Times New Roman"/>
          <w:sz w:val="24"/>
          <w:szCs w:val="24"/>
          <w:shd w:val="clear" w:color="auto" w:fill="F7F7F7"/>
        </w:rPr>
        <w:t xml:space="preserve">Schaufeli, W. B., </w:t>
      </w:r>
      <w:proofErr w:type="spellStart"/>
      <w:r w:rsidRPr="00BD614F">
        <w:rPr>
          <w:rFonts w:ascii="Times New Roman" w:hAnsi="Times New Roman" w:cs="Times New Roman"/>
          <w:sz w:val="24"/>
          <w:szCs w:val="24"/>
          <w:shd w:val="clear" w:color="auto" w:fill="F7F7F7"/>
        </w:rPr>
        <w:t>Salanova</w:t>
      </w:r>
      <w:proofErr w:type="spellEnd"/>
      <w:r w:rsidRPr="00BD614F">
        <w:rPr>
          <w:rFonts w:ascii="Times New Roman" w:hAnsi="Times New Roman" w:cs="Times New Roman"/>
          <w:sz w:val="24"/>
          <w:szCs w:val="24"/>
          <w:shd w:val="clear" w:color="auto" w:fill="F7F7F7"/>
        </w:rPr>
        <w:t>, M., González-</w:t>
      </w:r>
      <w:proofErr w:type="spellStart"/>
      <w:r w:rsidRPr="00BD614F">
        <w:rPr>
          <w:rFonts w:ascii="Times New Roman" w:hAnsi="Times New Roman" w:cs="Times New Roman"/>
          <w:sz w:val="24"/>
          <w:szCs w:val="24"/>
          <w:shd w:val="clear" w:color="auto" w:fill="F7F7F7"/>
        </w:rPr>
        <w:t>Romá</w:t>
      </w:r>
      <w:proofErr w:type="spellEnd"/>
      <w:r w:rsidRPr="00BD614F">
        <w:rPr>
          <w:rFonts w:ascii="Times New Roman" w:hAnsi="Times New Roman" w:cs="Times New Roman"/>
          <w:sz w:val="24"/>
          <w:szCs w:val="24"/>
          <w:shd w:val="clear" w:color="auto" w:fill="F7F7F7"/>
        </w:rPr>
        <w:t xml:space="preserve">, V., and Bakker, A. B. (2002). The measurement of engagement and burnout: a </w:t>
      </w:r>
      <w:proofErr w:type="gramStart"/>
      <w:r w:rsidRPr="00BD614F">
        <w:rPr>
          <w:rFonts w:ascii="Times New Roman" w:hAnsi="Times New Roman" w:cs="Times New Roman"/>
          <w:sz w:val="24"/>
          <w:szCs w:val="24"/>
          <w:shd w:val="clear" w:color="auto" w:fill="F7F7F7"/>
        </w:rPr>
        <w:t>two sample</w:t>
      </w:r>
      <w:proofErr w:type="gramEnd"/>
      <w:r w:rsidRPr="00BD614F">
        <w:rPr>
          <w:rFonts w:ascii="Times New Roman" w:hAnsi="Times New Roman" w:cs="Times New Roman"/>
          <w:sz w:val="24"/>
          <w:szCs w:val="24"/>
          <w:shd w:val="clear" w:color="auto" w:fill="F7F7F7"/>
        </w:rPr>
        <w:t xml:space="preserve"> confirmatory factor analytic approach. </w:t>
      </w:r>
      <w:r w:rsidRPr="00BD614F">
        <w:rPr>
          <w:rFonts w:ascii="Times New Roman" w:hAnsi="Times New Roman" w:cs="Times New Roman"/>
          <w:i/>
          <w:iCs/>
          <w:sz w:val="24"/>
          <w:szCs w:val="24"/>
          <w:shd w:val="clear" w:color="auto" w:fill="F7F7F7"/>
        </w:rPr>
        <w:t>J. Happiness Stud.</w:t>
      </w:r>
      <w:r w:rsidRPr="00BD614F">
        <w:rPr>
          <w:rFonts w:ascii="Times New Roman" w:hAnsi="Times New Roman" w:cs="Times New Roman"/>
          <w:sz w:val="24"/>
          <w:szCs w:val="24"/>
          <w:shd w:val="clear" w:color="auto" w:fill="F7F7F7"/>
        </w:rPr>
        <w:t xml:space="preserve"> 3, 71–92. </w:t>
      </w:r>
      <w:proofErr w:type="spellStart"/>
      <w:r w:rsidRPr="00BD614F">
        <w:rPr>
          <w:rFonts w:ascii="Times New Roman" w:hAnsi="Times New Roman" w:cs="Times New Roman"/>
          <w:sz w:val="24"/>
          <w:szCs w:val="24"/>
          <w:shd w:val="clear" w:color="auto" w:fill="F7F7F7"/>
        </w:rPr>
        <w:t>doi</w:t>
      </w:r>
      <w:proofErr w:type="spellEnd"/>
      <w:r w:rsidRPr="00BD614F">
        <w:rPr>
          <w:rFonts w:ascii="Times New Roman" w:hAnsi="Times New Roman" w:cs="Times New Roman"/>
          <w:sz w:val="24"/>
          <w:szCs w:val="24"/>
          <w:shd w:val="clear" w:color="auto" w:fill="F7F7F7"/>
        </w:rPr>
        <w:t>: 10.1023/A:1015630930326.</w:t>
      </w:r>
    </w:p>
    <w:p w14:paraId="2E079C2A" w14:textId="77777777" w:rsidR="00EC1A08" w:rsidRPr="00BD614F" w:rsidRDefault="00EC1A08" w:rsidP="00EC1A08">
      <w:pPr>
        <w:pStyle w:val="NormalWeb"/>
        <w:spacing w:before="0" w:beforeAutospacing="0" w:after="0" w:afterAutospacing="0"/>
        <w:ind w:left="900" w:hanging="900"/>
        <w:rPr>
          <w:shd w:val="clear" w:color="auto" w:fill="FFFFFF"/>
        </w:rPr>
      </w:pPr>
      <w:r w:rsidRPr="00BD614F">
        <w:rPr>
          <w:rStyle w:val="referencesurname"/>
          <w:shd w:val="clear" w:color="auto" w:fill="FFFFFF"/>
        </w:rPr>
        <w:lastRenderedPageBreak/>
        <w:t>Schaufeli</w:t>
      </w:r>
      <w:r w:rsidRPr="00BD614F">
        <w:rPr>
          <w:rStyle w:val="referencestring-name"/>
          <w:shd w:val="clear" w:color="auto" w:fill="FFFFFF"/>
        </w:rPr>
        <w:t>, </w:t>
      </w:r>
      <w:r w:rsidRPr="00BD614F">
        <w:rPr>
          <w:rStyle w:val="referencegiven-names"/>
          <w:shd w:val="clear" w:color="auto" w:fill="FFFFFF"/>
        </w:rPr>
        <w:t>W.B.</w:t>
      </w:r>
      <w:r w:rsidRPr="00BD614F">
        <w:rPr>
          <w:rStyle w:val="referenceperson-group"/>
          <w:shd w:val="clear" w:color="auto" w:fill="FFFFFF"/>
        </w:rPr>
        <w:t>, </w:t>
      </w:r>
      <w:r w:rsidRPr="00BD614F">
        <w:rPr>
          <w:rStyle w:val="referencesurname"/>
          <w:shd w:val="clear" w:color="auto" w:fill="FFFFFF"/>
        </w:rPr>
        <w:t>Salanova</w:t>
      </w:r>
      <w:r w:rsidRPr="00BD614F">
        <w:rPr>
          <w:rStyle w:val="referencestring-name"/>
          <w:shd w:val="clear" w:color="auto" w:fill="FFFFFF"/>
        </w:rPr>
        <w:t>, </w:t>
      </w:r>
      <w:r w:rsidRPr="00BD614F">
        <w:rPr>
          <w:rStyle w:val="referencegiven-names"/>
          <w:shd w:val="clear" w:color="auto" w:fill="FFFFFF"/>
        </w:rPr>
        <w:t>M.</w:t>
      </w:r>
      <w:r w:rsidRPr="00BD614F">
        <w:rPr>
          <w:rStyle w:val="referenceperson-group"/>
          <w:shd w:val="clear" w:color="auto" w:fill="FFFFFF"/>
        </w:rPr>
        <w:t>, </w:t>
      </w:r>
      <w:r w:rsidRPr="00BD614F">
        <w:rPr>
          <w:rStyle w:val="referencesurname"/>
          <w:shd w:val="clear" w:color="auto" w:fill="FFFFFF"/>
        </w:rPr>
        <w:t>Gonzalez-Roma</w:t>
      </w:r>
      <w:r w:rsidRPr="00BD614F">
        <w:rPr>
          <w:rStyle w:val="referencestring-name"/>
          <w:shd w:val="clear" w:color="auto" w:fill="FFFFFF"/>
        </w:rPr>
        <w:t>, </w:t>
      </w:r>
      <w:r w:rsidRPr="00BD614F">
        <w:rPr>
          <w:rStyle w:val="referencegiven-names"/>
          <w:shd w:val="clear" w:color="auto" w:fill="FFFFFF"/>
        </w:rPr>
        <w:t>V.</w:t>
      </w:r>
      <w:r w:rsidRPr="00BD614F">
        <w:rPr>
          <w:rStyle w:val="referenceperson-group"/>
          <w:shd w:val="clear" w:color="auto" w:fill="FFFFFF"/>
        </w:rPr>
        <w:t> and </w:t>
      </w:r>
      <w:r w:rsidRPr="00BD614F">
        <w:rPr>
          <w:rStyle w:val="referencesurname"/>
          <w:shd w:val="clear" w:color="auto" w:fill="FFFFFF"/>
        </w:rPr>
        <w:t>Bakker</w:t>
      </w:r>
      <w:r w:rsidRPr="00BD614F">
        <w:rPr>
          <w:rStyle w:val="referencestring-name"/>
          <w:shd w:val="clear" w:color="auto" w:fill="FFFFFF"/>
        </w:rPr>
        <w:t>, </w:t>
      </w:r>
      <w:r w:rsidRPr="00BD614F">
        <w:rPr>
          <w:rStyle w:val="referencegiven-names"/>
          <w:shd w:val="clear" w:color="auto" w:fill="FFFFFF"/>
        </w:rPr>
        <w:t>A.B.</w:t>
      </w:r>
      <w:r w:rsidRPr="00BD614F">
        <w:rPr>
          <w:shd w:val="clear" w:color="auto" w:fill="FFFFFF"/>
        </w:rPr>
        <w:t> (</w:t>
      </w:r>
      <w:r w:rsidRPr="00BD614F">
        <w:rPr>
          <w:rStyle w:val="referenceyear"/>
          <w:shd w:val="clear" w:color="auto" w:fill="FFFFFF"/>
        </w:rPr>
        <w:t>2002</w:t>
      </w:r>
      <w:r w:rsidRPr="00BD614F">
        <w:rPr>
          <w:shd w:val="clear" w:color="auto" w:fill="FFFFFF"/>
        </w:rPr>
        <w:t>), “</w:t>
      </w:r>
      <w:r w:rsidRPr="00BD614F">
        <w:rPr>
          <w:rStyle w:val="referencearticle-title"/>
          <w:shd w:val="clear" w:color="auto" w:fill="FFFFFF"/>
        </w:rPr>
        <w:t>The measurement of engagement and burnout: a two-sample confirmatory factor analytic approach</w:t>
      </w:r>
      <w:r w:rsidRPr="00BD614F">
        <w:rPr>
          <w:shd w:val="clear" w:color="auto" w:fill="FFFFFF"/>
        </w:rPr>
        <w:t>”, </w:t>
      </w:r>
      <w:r w:rsidRPr="00BD614F">
        <w:rPr>
          <w:rStyle w:val="referencesource"/>
          <w:shd w:val="clear" w:color="auto" w:fill="FFFFFF"/>
        </w:rPr>
        <w:t>Journal of Happiness Studies</w:t>
      </w:r>
      <w:r w:rsidRPr="00BD614F">
        <w:rPr>
          <w:shd w:val="clear" w:color="auto" w:fill="FFFFFF"/>
        </w:rPr>
        <w:t>, Vol. </w:t>
      </w:r>
      <w:r w:rsidRPr="00BD614F">
        <w:rPr>
          <w:rStyle w:val="referencevolume"/>
          <w:shd w:val="clear" w:color="auto" w:fill="FFFFFF"/>
        </w:rPr>
        <w:t>3</w:t>
      </w:r>
      <w:r w:rsidRPr="00BD614F">
        <w:rPr>
          <w:shd w:val="clear" w:color="auto" w:fill="FFFFFF"/>
        </w:rPr>
        <w:t> No. </w:t>
      </w:r>
      <w:r w:rsidRPr="00BD614F">
        <w:rPr>
          <w:rStyle w:val="referenceissue"/>
          <w:shd w:val="clear" w:color="auto" w:fill="FFFFFF"/>
        </w:rPr>
        <w:t>1</w:t>
      </w:r>
      <w:r w:rsidRPr="00BD614F">
        <w:rPr>
          <w:shd w:val="clear" w:color="auto" w:fill="FFFFFF"/>
        </w:rPr>
        <w:t>, pp. </w:t>
      </w:r>
      <w:r w:rsidRPr="00BD614F">
        <w:rPr>
          <w:rStyle w:val="referencefpage"/>
          <w:shd w:val="clear" w:color="auto" w:fill="FFFFFF"/>
        </w:rPr>
        <w:t>71</w:t>
      </w:r>
      <w:r w:rsidRPr="00BD614F">
        <w:rPr>
          <w:shd w:val="clear" w:color="auto" w:fill="FFFFFF"/>
        </w:rPr>
        <w:t>-</w:t>
      </w:r>
      <w:r w:rsidRPr="00BD614F">
        <w:rPr>
          <w:rStyle w:val="referencelpage"/>
          <w:shd w:val="clear" w:color="auto" w:fill="FFFFFF"/>
        </w:rPr>
        <w:t>92</w:t>
      </w:r>
      <w:r w:rsidRPr="00BD614F">
        <w:rPr>
          <w:shd w:val="clear" w:color="auto" w:fill="FFFFFF"/>
        </w:rPr>
        <w:t>.</w:t>
      </w:r>
    </w:p>
    <w:p w14:paraId="74FECB8D" w14:textId="77777777" w:rsidR="00EC1A08" w:rsidRPr="00BD614F" w:rsidRDefault="00EC1A08" w:rsidP="00EC1A08">
      <w:pPr>
        <w:pStyle w:val="NormalWeb"/>
        <w:spacing w:before="0" w:beforeAutospacing="0" w:after="0" w:afterAutospacing="0"/>
        <w:ind w:left="900" w:hanging="900"/>
      </w:pPr>
    </w:p>
    <w:p w14:paraId="6DD3C752" w14:textId="77777777" w:rsidR="00EC1A08" w:rsidRPr="00BD614F" w:rsidRDefault="00EC1A08" w:rsidP="00EC1A08">
      <w:pPr>
        <w:ind w:left="900" w:hanging="900"/>
        <w:rPr>
          <w:rFonts w:ascii="Times New Roman" w:hAnsi="Times New Roman" w:cs="Times New Roman"/>
          <w:sz w:val="24"/>
          <w:szCs w:val="24"/>
        </w:rPr>
      </w:pPr>
      <w:r w:rsidRPr="00BD614F">
        <w:rPr>
          <w:rFonts w:ascii="Times New Roman" w:hAnsi="Times New Roman" w:cs="Times New Roman"/>
          <w:sz w:val="24"/>
          <w:szCs w:val="24"/>
        </w:rPr>
        <w:t xml:space="preserve">Schaufeli, W. B., and Bakker, A. B. (2004). Job demands, job resources and their relationship with burnout and engagement: a multi-sample study. J. Organ. </w:t>
      </w:r>
      <w:proofErr w:type="spellStart"/>
      <w:r w:rsidRPr="00BD614F">
        <w:rPr>
          <w:rFonts w:ascii="Times New Roman" w:hAnsi="Times New Roman" w:cs="Times New Roman"/>
          <w:sz w:val="24"/>
          <w:szCs w:val="24"/>
        </w:rPr>
        <w:t>Behav</w:t>
      </w:r>
      <w:proofErr w:type="spellEnd"/>
      <w:r w:rsidRPr="00BD614F">
        <w:rPr>
          <w:rFonts w:ascii="Times New Roman" w:hAnsi="Times New Roman" w:cs="Times New Roman"/>
          <w:sz w:val="24"/>
          <w:szCs w:val="24"/>
        </w:rPr>
        <w:t xml:space="preserve">. 25, 293–315. </w:t>
      </w:r>
      <w:proofErr w:type="spellStart"/>
      <w:r w:rsidRPr="00BD614F">
        <w:rPr>
          <w:rFonts w:ascii="Times New Roman" w:hAnsi="Times New Roman" w:cs="Times New Roman"/>
          <w:sz w:val="24"/>
          <w:szCs w:val="24"/>
        </w:rPr>
        <w:t>doi</w:t>
      </w:r>
      <w:proofErr w:type="spellEnd"/>
      <w:r w:rsidRPr="00BD614F">
        <w:rPr>
          <w:rFonts w:ascii="Times New Roman" w:hAnsi="Times New Roman" w:cs="Times New Roman"/>
          <w:sz w:val="24"/>
          <w:szCs w:val="24"/>
        </w:rPr>
        <w:t>: 10.1002/job.248.</w:t>
      </w:r>
    </w:p>
    <w:p w14:paraId="7A4336B7" w14:textId="45771737" w:rsidR="00EC1A08" w:rsidRPr="00BD614F" w:rsidRDefault="00EC1A08" w:rsidP="00EC1A08">
      <w:pPr>
        <w:ind w:left="900" w:hanging="900"/>
        <w:rPr>
          <w:rFonts w:ascii="Times New Roman" w:eastAsia="Times New Roman" w:hAnsi="Times New Roman" w:cs="Times New Roman"/>
          <w:sz w:val="24"/>
          <w:szCs w:val="24"/>
        </w:rPr>
      </w:pPr>
      <w:proofErr w:type="spellStart"/>
      <w:r w:rsidRPr="00BD614F">
        <w:rPr>
          <w:rFonts w:ascii="Times New Roman" w:eastAsia="Times New Roman" w:hAnsi="Times New Roman" w:cs="Times New Roman"/>
          <w:sz w:val="24"/>
          <w:szCs w:val="24"/>
        </w:rPr>
        <w:t>Sharveswara</w:t>
      </w:r>
      <w:proofErr w:type="spellEnd"/>
      <w:r w:rsidRPr="00BD614F">
        <w:rPr>
          <w:rFonts w:ascii="Times New Roman" w:eastAsia="Times New Roman" w:hAnsi="Times New Roman" w:cs="Times New Roman"/>
          <w:sz w:val="24"/>
          <w:szCs w:val="24"/>
        </w:rPr>
        <w:t xml:space="preserve">, R. (2019) </w:t>
      </w:r>
      <w:r w:rsidRPr="00BD614F">
        <w:rPr>
          <w:rFonts w:ascii="Times New Roman" w:eastAsia="Times New Roman" w:hAnsi="Times New Roman" w:cs="Times New Roman"/>
          <w:i/>
          <w:iCs/>
          <w:sz w:val="24"/>
          <w:szCs w:val="24"/>
        </w:rPr>
        <w:t xml:space="preserve">Systemic Challenges Faced by the Administrative Officers of the </w:t>
      </w:r>
      <w:proofErr w:type="gramStart"/>
      <w:r w:rsidRPr="00BD614F">
        <w:rPr>
          <w:rFonts w:ascii="Times New Roman" w:eastAsia="Times New Roman" w:hAnsi="Times New Roman" w:cs="Times New Roman"/>
          <w:i/>
          <w:iCs/>
          <w:sz w:val="24"/>
          <w:szCs w:val="24"/>
        </w:rPr>
        <w:t>Higher  Educational</w:t>
      </w:r>
      <w:proofErr w:type="gramEnd"/>
      <w:r w:rsidRPr="00BD614F">
        <w:rPr>
          <w:rFonts w:ascii="Times New Roman" w:eastAsia="Times New Roman" w:hAnsi="Times New Roman" w:cs="Times New Roman"/>
          <w:i/>
          <w:iCs/>
          <w:sz w:val="24"/>
          <w:szCs w:val="24"/>
        </w:rPr>
        <w:t xml:space="preserve"> Institutions in Sri Lanka</w:t>
      </w:r>
      <w:r w:rsidRPr="00BD614F">
        <w:rPr>
          <w:rFonts w:ascii="Times New Roman" w:eastAsia="Times New Roman" w:hAnsi="Times New Roman" w:cs="Times New Roman"/>
          <w:sz w:val="24"/>
          <w:szCs w:val="24"/>
        </w:rPr>
        <w:t xml:space="preserve">. </w:t>
      </w:r>
    </w:p>
    <w:p w14:paraId="33A8A6FB" w14:textId="74E64950" w:rsidR="00EC1A08" w:rsidRPr="00151A04" w:rsidRDefault="00EC1A08" w:rsidP="00FD33AE">
      <w:pPr>
        <w:tabs>
          <w:tab w:val="left" w:pos="900"/>
        </w:tabs>
        <w:spacing w:before="100" w:beforeAutospacing="1" w:after="100" w:afterAutospacing="1" w:line="240" w:lineRule="auto"/>
        <w:ind w:left="900" w:hanging="900"/>
        <w:rPr>
          <w:rFonts w:ascii="Times New Roman" w:eastAsia="Times New Roman" w:hAnsi="Times New Roman" w:cs="Times New Roman"/>
          <w:sz w:val="24"/>
          <w:szCs w:val="24"/>
        </w:rPr>
      </w:pPr>
      <w:r w:rsidRPr="00BD614F">
        <w:rPr>
          <w:rFonts w:ascii="Times New Roman" w:hAnsi="Times New Roman" w:cs="Times New Roman"/>
          <w:sz w:val="24"/>
          <w:szCs w:val="24"/>
          <w:shd w:val="clear" w:color="auto" w:fill="F7F7F7"/>
        </w:rPr>
        <w:t xml:space="preserve">Vigoda-Gadot, E., Eldor, L., and </w:t>
      </w:r>
      <w:proofErr w:type="spellStart"/>
      <w:r w:rsidRPr="00BD614F">
        <w:rPr>
          <w:rFonts w:ascii="Times New Roman" w:hAnsi="Times New Roman" w:cs="Times New Roman"/>
          <w:sz w:val="24"/>
          <w:szCs w:val="24"/>
          <w:shd w:val="clear" w:color="auto" w:fill="F7F7F7"/>
        </w:rPr>
        <w:t>Schohat</w:t>
      </w:r>
      <w:proofErr w:type="spellEnd"/>
      <w:r w:rsidRPr="00BD614F">
        <w:rPr>
          <w:rFonts w:ascii="Times New Roman" w:hAnsi="Times New Roman" w:cs="Times New Roman"/>
          <w:sz w:val="24"/>
          <w:szCs w:val="24"/>
          <w:shd w:val="clear" w:color="auto" w:fill="F7F7F7"/>
        </w:rPr>
        <w:t>, L. M. (2013). Engage them to public service. </w:t>
      </w:r>
      <w:r w:rsidRPr="00BD614F">
        <w:rPr>
          <w:rFonts w:ascii="Times New Roman" w:hAnsi="Times New Roman" w:cs="Times New Roman"/>
          <w:i/>
          <w:iCs/>
          <w:sz w:val="24"/>
          <w:szCs w:val="24"/>
          <w:shd w:val="clear" w:color="auto" w:fill="F7F7F7"/>
        </w:rPr>
        <w:t>Am. Rev. Public Adm.</w:t>
      </w:r>
      <w:r w:rsidRPr="00BD614F">
        <w:rPr>
          <w:rFonts w:ascii="Times New Roman" w:hAnsi="Times New Roman" w:cs="Times New Roman"/>
          <w:sz w:val="24"/>
          <w:szCs w:val="24"/>
          <w:shd w:val="clear" w:color="auto" w:fill="F7F7F7"/>
        </w:rPr>
        <w:t xml:space="preserve"> 43, 518–538. </w:t>
      </w:r>
      <w:proofErr w:type="spellStart"/>
      <w:r w:rsidRPr="00BD614F">
        <w:rPr>
          <w:rFonts w:ascii="Times New Roman" w:hAnsi="Times New Roman" w:cs="Times New Roman"/>
          <w:sz w:val="24"/>
          <w:szCs w:val="24"/>
          <w:shd w:val="clear" w:color="auto" w:fill="F7F7F7"/>
        </w:rPr>
        <w:t>doi</w:t>
      </w:r>
      <w:proofErr w:type="spellEnd"/>
      <w:r w:rsidRPr="00BD614F">
        <w:rPr>
          <w:rFonts w:ascii="Times New Roman" w:hAnsi="Times New Roman" w:cs="Times New Roman"/>
          <w:sz w:val="24"/>
          <w:szCs w:val="24"/>
          <w:shd w:val="clear" w:color="auto" w:fill="F7F7F7"/>
        </w:rPr>
        <w:t>: 10.1177/0275074012450943.</w:t>
      </w:r>
    </w:p>
    <w:sectPr w:rsidR="00EC1A08" w:rsidRPr="00151A04">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184EFE" w14:textId="77777777" w:rsidR="007E7FDA" w:rsidRDefault="007E7FDA" w:rsidP="00924209">
      <w:pPr>
        <w:spacing w:after="0" w:line="240" w:lineRule="auto"/>
      </w:pPr>
      <w:r>
        <w:separator/>
      </w:r>
    </w:p>
  </w:endnote>
  <w:endnote w:type="continuationSeparator" w:id="0">
    <w:p w14:paraId="287F06A9" w14:textId="77777777" w:rsidR="007E7FDA" w:rsidRDefault="007E7FDA" w:rsidP="00924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EB0F4F" w14:textId="77777777" w:rsidR="007E7FDA" w:rsidRDefault="007E7FDA" w:rsidP="00924209">
      <w:pPr>
        <w:spacing w:after="0" w:line="240" w:lineRule="auto"/>
      </w:pPr>
      <w:r>
        <w:separator/>
      </w:r>
    </w:p>
  </w:footnote>
  <w:footnote w:type="continuationSeparator" w:id="0">
    <w:p w14:paraId="61BF7D28" w14:textId="77777777" w:rsidR="007E7FDA" w:rsidRDefault="007E7FDA" w:rsidP="009242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04B10F" w14:textId="77777777" w:rsidR="0092036C" w:rsidRDefault="009203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53ADA"/>
    <w:multiLevelType w:val="multilevel"/>
    <w:tmpl w:val="12FA6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07AD7"/>
    <w:multiLevelType w:val="multilevel"/>
    <w:tmpl w:val="BB66E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81A40"/>
    <w:multiLevelType w:val="hybridMultilevel"/>
    <w:tmpl w:val="7758FA64"/>
    <w:lvl w:ilvl="0" w:tplc="04090001">
      <w:start w:val="1"/>
      <w:numFmt w:val="bullet"/>
      <w:lvlText w:val=""/>
      <w:lvlJc w:val="left"/>
      <w:pPr>
        <w:ind w:left="920" w:hanging="360"/>
      </w:pPr>
      <w:rPr>
        <w:rFonts w:ascii="Symbol" w:hAnsi="Symbol"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3" w15:restartNumberingAfterBreak="0">
    <w:nsid w:val="148730C3"/>
    <w:multiLevelType w:val="multilevel"/>
    <w:tmpl w:val="E58CC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4752C1"/>
    <w:multiLevelType w:val="multilevel"/>
    <w:tmpl w:val="D85E3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522A9A"/>
    <w:multiLevelType w:val="multilevel"/>
    <w:tmpl w:val="12BAE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E410AB"/>
    <w:multiLevelType w:val="multilevel"/>
    <w:tmpl w:val="2ACA09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065576"/>
    <w:multiLevelType w:val="hybridMultilevel"/>
    <w:tmpl w:val="A22283A8"/>
    <w:lvl w:ilvl="0" w:tplc="04090001">
      <w:start w:val="1"/>
      <w:numFmt w:val="bullet"/>
      <w:lvlText w:val=""/>
      <w:lvlJc w:val="left"/>
      <w:pPr>
        <w:ind w:left="920" w:hanging="360"/>
      </w:pPr>
      <w:rPr>
        <w:rFonts w:ascii="Symbol" w:hAnsi="Symbol"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8" w15:restartNumberingAfterBreak="0">
    <w:nsid w:val="3B4A3395"/>
    <w:multiLevelType w:val="hybridMultilevel"/>
    <w:tmpl w:val="C2BEA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D82266"/>
    <w:multiLevelType w:val="multilevel"/>
    <w:tmpl w:val="C21C2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6843F0"/>
    <w:multiLevelType w:val="multilevel"/>
    <w:tmpl w:val="3E524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A91E08"/>
    <w:multiLevelType w:val="multilevel"/>
    <w:tmpl w:val="9DDC8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814869"/>
    <w:multiLevelType w:val="multilevel"/>
    <w:tmpl w:val="67B4E5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9033368"/>
    <w:multiLevelType w:val="multilevel"/>
    <w:tmpl w:val="9B8E1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
  </w:num>
  <w:num w:numId="3">
    <w:abstractNumId w:val="12"/>
  </w:num>
  <w:num w:numId="4">
    <w:abstractNumId w:val="6"/>
  </w:num>
  <w:num w:numId="5">
    <w:abstractNumId w:val="10"/>
  </w:num>
  <w:num w:numId="6">
    <w:abstractNumId w:val="2"/>
  </w:num>
  <w:num w:numId="7">
    <w:abstractNumId w:val="7"/>
  </w:num>
  <w:num w:numId="8">
    <w:abstractNumId w:val="4"/>
  </w:num>
  <w:num w:numId="9">
    <w:abstractNumId w:val="5"/>
  </w:num>
  <w:num w:numId="10">
    <w:abstractNumId w:val="0"/>
  </w:num>
  <w:num w:numId="11">
    <w:abstractNumId w:val="9"/>
  </w:num>
  <w:num w:numId="12">
    <w:abstractNumId w:val="11"/>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A04"/>
    <w:rsid w:val="00087340"/>
    <w:rsid w:val="000F1F56"/>
    <w:rsid w:val="001259AC"/>
    <w:rsid w:val="00147CEA"/>
    <w:rsid w:val="00151A04"/>
    <w:rsid w:val="00181182"/>
    <w:rsid w:val="00263CDB"/>
    <w:rsid w:val="002B3C1A"/>
    <w:rsid w:val="002F73C6"/>
    <w:rsid w:val="003239DE"/>
    <w:rsid w:val="0035634A"/>
    <w:rsid w:val="003E5EF5"/>
    <w:rsid w:val="00487664"/>
    <w:rsid w:val="00492A0F"/>
    <w:rsid w:val="004C0A14"/>
    <w:rsid w:val="0062388E"/>
    <w:rsid w:val="006E2BF9"/>
    <w:rsid w:val="00762C2C"/>
    <w:rsid w:val="007E7FDA"/>
    <w:rsid w:val="00800541"/>
    <w:rsid w:val="00871EB2"/>
    <w:rsid w:val="008E34BB"/>
    <w:rsid w:val="008F0D93"/>
    <w:rsid w:val="0092036C"/>
    <w:rsid w:val="00924209"/>
    <w:rsid w:val="00A86362"/>
    <w:rsid w:val="00B47771"/>
    <w:rsid w:val="00BA4301"/>
    <w:rsid w:val="00BC6766"/>
    <w:rsid w:val="00BD614F"/>
    <w:rsid w:val="00C10DA8"/>
    <w:rsid w:val="00C25FC6"/>
    <w:rsid w:val="00CA3C14"/>
    <w:rsid w:val="00CE057E"/>
    <w:rsid w:val="00D33A96"/>
    <w:rsid w:val="00E34CBD"/>
    <w:rsid w:val="00E94DF7"/>
    <w:rsid w:val="00EC1A08"/>
    <w:rsid w:val="00ED32E8"/>
    <w:rsid w:val="00FD33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59B75"/>
  <w15:chartTrackingRefBased/>
  <w15:docId w15:val="{AE71FAA1-639F-4692-8C13-3C12660CD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151A0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51A0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51A0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A0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51A0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51A04"/>
    <w:rPr>
      <w:rFonts w:ascii="Times New Roman" w:eastAsia="Times New Roman" w:hAnsi="Times New Roman" w:cs="Times New Roman"/>
      <w:b/>
      <w:bCs/>
      <w:sz w:val="27"/>
      <w:szCs w:val="27"/>
    </w:rPr>
  </w:style>
  <w:style w:type="paragraph" w:styleId="NormalWeb">
    <w:name w:val="Normal (Web)"/>
    <w:basedOn w:val="Normal"/>
    <w:uiPriority w:val="99"/>
    <w:unhideWhenUsed/>
    <w:rsid w:val="00151A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51A04"/>
    <w:rPr>
      <w:i/>
      <w:iCs/>
    </w:rPr>
  </w:style>
  <w:style w:type="character" w:styleId="Strong">
    <w:name w:val="Strong"/>
    <w:basedOn w:val="DefaultParagraphFont"/>
    <w:uiPriority w:val="22"/>
    <w:qFormat/>
    <w:rsid w:val="00151A04"/>
    <w:rPr>
      <w:b/>
      <w:bCs/>
    </w:rPr>
  </w:style>
  <w:style w:type="paragraph" w:styleId="Header">
    <w:name w:val="header"/>
    <w:basedOn w:val="Normal"/>
    <w:link w:val="HeaderChar"/>
    <w:uiPriority w:val="99"/>
    <w:unhideWhenUsed/>
    <w:rsid w:val="009242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209"/>
  </w:style>
  <w:style w:type="paragraph" w:styleId="Footer">
    <w:name w:val="footer"/>
    <w:basedOn w:val="Normal"/>
    <w:link w:val="FooterChar"/>
    <w:uiPriority w:val="99"/>
    <w:unhideWhenUsed/>
    <w:rsid w:val="009242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209"/>
  </w:style>
  <w:style w:type="character" w:styleId="Hyperlink">
    <w:name w:val="Hyperlink"/>
    <w:basedOn w:val="DefaultParagraphFont"/>
    <w:uiPriority w:val="99"/>
    <w:unhideWhenUsed/>
    <w:rsid w:val="00EC1A08"/>
    <w:rPr>
      <w:color w:val="0000FF"/>
      <w:u w:val="single"/>
    </w:rPr>
  </w:style>
  <w:style w:type="character" w:customStyle="1" w:styleId="referenceperson-group">
    <w:name w:val="reference__person-group"/>
    <w:basedOn w:val="DefaultParagraphFont"/>
    <w:rsid w:val="00EC1A08"/>
  </w:style>
  <w:style w:type="character" w:customStyle="1" w:styleId="referencestring-name">
    <w:name w:val="reference__string-name"/>
    <w:basedOn w:val="DefaultParagraphFont"/>
    <w:rsid w:val="00EC1A08"/>
  </w:style>
  <w:style w:type="character" w:customStyle="1" w:styleId="referencesurname">
    <w:name w:val="reference__surname"/>
    <w:basedOn w:val="DefaultParagraphFont"/>
    <w:rsid w:val="00EC1A08"/>
  </w:style>
  <w:style w:type="character" w:customStyle="1" w:styleId="referencegiven-names">
    <w:name w:val="reference__given-names"/>
    <w:basedOn w:val="DefaultParagraphFont"/>
    <w:rsid w:val="00EC1A08"/>
  </w:style>
  <w:style w:type="character" w:customStyle="1" w:styleId="referenceyear">
    <w:name w:val="reference__year"/>
    <w:basedOn w:val="DefaultParagraphFont"/>
    <w:rsid w:val="00EC1A08"/>
  </w:style>
  <w:style w:type="character" w:customStyle="1" w:styleId="referencearticle-title">
    <w:name w:val="reference__article-title"/>
    <w:basedOn w:val="DefaultParagraphFont"/>
    <w:rsid w:val="00EC1A08"/>
  </w:style>
  <w:style w:type="character" w:customStyle="1" w:styleId="referencesource">
    <w:name w:val="reference__source"/>
    <w:basedOn w:val="DefaultParagraphFont"/>
    <w:rsid w:val="00EC1A08"/>
  </w:style>
  <w:style w:type="character" w:customStyle="1" w:styleId="referencevolume">
    <w:name w:val="reference__volume"/>
    <w:basedOn w:val="DefaultParagraphFont"/>
    <w:rsid w:val="00EC1A08"/>
  </w:style>
  <w:style w:type="character" w:customStyle="1" w:styleId="referenceissue">
    <w:name w:val="reference__issue"/>
    <w:basedOn w:val="DefaultParagraphFont"/>
    <w:rsid w:val="00EC1A08"/>
  </w:style>
  <w:style w:type="character" w:customStyle="1" w:styleId="referencefpage">
    <w:name w:val="reference__fpage"/>
    <w:basedOn w:val="DefaultParagraphFont"/>
    <w:rsid w:val="00EC1A08"/>
  </w:style>
  <w:style w:type="character" w:customStyle="1" w:styleId="referencelpage">
    <w:name w:val="reference__lpage"/>
    <w:basedOn w:val="DefaultParagraphFont"/>
    <w:rsid w:val="00EC1A08"/>
  </w:style>
  <w:style w:type="character" w:customStyle="1" w:styleId="referencepub-id">
    <w:name w:val="reference__pub-id"/>
    <w:basedOn w:val="DefaultParagraphFont"/>
    <w:rsid w:val="00EC1A08"/>
  </w:style>
  <w:style w:type="character" w:customStyle="1" w:styleId="referencemixed-citation">
    <w:name w:val="reference__mixed-citation"/>
    <w:basedOn w:val="DefaultParagraphFont"/>
    <w:rsid w:val="00EC1A08"/>
  </w:style>
  <w:style w:type="character" w:customStyle="1" w:styleId="referencepublisher-name">
    <w:name w:val="reference__publisher-name"/>
    <w:basedOn w:val="DefaultParagraphFont"/>
    <w:rsid w:val="00EC1A08"/>
  </w:style>
  <w:style w:type="character" w:customStyle="1" w:styleId="referencepublisher-loc">
    <w:name w:val="reference__publisher-loc"/>
    <w:basedOn w:val="DefaultParagraphFont"/>
    <w:rsid w:val="00EC1A08"/>
  </w:style>
  <w:style w:type="paragraph" w:customStyle="1" w:styleId="Default">
    <w:name w:val="Default"/>
    <w:rsid w:val="00EC1A0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referencechapter-title">
    <w:name w:val="reference__chapter-title"/>
    <w:basedOn w:val="DefaultParagraphFont"/>
    <w:rsid w:val="00EC1A08"/>
  </w:style>
  <w:style w:type="character" w:customStyle="1" w:styleId="referencecomment">
    <w:name w:val="reference__comment"/>
    <w:basedOn w:val="DefaultParagraphFont"/>
    <w:rsid w:val="00EC1A08"/>
  </w:style>
  <w:style w:type="character" w:customStyle="1" w:styleId="referencedate-in-citation">
    <w:name w:val="reference__date-in-citation"/>
    <w:basedOn w:val="DefaultParagraphFont"/>
    <w:rsid w:val="00EC1A08"/>
  </w:style>
  <w:style w:type="paragraph" w:styleId="ListParagraph">
    <w:name w:val="List Paragraph"/>
    <w:basedOn w:val="Normal"/>
    <w:uiPriority w:val="34"/>
    <w:qFormat/>
    <w:rsid w:val="00EC1A08"/>
    <w:pPr>
      <w:ind w:left="720"/>
      <w:contextualSpacing/>
    </w:pPr>
  </w:style>
  <w:style w:type="paragraph" w:styleId="z-TopofForm">
    <w:name w:val="HTML Top of Form"/>
    <w:basedOn w:val="Normal"/>
    <w:next w:val="Normal"/>
    <w:link w:val="z-TopofFormChar"/>
    <w:hidden/>
    <w:uiPriority w:val="99"/>
    <w:semiHidden/>
    <w:unhideWhenUsed/>
    <w:rsid w:val="00ED32E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D32E8"/>
    <w:rPr>
      <w:rFonts w:ascii="Arial" w:eastAsia="Times New Roman" w:hAnsi="Arial" w:cs="Arial"/>
      <w:vanish/>
      <w:sz w:val="16"/>
      <w:szCs w:val="16"/>
    </w:rPr>
  </w:style>
  <w:style w:type="paragraph" w:customStyle="1" w:styleId="placeholder">
    <w:name w:val="placeholder"/>
    <w:basedOn w:val="Normal"/>
    <w:rsid w:val="00ED32E8"/>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ED32E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D32E8"/>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69894">
      <w:bodyDiv w:val="1"/>
      <w:marLeft w:val="0"/>
      <w:marRight w:val="0"/>
      <w:marTop w:val="0"/>
      <w:marBottom w:val="0"/>
      <w:divBdr>
        <w:top w:val="none" w:sz="0" w:space="0" w:color="auto"/>
        <w:left w:val="none" w:sz="0" w:space="0" w:color="auto"/>
        <w:bottom w:val="none" w:sz="0" w:space="0" w:color="auto"/>
        <w:right w:val="none" w:sz="0" w:space="0" w:color="auto"/>
      </w:divBdr>
    </w:div>
    <w:div w:id="316690246">
      <w:bodyDiv w:val="1"/>
      <w:marLeft w:val="0"/>
      <w:marRight w:val="0"/>
      <w:marTop w:val="0"/>
      <w:marBottom w:val="0"/>
      <w:divBdr>
        <w:top w:val="none" w:sz="0" w:space="0" w:color="auto"/>
        <w:left w:val="none" w:sz="0" w:space="0" w:color="auto"/>
        <w:bottom w:val="none" w:sz="0" w:space="0" w:color="auto"/>
        <w:right w:val="none" w:sz="0" w:space="0" w:color="auto"/>
      </w:divBdr>
    </w:div>
    <w:div w:id="469179445">
      <w:bodyDiv w:val="1"/>
      <w:marLeft w:val="0"/>
      <w:marRight w:val="0"/>
      <w:marTop w:val="0"/>
      <w:marBottom w:val="0"/>
      <w:divBdr>
        <w:top w:val="none" w:sz="0" w:space="0" w:color="auto"/>
        <w:left w:val="none" w:sz="0" w:space="0" w:color="auto"/>
        <w:bottom w:val="none" w:sz="0" w:space="0" w:color="auto"/>
        <w:right w:val="none" w:sz="0" w:space="0" w:color="auto"/>
      </w:divBdr>
    </w:div>
    <w:div w:id="678045739">
      <w:bodyDiv w:val="1"/>
      <w:marLeft w:val="0"/>
      <w:marRight w:val="0"/>
      <w:marTop w:val="0"/>
      <w:marBottom w:val="0"/>
      <w:divBdr>
        <w:top w:val="none" w:sz="0" w:space="0" w:color="auto"/>
        <w:left w:val="none" w:sz="0" w:space="0" w:color="auto"/>
        <w:bottom w:val="none" w:sz="0" w:space="0" w:color="auto"/>
        <w:right w:val="none" w:sz="0" w:space="0" w:color="auto"/>
      </w:divBdr>
      <w:divsChild>
        <w:div w:id="1170873935">
          <w:marLeft w:val="0"/>
          <w:marRight w:val="0"/>
          <w:marTop w:val="0"/>
          <w:marBottom w:val="0"/>
          <w:divBdr>
            <w:top w:val="none" w:sz="0" w:space="0" w:color="auto"/>
            <w:left w:val="none" w:sz="0" w:space="0" w:color="auto"/>
            <w:bottom w:val="none" w:sz="0" w:space="0" w:color="auto"/>
            <w:right w:val="none" w:sz="0" w:space="0" w:color="auto"/>
          </w:divBdr>
          <w:divsChild>
            <w:div w:id="915670658">
              <w:marLeft w:val="0"/>
              <w:marRight w:val="0"/>
              <w:marTop w:val="0"/>
              <w:marBottom w:val="0"/>
              <w:divBdr>
                <w:top w:val="none" w:sz="0" w:space="0" w:color="auto"/>
                <w:left w:val="none" w:sz="0" w:space="0" w:color="auto"/>
                <w:bottom w:val="none" w:sz="0" w:space="0" w:color="auto"/>
                <w:right w:val="none" w:sz="0" w:space="0" w:color="auto"/>
              </w:divBdr>
              <w:divsChild>
                <w:div w:id="990448846">
                  <w:marLeft w:val="0"/>
                  <w:marRight w:val="0"/>
                  <w:marTop w:val="0"/>
                  <w:marBottom w:val="0"/>
                  <w:divBdr>
                    <w:top w:val="none" w:sz="0" w:space="0" w:color="auto"/>
                    <w:left w:val="none" w:sz="0" w:space="0" w:color="auto"/>
                    <w:bottom w:val="none" w:sz="0" w:space="0" w:color="auto"/>
                    <w:right w:val="none" w:sz="0" w:space="0" w:color="auto"/>
                  </w:divBdr>
                  <w:divsChild>
                    <w:div w:id="1640303478">
                      <w:marLeft w:val="0"/>
                      <w:marRight w:val="0"/>
                      <w:marTop w:val="0"/>
                      <w:marBottom w:val="0"/>
                      <w:divBdr>
                        <w:top w:val="none" w:sz="0" w:space="0" w:color="auto"/>
                        <w:left w:val="none" w:sz="0" w:space="0" w:color="auto"/>
                        <w:bottom w:val="none" w:sz="0" w:space="0" w:color="auto"/>
                        <w:right w:val="none" w:sz="0" w:space="0" w:color="auto"/>
                      </w:divBdr>
                      <w:divsChild>
                        <w:div w:id="880556862">
                          <w:marLeft w:val="0"/>
                          <w:marRight w:val="0"/>
                          <w:marTop w:val="0"/>
                          <w:marBottom w:val="0"/>
                          <w:divBdr>
                            <w:top w:val="none" w:sz="0" w:space="0" w:color="auto"/>
                            <w:left w:val="none" w:sz="0" w:space="0" w:color="auto"/>
                            <w:bottom w:val="none" w:sz="0" w:space="0" w:color="auto"/>
                            <w:right w:val="none" w:sz="0" w:space="0" w:color="auto"/>
                          </w:divBdr>
                          <w:divsChild>
                            <w:div w:id="606691409">
                              <w:marLeft w:val="0"/>
                              <w:marRight w:val="0"/>
                              <w:marTop w:val="0"/>
                              <w:marBottom w:val="0"/>
                              <w:divBdr>
                                <w:top w:val="none" w:sz="0" w:space="0" w:color="auto"/>
                                <w:left w:val="none" w:sz="0" w:space="0" w:color="auto"/>
                                <w:bottom w:val="none" w:sz="0" w:space="0" w:color="auto"/>
                                <w:right w:val="none" w:sz="0" w:space="0" w:color="auto"/>
                              </w:divBdr>
                              <w:divsChild>
                                <w:div w:id="1829712467">
                                  <w:marLeft w:val="0"/>
                                  <w:marRight w:val="0"/>
                                  <w:marTop w:val="0"/>
                                  <w:marBottom w:val="0"/>
                                  <w:divBdr>
                                    <w:top w:val="none" w:sz="0" w:space="0" w:color="auto"/>
                                    <w:left w:val="none" w:sz="0" w:space="0" w:color="auto"/>
                                    <w:bottom w:val="none" w:sz="0" w:space="0" w:color="auto"/>
                                    <w:right w:val="none" w:sz="0" w:space="0" w:color="auto"/>
                                  </w:divBdr>
                                  <w:divsChild>
                                    <w:div w:id="196550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8962288">
          <w:marLeft w:val="0"/>
          <w:marRight w:val="0"/>
          <w:marTop w:val="0"/>
          <w:marBottom w:val="0"/>
          <w:divBdr>
            <w:top w:val="none" w:sz="0" w:space="0" w:color="auto"/>
            <w:left w:val="none" w:sz="0" w:space="0" w:color="auto"/>
            <w:bottom w:val="none" w:sz="0" w:space="0" w:color="auto"/>
            <w:right w:val="none" w:sz="0" w:space="0" w:color="auto"/>
          </w:divBdr>
          <w:divsChild>
            <w:div w:id="383986050">
              <w:marLeft w:val="0"/>
              <w:marRight w:val="0"/>
              <w:marTop w:val="0"/>
              <w:marBottom w:val="0"/>
              <w:divBdr>
                <w:top w:val="none" w:sz="0" w:space="0" w:color="auto"/>
                <w:left w:val="none" w:sz="0" w:space="0" w:color="auto"/>
                <w:bottom w:val="none" w:sz="0" w:space="0" w:color="auto"/>
                <w:right w:val="none" w:sz="0" w:space="0" w:color="auto"/>
              </w:divBdr>
              <w:divsChild>
                <w:div w:id="1949041718">
                  <w:marLeft w:val="0"/>
                  <w:marRight w:val="0"/>
                  <w:marTop w:val="0"/>
                  <w:marBottom w:val="0"/>
                  <w:divBdr>
                    <w:top w:val="none" w:sz="0" w:space="0" w:color="auto"/>
                    <w:left w:val="none" w:sz="0" w:space="0" w:color="auto"/>
                    <w:bottom w:val="none" w:sz="0" w:space="0" w:color="auto"/>
                    <w:right w:val="none" w:sz="0" w:space="0" w:color="auto"/>
                  </w:divBdr>
                  <w:divsChild>
                    <w:div w:id="1546336700">
                      <w:marLeft w:val="0"/>
                      <w:marRight w:val="0"/>
                      <w:marTop w:val="0"/>
                      <w:marBottom w:val="0"/>
                      <w:divBdr>
                        <w:top w:val="none" w:sz="0" w:space="0" w:color="auto"/>
                        <w:left w:val="none" w:sz="0" w:space="0" w:color="auto"/>
                        <w:bottom w:val="none" w:sz="0" w:space="0" w:color="auto"/>
                        <w:right w:val="none" w:sz="0" w:space="0" w:color="auto"/>
                      </w:divBdr>
                      <w:divsChild>
                        <w:div w:id="816383679">
                          <w:marLeft w:val="0"/>
                          <w:marRight w:val="0"/>
                          <w:marTop w:val="0"/>
                          <w:marBottom w:val="0"/>
                          <w:divBdr>
                            <w:top w:val="none" w:sz="0" w:space="0" w:color="auto"/>
                            <w:left w:val="none" w:sz="0" w:space="0" w:color="auto"/>
                            <w:bottom w:val="none" w:sz="0" w:space="0" w:color="auto"/>
                            <w:right w:val="none" w:sz="0" w:space="0" w:color="auto"/>
                          </w:divBdr>
                          <w:divsChild>
                            <w:div w:id="746607877">
                              <w:marLeft w:val="0"/>
                              <w:marRight w:val="0"/>
                              <w:marTop w:val="0"/>
                              <w:marBottom w:val="0"/>
                              <w:divBdr>
                                <w:top w:val="none" w:sz="0" w:space="0" w:color="auto"/>
                                <w:left w:val="none" w:sz="0" w:space="0" w:color="auto"/>
                                <w:bottom w:val="none" w:sz="0" w:space="0" w:color="auto"/>
                                <w:right w:val="none" w:sz="0" w:space="0" w:color="auto"/>
                              </w:divBdr>
                              <w:divsChild>
                                <w:div w:id="14040079">
                                  <w:marLeft w:val="0"/>
                                  <w:marRight w:val="0"/>
                                  <w:marTop w:val="0"/>
                                  <w:marBottom w:val="0"/>
                                  <w:divBdr>
                                    <w:top w:val="none" w:sz="0" w:space="0" w:color="auto"/>
                                    <w:left w:val="none" w:sz="0" w:space="0" w:color="auto"/>
                                    <w:bottom w:val="none" w:sz="0" w:space="0" w:color="auto"/>
                                    <w:right w:val="none" w:sz="0" w:space="0" w:color="auto"/>
                                  </w:divBdr>
                                  <w:divsChild>
                                    <w:div w:id="1262448708">
                                      <w:marLeft w:val="0"/>
                                      <w:marRight w:val="0"/>
                                      <w:marTop w:val="0"/>
                                      <w:marBottom w:val="0"/>
                                      <w:divBdr>
                                        <w:top w:val="none" w:sz="0" w:space="0" w:color="auto"/>
                                        <w:left w:val="none" w:sz="0" w:space="0" w:color="auto"/>
                                        <w:bottom w:val="none" w:sz="0" w:space="0" w:color="auto"/>
                                        <w:right w:val="none" w:sz="0" w:space="0" w:color="auto"/>
                                      </w:divBdr>
                                      <w:divsChild>
                                        <w:div w:id="141510533">
                                          <w:marLeft w:val="0"/>
                                          <w:marRight w:val="0"/>
                                          <w:marTop w:val="0"/>
                                          <w:marBottom w:val="0"/>
                                          <w:divBdr>
                                            <w:top w:val="none" w:sz="0" w:space="0" w:color="auto"/>
                                            <w:left w:val="none" w:sz="0" w:space="0" w:color="auto"/>
                                            <w:bottom w:val="none" w:sz="0" w:space="0" w:color="auto"/>
                                            <w:right w:val="none" w:sz="0" w:space="0" w:color="auto"/>
                                          </w:divBdr>
                                          <w:divsChild>
                                            <w:div w:id="107558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5553994">
      <w:bodyDiv w:val="1"/>
      <w:marLeft w:val="0"/>
      <w:marRight w:val="0"/>
      <w:marTop w:val="0"/>
      <w:marBottom w:val="0"/>
      <w:divBdr>
        <w:top w:val="none" w:sz="0" w:space="0" w:color="auto"/>
        <w:left w:val="none" w:sz="0" w:space="0" w:color="auto"/>
        <w:bottom w:val="none" w:sz="0" w:space="0" w:color="auto"/>
        <w:right w:val="none" w:sz="0" w:space="0" w:color="auto"/>
      </w:divBdr>
    </w:div>
    <w:div w:id="1224288613">
      <w:bodyDiv w:val="1"/>
      <w:marLeft w:val="0"/>
      <w:marRight w:val="0"/>
      <w:marTop w:val="0"/>
      <w:marBottom w:val="0"/>
      <w:divBdr>
        <w:top w:val="none" w:sz="0" w:space="0" w:color="auto"/>
        <w:left w:val="none" w:sz="0" w:space="0" w:color="auto"/>
        <w:bottom w:val="none" w:sz="0" w:space="0" w:color="auto"/>
        <w:right w:val="none" w:sz="0" w:space="0" w:color="auto"/>
      </w:divBdr>
    </w:div>
    <w:div w:id="1768960205">
      <w:bodyDiv w:val="1"/>
      <w:marLeft w:val="0"/>
      <w:marRight w:val="0"/>
      <w:marTop w:val="0"/>
      <w:marBottom w:val="0"/>
      <w:divBdr>
        <w:top w:val="none" w:sz="0" w:space="0" w:color="auto"/>
        <w:left w:val="none" w:sz="0" w:space="0" w:color="auto"/>
        <w:bottom w:val="none" w:sz="0" w:space="0" w:color="auto"/>
        <w:right w:val="none" w:sz="0" w:space="0" w:color="auto"/>
      </w:divBdr>
      <w:divsChild>
        <w:div w:id="276103367">
          <w:marLeft w:val="0"/>
          <w:marRight w:val="0"/>
          <w:marTop w:val="0"/>
          <w:marBottom w:val="0"/>
          <w:divBdr>
            <w:top w:val="none" w:sz="0" w:space="0" w:color="auto"/>
            <w:left w:val="none" w:sz="0" w:space="0" w:color="auto"/>
            <w:bottom w:val="none" w:sz="0" w:space="0" w:color="auto"/>
            <w:right w:val="none" w:sz="0" w:space="0" w:color="auto"/>
          </w:divBdr>
          <w:divsChild>
            <w:div w:id="1157189521">
              <w:marLeft w:val="0"/>
              <w:marRight w:val="0"/>
              <w:marTop w:val="0"/>
              <w:marBottom w:val="0"/>
              <w:divBdr>
                <w:top w:val="none" w:sz="0" w:space="0" w:color="auto"/>
                <w:left w:val="none" w:sz="0" w:space="0" w:color="auto"/>
                <w:bottom w:val="none" w:sz="0" w:space="0" w:color="auto"/>
                <w:right w:val="none" w:sz="0" w:space="0" w:color="auto"/>
              </w:divBdr>
              <w:divsChild>
                <w:div w:id="1181118687">
                  <w:marLeft w:val="0"/>
                  <w:marRight w:val="0"/>
                  <w:marTop w:val="0"/>
                  <w:marBottom w:val="0"/>
                  <w:divBdr>
                    <w:top w:val="none" w:sz="0" w:space="0" w:color="auto"/>
                    <w:left w:val="none" w:sz="0" w:space="0" w:color="auto"/>
                    <w:bottom w:val="none" w:sz="0" w:space="0" w:color="auto"/>
                    <w:right w:val="none" w:sz="0" w:space="0" w:color="auto"/>
                  </w:divBdr>
                  <w:divsChild>
                    <w:div w:id="1578127974">
                      <w:marLeft w:val="0"/>
                      <w:marRight w:val="0"/>
                      <w:marTop w:val="0"/>
                      <w:marBottom w:val="0"/>
                      <w:divBdr>
                        <w:top w:val="none" w:sz="0" w:space="0" w:color="auto"/>
                        <w:left w:val="none" w:sz="0" w:space="0" w:color="auto"/>
                        <w:bottom w:val="none" w:sz="0" w:space="0" w:color="auto"/>
                        <w:right w:val="none" w:sz="0" w:space="0" w:color="auto"/>
                      </w:divBdr>
                      <w:divsChild>
                        <w:div w:id="819082613">
                          <w:marLeft w:val="0"/>
                          <w:marRight w:val="0"/>
                          <w:marTop w:val="0"/>
                          <w:marBottom w:val="0"/>
                          <w:divBdr>
                            <w:top w:val="none" w:sz="0" w:space="0" w:color="auto"/>
                            <w:left w:val="none" w:sz="0" w:space="0" w:color="auto"/>
                            <w:bottom w:val="none" w:sz="0" w:space="0" w:color="auto"/>
                            <w:right w:val="none" w:sz="0" w:space="0" w:color="auto"/>
                          </w:divBdr>
                          <w:divsChild>
                            <w:div w:id="803082139">
                              <w:marLeft w:val="0"/>
                              <w:marRight w:val="0"/>
                              <w:marTop w:val="0"/>
                              <w:marBottom w:val="0"/>
                              <w:divBdr>
                                <w:top w:val="none" w:sz="0" w:space="0" w:color="auto"/>
                                <w:left w:val="none" w:sz="0" w:space="0" w:color="auto"/>
                                <w:bottom w:val="none" w:sz="0" w:space="0" w:color="auto"/>
                                <w:right w:val="none" w:sz="0" w:space="0" w:color="auto"/>
                              </w:divBdr>
                              <w:divsChild>
                                <w:div w:id="168370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397401">
      <w:bodyDiv w:val="1"/>
      <w:marLeft w:val="0"/>
      <w:marRight w:val="0"/>
      <w:marTop w:val="0"/>
      <w:marBottom w:val="0"/>
      <w:divBdr>
        <w:top w:val="none" w:sz="0" w:space="0" w:color="auto"/>
        <w:left w:val="none" w:sz="0" w:space="0" w:color="auto"/>
        <w:bottom w:val="none" w:sz="0" w:space="0" w:color="auto"/>
        <w:right w:val="none" w:sz="0" w:space="0" w:color="auto"/>
      </w:divBdr>
      <w:divsChild>
        <w:div w:id="541600007">
          <w:marLeft w:val="0"/>
          <w:marRight w:val="0"/>
          <w:marTop w:val="0"/>
          <w:marBottom w:val="0"/>
          <w:divBdr>
            <w:top w:val="none" w:sz="0" w:space="0" w:color="auto"/>
            <w:left w:val="none" w:sz="0" w:space="0" w:color="auto"/>
            <w:bottom w:val="none" w:sz="0" w:space="0" w:color="auto"/>
            <w:right w:val="none" w:sz="0" w:space="0" w:color="auto"/>
          </w:divBdr>
          <w:divsChild>
            <w:div w:id="1224874153">
              <w:marLeft w:val="0"/>
              <w:marRight w:val="0"/>
              <w:marTop w:val="0"/>
              <w:marBottom w:val="0"/>
              <w:divBdr>
                <w:top w:val="none" w:sz="0" w:space="0" w:color="auto"/>
                <w:left w:val="none" w:sz="0" w:space="0" w:color="auto"/>
                <w:bottom w:val="none" w:sz="0" w:space="0" w:color="auto"/>
                <w:right w:val="none" w:sz="0" w:space="0" w:color="auto"/>
              </w:divBdr>
              <w:divsChild>
                <w:div w:id="389420409">
                  <w:marLeft w:val="0"/>
                  <w:marRight w:val="0"/>
                  <w:marTop w:val="0"/>
                  <w:marBottom w:val="0"/>
                  <w:divBdr>
                    <w:top w:val="none" w:sz="0" w:space="0" w:color="auto"/>
                    <w:left w:val="none" w:sz="0" w:space="0" w:color="auto"/>
                    <w:bottom w:val="none" w:sz="0" w:space="0" w:color="auto"/>
                    <w:right w:val="none" w:sz="0" w:space="0" w:color="auto"/>
                  </w:divBdr>
                  <w:divsChild>
                    <w:div w:id="1503617762">
                      <w:marLeft w:val="0"/>
                      <w:marRight w:val="0"/>
                      <w:marTop w:val="0"/>
                      <w:marBottom w:val="0"/>
                      <w:divBdr>
                        <w:top w:val="none" w:sz="0" w:space="0" w:color="auto"/>
                        <w:left w:val="none" w:sz="0" w:space="0" w:color="auto"/>
                        <w:bottom w:val="none" w:sz="0" w:space="0" w:color="auto"/>
                        <w:right w:val="none" w:sz="0" w:space="0" w:color="auto"/>
                      </w:divBdr>
                      <w:divsChild>
                        <w:div w:id="433062681">
                          <w:marLeft w:val="0"/>
                          <w:marRight w:val="0"/>
                          <w:marTop w:val="0"/>
                          <w:marBottom w:val="0"/>
                          <w:divBdr>
                            <w:top w:val="none" w:sz="0" w:space="0" w:color="auto"/>
                            <w:left w:val="none" w:sz="0" w:space="0" w:color="auto"/>
                            <w:bottom w:val="none" w:sz="0" w:space="0" w:color="auto"/>
                            <w:right w:val="none" w:sz="0" w:space="0" w:color="auto"/>
                          </w:divBdr>
                          <w:divsChild>
                            <w:div w:id="823158118">
                              <w:marLeft w:val="0"/>
                              <w:marRight w:val="0"/>
                              <w:marTop w:val="0"/>
                              <w:marBottom w:val="0"/>
                              <w:divBdr>
                                <w:top w:val="none" w:sz="0" w:space="0" w:color="auto"/>
                                <w:left w:val="none" w:sz="0" w:space="0" w:color="auto"/>
                                <w:bottom w:val="none" w:sz="0" w:space="0" w:color="auto"/>
                                <w:right w:val="none" w:sz="0" w:space="0" w:color="auto"/>
                              </w:divBdr>
                              <w:divsChild>
                                <w:div w:id="1368608251">
                                  <w:marLeft w:val="0"/>
                                  <w:marRight w:val="0"/>
                                  <w:marTop w:val="0"/>
                                  <w:marBottom w:val="0"/>
                                  <w:divBdr>
                                    <w:top w:val="none" w:sz="0" w:space="0" w:color="auto"/>
                                    <w:left w:val="none" w:sz="0" w:space="0" w:color="auto"/>
                                    <w:bottom w:val="none" w:sz="0" w:space="0" w:color="auto"/>
                                    <w:right w:val="none" w:sz="0" w:space="0" w:color="auto"/>
                                  </w:divBdr>
                                  <w:divsChild>
                                    <w:div w:id="89665706">
                                      <w:marLeft w:val="0"/>
                                      <w:marRight w:val="0"/>
                                      <w:marTop w:val="0"/>
                                      <w:marBottom w:val="0"/>
                                      <w:divBdr>
                                        <w:top w:val="none" w:sz="0" w:space="0" w:color="auto"/>
                                        <w:left w:val="none" w:sz="0" w:space="0" w:color="auto"/>
                                        <w:bottom w:val="none" w:sz="0" w:space="0" w:color="auto"/>
                                        <w:right w:val="none" w:sz="0" w:space="0" w:color="auto"/>
                                      </w:divBdr>
                                      <w:divsChild>
                                        <w:div w:id="113641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jithperera@lincoln.edu.lk" TargetMode="External"/><Relationship Id="rId13" Type="http://schemas.openxmlformats.org/officeDocument/2006/relationships/hyperlink" Target="http://etd.aau.edu.et/bitstream/123456789/8912/1/Melaku%20Habte.pdf" TargetMode="External"/><Relationship Id="rId3" Type="http://schemas.openxmlformats.org/officeDocument/2006/relationships/settings" Target="settings.xml"/><Relationship Id="rId7" Type="http://schemas.openxmlformats.org/officeDocument/2006/relationships/hyperlink" Target="mailto:syedahmed@lincoln.edu.my" TargetMode="External"/><Relationship Id="rId12" Type="http://schemas.openxmlformats.org/officeDocument/2006/relationships/hyperlink" Target="https://www.frontiersin.org/journals/psychology/articles/10.3389/fpsyg.2024.1418409/ful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ontiersin.org/journals/psychology/articles/10.3389/fpsyg.2024.1418409/ful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frontiersin.org/journals/psychology/articles/10.3389/fpsyg.2024.1418409/full" TargetMode="External"/><Relationship Id="rId4" Type="http://schemas.openxmlformats.org/officeDocument/2006/relationships/webSettings" Target="webSettings.xml"/><Relationship Id="rId9" Type="http://schemas.openxmlformats.org/officeDocument/2006/relationships/hyperlink" Target="https://www.frontiersin.org/journals/psychology/articles/10.3389/fpsyg.2024.1418409/ful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5461</Words>
  <Characters>31133</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Haththotuwa Gamage Nishadhi Dimalka</dc:creator>
  <cp:keywords/>
  <dc:description/>
  <cp:lastModifiedBy>Ms. Haththotuwa Gamage Nishadhi Dimalka</cp:lastModifiedBy>
  <cp:revision>4</cp:revision>
  <dcterms:created xsi:type="dcterms:W3CDTF">2026-02-27T11:06:00Z</dcterms:created>
  <dcterms:modified xsi:type="dcterms:W3CDTF">2026-02-27T11:11:00Z</dcterms:modified>
</cp:coreProperties>
</file>