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3DC7F" w14:textId="37DCA3F0" w:rsidR="00291770" w:rsidRPr="00B75FD1" w:rsidRDefault="00AF41B7" w:rsidP="001F4D29">
      <w:pPr>
        <w:spacing w:line="360" w:lineRule="auto"/>
        <w:rPr>
          <w:rFonts w:ascii="Calibri" w:hAnsi="Calibri" w:cs="Calibri"/>
        </w:rPr>
      </w:pPr>
      <w:r w:rsidRPr="00051C17">
        <w:rPr>
          <w:rFonts w:ascii="Calibri" w:hAnsi="Calibri" w:cs="Calibri"/>
          <w:b/>
          <w:bCs/>
        </w:rPr>
        <w:t>Family name/First name:</w:t>
      </w:r>
      <w:r>
        <w:rPr>
          <w:rFonts w:ascii="Calibri" w:hAnsi="Calibri" w:cs="Calibri"/>
        </w:rPr>
        <w:t xml:space="preserve"> </w:t>
      </w:r>
      <w:r w:rsidR="00291770" w:rsidRPr="00B75FD1">
        <w:rPr>
          <w:rFonts w:ascii="Calibri" w:hAnsi="Calibri" w:cs="Calibri"/>
        </w:rPr>
        <w:t>Dik, Bryan</w:t>
      </w:r>
    </w:p>
    <w:p w14:paraId="2CF1B1D7" w14:textId="145A7CCB" w:rsidR="00291770" w:rsidRPr="00B75FD1" w:rsidRDefault="00AF41B7" w:rsidP="001F4D29">
      <w:pPr>
        <w:spacing w:line="360" w:lineRule="auto"/>
        <w:rPr>
          <w:rFonts w:ascii="Calibri" w:hAnsi="Calibri" w:cs="Calibri"/>
        </w:rPr>
      </w:pPr>
      <w:r w:rsidRPr="00051C17">
        <w:rPr>
          <w:rFonts w:ascii="Calibri" w:hAnsi="Calibri" w:cs="Calibri"/>
          <w:b/>
          <w:bCs/>
        </w:rPr>
        <w:t>Title/position:</w:t>
      </w:r>
      <w:r>
        <w:rPr>
          <w:rFonts w:ascii="Calibri" w:hAnsi="Calibri" w:cs="Calibri"/>
        </w:rPr>
        <w:t xml:space="preserve"> </w:t>
      </w:r>
      <w:r w:rsidR="00291770" w:rsidRPr="00B75FD1">
        <w:rPr>
          <w:rFonts w:ascii="Calibri" w:hAnsi="Calibri" w:cs="Calibri"/>
        </w:rPr>
        <w:t>Professor of Psychology</w:t>
      </w:r>
    </w:p>
    <w:p w14:paraId="10279970" w14:textId="23480E7A" w:rsidR="00291770" w:rsidRPr="00B75FD1" w:rsidRDefault="00AF41B7" w:rsidP="001F4D29">
      <w:pPr>
        <w:spacing w:line="360" w:lineRule="auto"/>
        <w:rPr>
          <w:rFonts w:ascii="Calibri" w:hAnsi="Calibri" w:cs="Calibri"/>
        </w:rPr>
      </w:pPr>
      <w:r w:rsidRPr="00051C17">
        <w:rPr>
          <w:rFonts w:ascii="Calibri" w:hAnsi="Calibri" w:cs="Calibri"/>
          <w:b/>
          <w:bCs/>
        </w:rPr>
        <w:t>e-mail</w:t>
      </w:r>
      <w:r>
        <w:rPr>
          <w:rFonts w:ascii="Calibri" w:hAnsi="Calibri" w:cs="Calibri"/>
        </w:rPr>
        <w:t xml:space="preserve">: </w:t>
      </w:r>
      <w:hyperlink r:id="rId5" w:history="1">
        <w:r w:rsidRPr="005B4885">
          <w:rPr>
            <w:rStyle w:val="Hyperlink"/>
            <w:rFonts w:ascii="Calibri" w:hAnsi="Calibri" w:cs="Calibri"/>
          </w:rPr>
          <w:t>bryan.dik@colostate.edu</w:t>
        </w:r>
      </w:hyperlink>
    </w:p>
    <w:p w14:paraId="2A6526D9" w14:textId="58A0B7EE" w:rsidR="00291770" w:rsidRPr="00B75FD1" w:rsidRDefault="00AF41B7" w:rsidP="001F4D29">
      <w:pPr>
        <w:spacing w:line="360" w:lineRule="auto"/>
        <w:rPr>
          <w:rFonts w:ascii="Calibri" w:hAnsi="Calibri" w:cs="Calibri"/>
        </w:rPr>
      </w:pPr>
      <w:r w:rsidRPr="00051C17">
        <w:rPr>
          <w:rFonts w:ascii="Calibri" w:hAnsi="Calibri" w:cs="Calibri"/>
          <w:b/>
          <w:bCs/>
        </w:rPr>
        <w:t>Institutions:</w:t>
      </w:r>
      <w:r>
        <w:rPr>
          <w:rFonts w:ascii="Calibri" w:hAnsi="Calibri" w:cs="Calibri"/>
        </w:rPr>
        <w:t xml:space="preserve"> </w:t>
      </w:r>
      <w:r w:rsidR="00291770" w:rsidRPr="00B75FD1">
        <w:rPr>
          <w:rFonts w:ascii="Calibri" w:hAnsi="Calibri" w:cs="Calibri"/>
        </w:rPr>
        <w:t>Colorado State University, USA</w:t>
      </w:r>
      <w:r w:rsidR="00051C17">
        <w:rPr>
          <w:rFonts w:ascii="Calibri" w:hAnsi="Calibri" w:cs="Calibri"/>
        </w:rPr>
        <w:t xml:space="preserve"> and</w:t>
      </w:r>
      <w:r w:rsidR="00291770" w:rsidRPr="00B75FD1">
        <w:rPr>
          <w:rFonts w:ascii="Calibri" w:hAnsi="Calibri" w:cs="Calibri"/>
        </w:rPr>
        <w:t xml:space="preserve"> North-West University, South Africa</w:t>
      </w:r>
    </w:p>
    <w:p w14:paraId="60658746" w14:textId="2F963ACB" w:rsidR="00291770" w:rsidRPr="00B75FD1" w:rsidRDefault="00051C17" w:rsidP="001F4D29">
      <w:pPr>
        <w:spacing w:line="360" w:lineRule="auto"/>
        <w:rPr>
          <w:rFonts w:ascii="Calibri" w:hAnsi="Calibri" w:cs="Calibri"/>
        </w:rPr>
      </w:pPr>
      <w:r w:rsidRPr="00051C17">
        <w:rPr>
          <w:rFonts w:ascii="Calibri" w:hAnsi="Calibri" w:cs="Calibri"/>
          <w:b/>
          <w:bCs/>
        </w:rPr>
        <w:t>Presenter:</w:t>
      </w:r>
      <w:r>
        <w:rPr>
          <w:rFonts w:ascii="Calibri" w:hAnsi="Calibri" w:cs="Calibri"/>
        </w:rPr>
        <w:t xml:space="preserve"> </w:t>
      </w:r>
      <w:r w:rsidR="00291770" w:rsidRPr="00B75FD1">
        <w:rPr>
          <w:rFonts w:ascii="Calibri" w:hAnsi="Calibri" w:cs="Calibri"/>
        </w:rPr>
        <w:t>Dik, Bryan; Colorado State University, USA, Professor of Psychology</w:t>
      </w:r>
    </w:p>
    <w:p w14:paraId="581DA4E7" w14:textId="332B6DA1" w:rsidR="00291770" w:rsidRPr="00051C17" w:rsidRDefault="00F64A7B" w:rsidP="001F4D29">
      <w:pPr>
        <w:spacing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Workshop of Practices</w:t>
      </w:r>
      <w:r w:rsidR="00051C17" w:rsidRPr="00051C17">
        <w:rPr>
          <w:rFonts w:ascii="Calibri" w:hAnsi="Calibri" w:cs="Calibri"/>
          <w:b/>
          <w:bCs/>
        </w:rPr>
        <w:t>:</w:t>
      </w:r>
    </w:p>
    <w:p w14:paraId="750CDBE7" w14:textId="7102C584" w:rsidR="00291770" w:rsidRPr="00B75FD1" w:rsidRDefault="00291770" w:rsidP="001F4D29">
      <w:pPr>
        <w:spacing w:line="360" w:lineRule="auto"/>
        <w:rPr>
          <w:rFonts w:ascii="Calibri" w:hAnsi="Calibri" w:cs="Calibri"/>
        </w:rPr>
      </w:pPr>
      <w:r w:rsidRPr="00051C17">
        <w:rPr>
          <w:rFonts w:ascii="Calibri" w:hAnsi="Calibri" w:cs="Calibri"/>
          <w:b/>
          <w:bCs/>
        </w:rPr>
        <w:t>Title:</w:t>
      </w:r>
      <w:r w:rsidRPr="00B75FD1">
        <w:rPr>
          <w:rFonts w:ascii="Calibri" w:hAnsi="Calibri" w:cs="Calibri"/>
        </w:rPr>
        <w:t xml:space="preserve"> </w:t>
      </w:r>
      <w:r w:rsidR="00867490">
        <w:rPr>
          <w:rFonts w:ascii="Calibri" w:hAnsi="Calibri" w:cs="Calibri"/>
        </w:rPr>
        <w:t>Incorporating W</w:t>
      </w:r>
      <w:r w:rsidR="0001447C">
        <w:rPr>
          <w:rFonts w:ascii="Calibri" w:hAnsi="Calibri" w:cs="Calibri"/>
        </w:rPr>
        <w:t xml:space="preserve">ork as </w:t>
      </w:r>
      <w:proofErr w:type="gramStart"/>
      <w:r w:rsidR="0001447C">
        <w:rPr>
          <w:rFonts w:ascii="Calibri" w:hAnsi="Calibri" w:cs="Calibri"/>
        </w:rPr>
        <w:t>a Calling</w:t>
      </w:r>
      <w:proofErr w:type="gramEnd"/>
      <w:r w:rsidR="00091AD6">
        <w:rPr>
          <w:rFonts w:ascii="Calibri" w:hAnsi="Calibri" w:cs="Calibri"/>
        </w:rPr>
        <w:t xml:space="preserve"> </w:t>
      </w:r>
      <w:r w:rsidR="0001447C">
        <w:rPr>
          <w:rFonts w:ascii="Calibri" w:hAnsi="Calibri" w:cs="Calibri"/>
        </w:rPr>
        <w:t>into</w:t>
      </w:r>
      <w:r w:rsidR="00091AD6">
        <w:rPr>
          <w:rFonts w:ascii="Calibri" w:hAnsi="Calibri" w:cs="Calibri"/>
        </w:rPr>
        <w:t xml:space="preserve"> </w:t>
      </w:r>
      <w:r w:rsidR="00867490">
        <w:rPr>
          <w:rFonts w:ascii="Calibri" w:hAnsi="Calibri" w:cs="Calibri"/>
        </w:rPr>
        <w:t xml:space="preserve">Career </w:t>
      </w:r>
      <w:r w:rsidR="00220A7A">
        <w:rPr>
          <w:rFonts w:ascii="Calibri" w:hAnsi="Calibri" w:cs="Calibri"/>
        </w:rPr>
        <w:t>Guidance and Education</w:t>
      </w:r>
    </w:p>
    <w:p w14:paraId="4CAACA36" w14:textId="7A08E1E7" w:rsidR="00291770" w:rsidRPr="00B75FD1" w:rsidRDefault="00291770" w:rsidP="001F4D29">
      <w:pPr>
        <w:spacing w:line="360" w:lineRule="auto"/>
        <w:rPr>
          <w:rFonts w:ascii="Calibri" w:hAnsi="Calibri" w:cs="Calibri"/>
        </w:rPr>
      </w:pPr>
      <w:r w:rsidRPr="00051C17">
        <w:rPr>
          <w:rFonts w:ascii="Calibri" w:hAnsi="Calibri" w:cs="Calibri"/>
          <w:b/>
          <w:bCs/>
        </w:rPr>
        <w:t>Relevant themes:</w:t>
      </w:r>
      <w:r w:rsidRPr="00B75FD1">
        <w:rPr>
          <w:rFonts w:ascii="Calibri" w:hAnsi="Calibri" w:cs="Calibri"/>
        </w:rPr>
        <w:t xml:space="preserve"> Navigating the Future, Well-being, Best Practices</w:t>
      </w:r>
    </w:p>
    <w:p w14:paraId="065B5E3F" w14:textId="7DFA0B15" w:rsidR="00291770" w:rsidRPr="00B75FD1" w:rsidRDefault="00291770" w:rsidP="001F4D29">
      <w:pPr>
        <w:spacing w:line="360" w:lineRule="auto"/>
        <w:rPr>
          <w:rFonts w:ascii="Calibri" w:hAnsi="Calibri" w:cs="Calibri"/>
        </w:rPr>
      </w:pPr>
      <w:r w:rsidRPr="00051C17">
        <w:rPr>
          <w:rFonts w:ascii="Calibri" w:hAnsi="Calibri" w:cs="Calibri"/>
          <w:b/>
          <w:bCs/>
        </w:rPr>
        <w:t>Presentation language:</w:t>
      </w:r>
      <w:r w:rsidRPr="00B75FD1">
        <w:rPr>
          <w:rFonts w:ascii="Calibri" w:hAnsi="Calibri" w:cs="Calibri"/>
        </w:rPr>
        <w:t xml:space="preserve"> English</w:t>
      </w:r>
    </w:p>
    <w:p w14:paraId="6E03E1B8" w14:textId="5CFB0131" w:rsidR="00FC4013" w:rsidRPr="005610CE" w:rsidRDefault="00FC4013" w:rsidP="001F4D29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Introduction</w:t>
      </w:r>
      <w:r w:rsidR="00291770" w:rsidRPr="00051C17">
        <w:rPr>
          <w:rFonts w:ascii="Calibri" w:hAnsi="Calibri" w:cs="Calibri"/>
          <w:b/>
          <w:bCs/>
        </w:rPr>
        <w:t>:</w:t>
      </w:r>
      <w:r w:rsidR="005610CE">
        <w:rPr>
          <w:rFonts w:ascii="Calibri" w:hAnsi="Calibri" w:cs="Calibri"/>
          <w:b/>
          <w:bCs/>
        </w:rPr>
        <w:t xml:space="preserve"> </w:t>
      </w:r>
      <w:r w:rsidR="005610CE">
        <w:rPr>
          <w:rFonts w:ascii="Calibri" w:hAnsi="Calibri" w:cs="Calibri"/>
        </w:rPr>
        <w:t xml:space="preserve">Work as a calling </w:t>
      </w:r>
      <w:r w:rsidR="00C420DA">
        <w:rPr>
          <w:rFonts w:ascii="Calibri" w:hAnsi="Calibri" w:cs="Calibri"/>
        </w:rPr>
        <w:t>has become a well-established research</w:t>
      </w:r>
      <w:r w:rsidR="00C553C1">
        <w:rPr>
          <w:rFonts w:ascii="Calibri" w:hAnsi="Calibri" w:cs="Calibri"/>
        </w:rPr>
        <w:t xml:space="preserve"> topic within career development</w:t>
      </w:r>
      <w:r w:rsidR="008D19F4">
        <w:rPr>
          <w:rFonts w:ascii="Calibri" w:hAnsi="Calibri" w:cs="Calibri"/>
        </w:rPr>
        <w:t xml:space="preserve"> and positive psychology</w:t>
      </w:r>
      <w:r w:rsidR="00C553C1">
        <w:rPr>
          <w:rFonts w:ascii="Calibri" w:hAnsi="Calibri" w:cs="Calibri"/>
        </w:rPr>
        <w:t xml:space="preserve">, </w:t>
      </w:r>
      <w:r w:rsidR="00C62015">
        <w:rPr>
          <w:rFonts w:ascii="Calibri" w:hAnsi="Calibri" w:cs="Calibri"/>
        </w:rPr>
        <w:t xml:space="preserve">with evidence </w:t>
      </w:r>
      <w:r w:rsidR="00677C04">
        <w:rPr>
          <w:rFonts w:ascii="Calibri" w:hAnsi="Calibri" w:cs="Calibri"/>
        </w:rPr>
        <w:t xml:space="preserve">revealing </w:t>
      </w:r>
      <w:r w:rsidR="00C553C1">
        <w:rPr>
          <w:rFonts w:ascii="Calibri" w:hAnsi="Calibri" w:cs="Calibri"/>
        </w:rPr>
        <w:t xml:space="preserve">that </w:t>
      </w:r>
      <w:r w:rsidR="00DA7C46">
        <w:rPr>
          <w:rFonts w:ascii="Calibri" w:hAnsi="Calibri" w:cs="Calibri"/>
        </w:rPr>
        <w:t>a sense of calling</w:t>
      </w:r>
      <w:r w:rsidR="00017042">
        <w:rPr>
          <w:rFonts w:ascii="Calibri" w:hAnsi="Calibri" w:cs="Calibri"/>
        </w:rPr>
        <w:t xml:space="preserve"> is</w:t>
      </w:r>
      <w:r w:rsidR="00677C04">
        <w:rPr>
          <w:rFonts w:ascii="Calibri" w:hAnsi="Calibri" w:cs="Calibri"/>
        </w:rPr>
        <w:t xml:space="preserve"> consistently</w:t>
      </w:r>
      <w:r w:rsidR="00017042">
        <w:rPr>
          <w:rFonts w:ascii="Calibri" w:hAnsi="Calibri" w:cs="Calibri"/>
        </w:rPr>
        <w:t xml:space="preserve"> linked with a wide range of career-related and general well-being benefits </w:t>
      </w:r>
      <w:r w:rsidR="00007AE1" w:rsidRPr="00B75FD1">
        <w:rPr>
          <w:rFonts w:ascii="Calibri" w:hAnsi="Calibri" w:cs="Calibri"/>
        </w:rPr>
        <w:t>(e.g., Dobrow et al., 2023).</w:t>
      </w:r>
      <w:r w:rsidR="00007AE1">
        <w:rPr>
          <w:rFonts w:ascii="Calibri" w:hAnsi="Calibri" w:cs="Calibri"/>
        </w:rPr>
        <w:t xml:space="preserve"> </w:t>
      </w:r>
      <w:r w:rsidR="00603316">
        <w:rPr>
          <w:rFonts w:ascii="Calibri" w:hAnsi="Calibri" w:cs="Calibri"/>
        </w:rPr>
        <w:t xml:space="preserve">What do we know about how a sense of calling develops, </w:t>
      </w:r>
      <w:r w:rsidR="004167F9">
        <w:rPr>
          <w:rFonts w:ascii="Calibri" w:hAnsi="Calibri" w:cs="Calibri"/>
        </w:rPr>
        <w:t>and h</w:t>
      </w:r>
      <w:r w:rsidR="00007AE1">
        <w:rPr>
          <w:rFonts w:ascii="Calibri" w:hAnsi="Calibri" w:cs="Calibri"/>
        </w:rPr>
        <w:t xml:space="preserve">ow </w:t>
      </w:r>
      <w:r w:rsidR="004167F9">
        <w:rPr>
          <w:rFonts w:ascii="Calibri" w:hAnsi="Calibri" w:cs="Calibri"/>
        </w:rPr>
        <w:t>can</w:t>
      </w:r>
      <w:r w:rsidR="00007AE1">
        <w:rPr>
          <w:rFonts w:ascii="Calibri" w:hAnsi="Calibri" w:cs="Calibri"/>
        </w:rPr>
        <w:t xml:space="preserve"> </w:t>
      </w:r>
      <w:r w:rsidR="00603316">
        <w:rPr>
          <w:rFonts w:ascii="Calibri" w:hAnsi="Calibri" w:cs="Calibri"/>
        </w:rPr>
        <w:t>career counselors and educators</w:t>
      </w:r>
      <w:r w:rsidR="004167F9">
        <w:rPr>
          <w:rFonts w:ascii="Calibri" w:hAnsi="Calibri" w:cs="Calibri"/>
        </w:rPr>
        <w:t xml:space="preserve"> encourage clients and students to </w:t>
      </w:r>
      <w:r w:rsidR="001902B0">
        <w:rPr>
          <w:rFonts w:ascii="Calibri" w:hAnsi="Calibri" w:cs="Calibri"/>
        </w:rPr>
        <w:t xml:space="preserve">discern and live out their callings? </w:t>
      </w:r>
      <w:r w:rsidR="002F7E84">
        <w:rPr>
          <w:rFonts w:ascii="Calibri" w:hAnsi="Calibri" w:cs="Calibri"/>
        </w:rPr>
        <w:t>In this workshop, Bryan Dik</w:t>
      </w:r>
      <w:r w:rsidR="008D12EE">
        <w:rPr>
          <w:rFonts w:ascii="Calibri" w:hAnsi="Calibri" w:cs="Calibri"/>
        </w:rPr>
        <w:t xml:space="preserve"> will facilitate discussion, weave in </w:t>
      </w:r>
      <w:r w:rsidR="00FE4596">
        <w:rPr>
          <w:rFonts w:ascii="Calibri" w:hAnsi="Calibri" w:cs="Calibri"/>
        </w:rPr>
        <w:t xml:space="preserve">summaries of the evidence base, </w:t>
      </w:r>
      <w:r w:rsidR="00CE5C92">
        <w:rPr>
          <w:rFonts w:ascii="Calibri" w:hAnsi="Calibri" w:cs="Calibri"/>
        </w:rPr>
        <w:t xml:space="preserve">explore ethical tensions, </w:t>
      </w:r>
      <w:r w:rsidR="00FE4596">
        <w:rPr>
          <w:rFonts w:ascii="Calibri" w:hAnsi="Calibri" w:cs="Calibri"/>
        </w:rPr>
        <w:t>and describe best practices</w:t>
      </w:r>
      <w:r w:rsidR="00656A80">
        <w:rPr>
          <w:rFonts w:ascii="Calibri" w:hAnsi="Calibri" w:cs="Calibri"/>
        </w:rPr>
        <w:t xml:space="preserve"> in</w:t>
      </w:r>
      <w:r w:rsidR="004A0F2B">
        <w:rPr>
          <w:rFonts w:ascii="Calibri" w:hAnsi="Calibri" w:cs="Calibri"/>
        </w:rPr>
        <w:t xml:space="preserve"> calling-infused career development practice.</w:t>
      </w:r>
    </w:p>
    <w:p w14:paraId="198D87B7" w14:textId="1EA4A026" w:rsidR="00FC4013" w:rsidRDefault="00FC4013" w:rsidP="001F4D29">
      <w:pPr>
        <w:spacing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Objectives: </w:t>
      </w:r>
    </w:p>
    <w:p w14:paraId="4BCFABB2" w14:textId="2FD6FFFA" w:rsidR="00A32927" w:rsidRPr="00A76B6C" w:rsidRDefault="0013443D" w:rsidP="00A32927">
      <w:pPr>
        <w:pStyle w:val="ListParagraph"/>
        <w:numPr>
          <w:ilvl w:val="0"/>
          <w:numId w:val="2"/>
        </w:numPr>
        <w:spacing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Describe the evidence base for calling in career development. </w:t>
      </w:r>
      <w:r w:rsidR="00715EE6">
        <w:rPr>
          <w:rFonts w:ascii="Calibri" w:hAnsi="Calibri" w:cs="Calibri"/>
        </w:rPr>
        <w:t xml:space="preserve">Participants will be able to identify and explain emerging theoretical frameworks and </w:t>
      </w:r>
      <w:r w:rsidR="00A76B6C">
        <w:rPr>
          <w:rFonts w:ascii="Calibri" w:hAnsi="Calibri" w:cs="Calibri"/>
        </w:rPr>
        <w:t>summarize empirical research linking calling to career development variables such as meaning, wellbeing, and satisfaction.</w:t>
      </w:r>
    </w:p>
    <w:p w14:paraId="7BA41700" w14:textId="6BE5A845" w:rsidR="00A76B6C" w:rsidRPr="00841D68" w:rsidRDefault="00CE447D" w:rsidP="00A32927">
      <w:pPr>
        <w:pStyle w:val="ListParagraph"/>
        <w:numPr>
          <w:ilvl w:val="0"/>
          <w:numId w:val="2"/>
        </w:numPr>
        <w:spacing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Apply evidence-informed strategies to cultivate calling in diverse client and student populations. </w:t>
      </w:r>
      <w:r>
        <w:rPr>
          <w:rFonts w:ascii="Calibri" w:hAnsi="Calibri" w:cs="Calibri"/>
        </w:rPr>
        <w:t>Participants will</w:t>
      </w:r>
      <w:r w:rsidR="001D4AC4">
        <w:rPr>
          <w:rFonts w:ascii="Calibri" w:hAnsi="Calibri" w:cs="Calibri"/>
        </w:rPr>
        <w:t xml:space="preserve"> </w:t>
      </w:r>
      <w:r w:rsidR="006635E8">
        <w:rPr>
          <w:rFonts w:ascii="Calibri" w:hAnsi="Calibri" w:cs="Calibri"/>
        </w:rPr>
        <w:t xml:space="preserve">identify and describe ways to adapt at least three practical interventions (e.g., </w:t>
      </w:r>
      <w:r w:rsidR="000C4945">
        <w:rPr>
          <w:rFonts w:ascii="Calibri" w:hAnsi="Calibri" w:cs="Calibri"/>
        </w:rPr>
        <w:t xml:space="preserve">“social fit” exploration, strengths-based reflection, </w:t>
      </w:r>
      <w:r w:rsidR="00EE11CD">
        <w:rPr>
          <w:rFonts w:ascii="Calibri" w:hAnsi="Calibri" w:cs="Calibri"/>
        </w:rPr>
        <w:t xml:space="preserve">purpose </w:t>
      </w:r>
      <w:r w:rsidR="00EE11CD">
        <w:rPr>
          <w:rFonts w:ascii="Calibri" w:hAnsi="Calibri" w:cs="Calibri"/>
        </w:rPr>
        <w:lastRenderedPageBreak/>
        <w:t>clarification)</w:t>
      </w:r>
      <w:r w:rsidR="00135434">
        <w:rPr>
          <w:rFonts w:ascii="Calibri" w:hAnsi="Calibri" w:cs="Calibri"/>
        </w:rPr>
        <w:t xml:space="preserve"> appropriate for different age groups, cultural contexts, and career stages and needs.</w:t>
      </w:r>
    </w:p>
    <w:p w14:paraId="120304AA" w14:textId="2A0723F6" w:rsidR="00841D68" w:rsidRPr="00A32927" w:rsidRDefault="00841D68" w:rsidP="00A32927">
      <w:pPr>
        <w:pStyle w:val="ListParagraph"/>
        <w:numPr>
          <w:ilvl w:val="0"/>
          <w:numId w:val="2"/>
        </w:numPr>
        <w:spacing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Critically assess </w:t>
      </w:r>
      <w:r w:rsidR="00052C1D">
        <w:rPr>
          <w:rFonts w:ascii="Calibri" w:hAnsi="Calibri" w:cs="Calibri"/>
          <w:b/>
          <w:bCs/>
        </w:rPr>
        <w:t>ethical tensions</w:t>
      </w:r>
      <w:r w:rsidR="00A76E30">
        <w:rPr>
          <w:rFonts w:ascii="Calibri" w:hAnsi="Calibri" w:cs="Calibri"/>
          <w:b/>
          <w:bCs/>
        </w:rPr>
        <w:t xml:space="preserve"> and limitations of calling-focused </w:t>
      </w:r>
      <w:r w:rsidR="0097704C">
        <w:rPr>
          <w:rFonts w:ascii="Calibri" w:hAnsi="Calibri" w:cs="Calibri"/>
          <w:b/>
          <w:bCs/>
        </w:rPr>
        <w:t>guidance.</w:t>
      </w:r>
      <w:r w:rsidR="0097704C">
        <w:rPr>
          <w:rFonts w:ascii="Calibri" w:hAnsi="Calibri" w:cs="Calibri"/>
        </w:rPr>
        <w:t xml:space="preserve"> Participants will be able to recognize potential risks</w:t>
      </w:r>
      <w:r w:rsidR="007E4387">
        <w:rPr>
          <w:rFonts w:ascii="Calibri" w:hAnsi="Calibri" w:cs="Calibri"/>
        </w:rPr>
        <w:t xml:space="preserve"> of calling conversations (e.g., reinforcing precarious labor</w:t>
      </w:r>
      <w:r w:rsidR="000614F1">
        <w:rPr>
          <w:rFonts w:ascii="Calibri" w:hAnsi="Calibri" w:cs="Calibri"/>
        </w:rPr>
        <w:t xml:space="preserve">, cultural bias, or “calling exploitation”) and apply safeguards to align calling development with clients’ broader well-being and social </w:t>
      </w:r>
      <w:r w:rsidR="005E52DD">
        <w:rPr>
          <w:rFonts w:ascii="Calibri" w:hAnsi="Calibri" w:cs="Calibri"/>
        </w:rPr>
        <w:t>equity values.</w:t>
      </w:r>
    </w:p>
    <w:p w14:paraId="27A13040" w14:textId="5062C9D1" w:rsidR="00FC4013" w:rsidRPr="002F1B29" w:rsidRDefault="00712D44" w:rsidP="001F4D29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Theoretical basis and key references:</w:t>
      </w:r>
      <w:r w:rsidR="003C4EBB">
        <w:rPr>
          <w:rFonts w:ascii="Calibri" w:hAnsi="Calibri" w:cs="Calibri"/>
          <w:b/>
          <w:bCs/>
        </w:rPr>
        <w:t xml:space="preserve"> </w:t>
      </w:r>
      <w:r w:rsidR="002F1B29">
        <w:rPr>
          <w:rFonts w:ascii="Calibri" w:hAnsi="Calibri" w:cs="Calibri"/>
        </w:rPr>
        <w:t xml:space="preserve">The workshop will draw primarily from </w:t>
      </w:r>
      <w:r w:rsidR="00B62564">
        <w:rPr>
          <w:rFonts w:ascii="Calibri" w:hAnsi="Calibri" w:cs="Calibri"/>
        </w:rPr>
        <w:t xml:space="preserve">Duffy et al.’s </w:t>
      </w:r>
      <w:r w:rsidR="00C0536A">
        <w:rPr>
          <w:rFonts w:ascii="Calibri" w:hAnsi="Calibri" w:cs="Calibri"/>
        </w:rPr>
        <w:t xml:space="preserve">(2018) </w:t>
      </w:r>
      <w:r w:rsidR="00B62564">
        <w:rPr>
          <w:rFonts w:ascii="Calibri" w:hAnsi="Calibri" w:cs="Calibri"/>
        </w:rPr>
        <w:t xml:space="preserve">Work as Calling Theory, supplemented with </w:t>
      </w:r>
      <w:r w:rsidR="00696881">
        <w:rPr>
          <w:rFonts w:ascii="Calibri" w:hAnsi="Calibri" w:cs="Calibri"/>
        </w:rPr>
        <w:t xml:space="preserve">PE </w:t>
      </w:r>
      <w:r w:rsidR="005610CE">
        <w:rPr>
          <w:rFonts w:ascii="Calibri" w:hAnsi="Calibri" w:cs="Calibri"/>
        </w:rPr>
        <w:t>f</w:t>
      </w:r>
      <w:r w:rsidR="00696881">
        <w:rPr>
          <w:rFonts w:ascii="Calibri" w:hAnsi="Calibri" w:cs="Calibri"/>
        </w:rPr>
        <w:t>it</w:t>
      </w:r>
      <w:r w:rsidR="005610CE">
        <w:rPr>
          <w:rFonts w:ascii="Calibri" w:hAnsi="Calibri" w:cs="Calibri"/>
        </w:rPr>
        <w:t>, developmental, c</w:t>
      </w:r>
      <w:r w:rsidR="00696881">
        <w:rPr>
          <w:rFonts w:ascii="Calibri" w:hAnsi="Calibri" w:cs="Calibri"/>
        </w:rPr>
        <w:t>onstructivist</w:t>
      </w:r>
      <w:r w:rsidR="005E52DD">
        <w:rPr>
          <w:rFonts w:ascii="Calibri" w:hAnsi="Calibri" w:cs="Calibri"/>
        </w:rPr>
        <w:t>, and Psychology of Working Theory</w:t>
      </w:r>
      <w:r w:rsidR="00696881">
        <w:rPr>
          <w:rFonts w:ascii="Calibri" w:hAnsi="Calibri" w:cs="Calibri"/>
        </w:rPr>
        <w:t xml:space="preserve"> approache</w:t>
      </w:r>
      <w:r w:rsidR="005E52DD">
        <w:rPr>
          <w:rFonts w:ascii="Calibri" w:hAnsi="Calibri" w:cs="Calibri"/>
        </w:rPr>
        <w:t>s.</w:t>
      </w:r>
    </w:p>
    <w:p w14:paraId="2E3A1AB2" w14:textId="598A9C4B" w:rsidR="00712D44" w:rsidRPr="007F3E89" w:rsidRDefault="00325D52" w:rsidP="001F4D29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Content:</w:t>
      </w:r>
      <w:r w:rsidR="0058370F">
        <w:rPr>
          <w:rFonts w:ascii="Calibri" w:hAnsi="Calibri" w:cs="Calibri"/>
          <w:b/>
          <w:bCs/>
        </w:rPr>
        <w:t xml:space="preserve"> </w:t>
      </w:r>
      <w:r w:rsidR="00C06B8C" w:rsidRPr="00C06B8C">
        <w:rPr>
          <w:rFonts w:ascii="Calibri" w:hAnsi="Calibri" w:cs="Calibri"/>
        </w:rPr>
        <w:t>The w</w:t>
      </w:r>
      <w:r w:rsidR="00C06B8C">
        <w:rPr>
          <w:rFonts w:ascii="Calibri" w:hAnsi="Calibri" w:cs="Calibri"/>
        </w:rPr>
        <w:t>orkshop</w:t>
      </w:r>
      <w:r w:rsidR="00C06B8C" w:rsidRPr="00C06B8C">
        <w:rPr>
          <w:rFonts w:ascii="Calibri" w:hAnsi="Calibri" w:cs="Calibri"/>
        </w:rPr>
        <w:t xml:space="preserve"> will have three parts, each with a brief </w:t>
      </w:r>
      <w:proofErr w:type="gramStart"/>
      <w:r w:rsidR="00C06B8C" w:rsidRPr="00C06B8C">
        <w:rPr>
          <w:rFonts w:ascii="Calibri" w:hAnsi="Calibri" w:cs="Calibri"/>
        </w:rPr>
        <w:t>mini-presentation</w:t>
      </w:r>
      <w:proofErr w:type="gramEnd"/>
      <w:r w:rsidR="00C06B8C" w:rsidRPr="00C06B8C">
        <w:rPr>
          <w:rFonts w:ascii="Calibri" w:hAnsi="Calibri" w:cs="Calibri"/>
        </w:rPr>
        <w:t xml:space="preserve"> to set up meaningful group sharing and discussion among participants. Part 1 will offer </w:t>
      </w:r>
      <w:proofErr w:type="gramStart"/>
      <w:r w:rsidR="00C06B8C" w:rsidRPr="00C06B8C">
        <w:rPr>
          <w:rFonts w:ascii="Calibri" w:hAnsi="Calibri" w:cs="Calibri"/>
        </w:rPr>
        <w:t>a brief summary</w:t>
      </w:r>
      <w:proofErr w:type="gramEnd"/>
      <w:r w:rsidR="00C06B8C" w:rsidRPr="00C06B8C">
        <w:rPr>
          <w:rFonts w:ascii="Calibri" w:hAnsi="Calibri" w:cs="Calibri"/>
        </w:rPr>
        <w:t xml:space="preserve"> of key findings from research on calling in career </w:t>
      </w:r>
      <w:proofErr w:type="gramStart"/>
      <w:r w:rsidR="00C06B8C" w:rsidRPr="00C06B8C">
        <w:rPr>
          <w:rFonts w:ascii="Calibri" w:hAnsi="Calibri" w:cs="Calibri"/>
        </w:rPr>
        <w:t>development, and</w:t>
      </w:r>
      <w:proofErr w:type="gramEnd"/>
      <w:r w:rsidR="00C06B8C" w:rsidRPr="00C06B8C">
        <w:rPr>
          <w:rFonts w:ascii="Calibri" w:hAnsi="Calibri" w:cs="Calibri"/>
        </w:rPr>
        <w:t xml:space="preserve"> invite participant reflection on their own sense of work-related calling or purpose. Part 2 will present cross-cultural research on calling, summarize best practices derived from intervention research, and facilitate discussion of partic</w:t>
      </w:r>
      <w:r w:rsidR="004574FF">
        <w:rPr>
          <w:rFonts w:ascii="Calibri" w:hAnsi="Calibri" w:cs="Calibri"/>
        </w:rPr>
        <w:t>ip</w:t>
      </w:r>
      <w:r w:rsidR="00C06B8C" w:rsidRPr="00C06B8C">
        <w:rPr>
          <w:rFonts w:ascii="Calibri" w:hAnsi="Calibri" w:cs="Calibri"/>
        </w:rPr>
        <w:t xml:space="preserve">ants' efforts to work with clients and students around these concepts. Part 3 will describe </w:t>
      </w:r>
      <w:proofErr w:type="gramStart"/>
      <w:r w:rsidR="00570D98">
        <w:rPr>
          <w:rFonts w:ascii="Calibri" w:hAnsi="Calibri" w:cs="Calibri"/>
        </w:rPr>
        <w:t>rec</w:t>
      </w:r>
      <w:r w:rsidR="00C01372">
        <w:rPr>
          <w:rFonts w:ascii="Calibri" w:hAnsi="Calibri" w:cs="Calibri"/>
        </w:rPr>
        <w:t>ognize</w:t>
      </w:r>
      <w:proofErr w:type="gramEnd"/>
      <w:r w:rsidR="00C01372">
        <w:rPr>
          <w:rFonts w:ascii="Calibri" w:hAnsi="Calibri" w:cs="Calibri"/>
        </w:rPr>
        <w:t xml:space="preserve"> limitations stemming from </w:t>
      </w:r>
      <w:r w:rsidR="00C06B8C" w:rsidRPr="00C06B8C">
        <w:rPr>
          <w:rFonts w:ascii="Calibri" w:hAnsi="Calibri" w:cs="Calibri"/>
        </w:rPr>
        <w:t xml:space="preserve">calling's so-called "dark side" and tee-up discussion of ethical tensions and </w:t>
      </w:r>
      <w:r w:rsidR="00C01372">
        <w:rPr>
          <w:rFonts w:ascii="Calibri" w:hAnsi="Calibri" w:cs="Calibri"/>
        </w:rPr>
        <w:t>guardrails in delivering</w:t>
      </w:r>
      <w:r w:rsidR="00C06B8C" w:rsidRPr="00C06B8C">
        <w:rPr>
          <w:rFonts w:ascii="Calibri" w:hAnsi="Calibri" w:cs="Calibri"/>
        </w:rPr>
        <w:t xml:space="preserve"> calling-infused career guidance.</w:t>
      </w:r>
    </w:p>
    <w:p w14:paraId="0F132D3F" w14:textId="77777777" w:rsidR="00C06B8C" w:rsidRDefault="00325D52" w:rsidP="001F4D29">
      <w:pPr>
        <w:spacing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Intended Audience: </w:t>
      </w:r>
      <w:r w:rsidR="006F7203" w:rsidRPr="006F7203">
        <w:rPr>
          <w:rFonts w:ascii="Calibri" w:hAnsi="Calibri" w:cs="Calibri"/>
        </w:rPr>
        <w:t>Career guidance professionals and educators</w:t>
      </w:r>
      <w:r w:rsidR="00336E9B">
        <w:rPr>
          <w:rFonts w:ascii="Calibri" w:hAnsi="Calibri" w:cs="Calibri"/>
        </w:rPr>
        <w:t xml:space="preserve"> who work with clients and students</w:t>
      </w:r>
      <w:r w:rsidR="006F7203" w:rsidRPr="006F7203">
        <w:rPr>
          <w:rFonts w:ascii="Calibri" w:hAnsi="Calibri" w:cs="Calibri"/>
        </w:rPr>
        <w:t>.</w:t>
      </w:r>
    </w:p>
    <w:p w14:paraId="5BD6EBA6" w14:textId="1945351C" w:rsidR="009C2A51" w:rsidRDefault="009C2A51" w:rsidP="001F4D29">
      <w:pPr>
        <w:spacing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Workshop Format: </w:t>
      </w:r>
      <w:r w:rsidRPr="004F4932">
        <w:rPr>
          <w:rFonts w:ascii="Calibri" w:hAnsi="Calibri" w:cs="Calibri"/>
        </w:rPr>
        <w:t>Interactive</w:t>
      </w:r>
      <w:r w:rsidR="004F4932">
        <w:rPr>
          <w:rFonts w:ascii="Calibri" w:hAnsi="Calibri" w:cs="Calibri"/>
        </w:rPr>
        <w:t xml:space="preserve"> </w:t>
      </w:r>
      <w:r w:rsidR="006F7203">
        <w:rPr>
          <w:rFonts w:ascii="Calibri" w:hAnsi="Calibri" w:cs="Calibri"/>
        </w:rPr>
        <w:t xml:space="preserve">large and small group discussion </w:t>
      </w:r>
      <w:r w:rsidR="004F4932">
        <w:rPr>
          <w:rFonts w:ascii="Calibri" w:hAnsi="Calibri" w:cs="Calibri"/>
        </w:rPr>
        <w:t>with presentation elements</w:t>
      </w:r>
      <w:r w:rsidR="006F7203">
        <w:rPr>
          <w:rFonts w:ascii="Calibri" w:hAnsi="Calibri" w:cs="Calibri"/>
        </w:rPr>
        <w:t>.</w:t>
      </w:r>
    </w:p>
    <w:p w14:paraId="573EE376" w14:textId="411636C1" w:rsidR="004C1773" w:rsidRPr="00051C17" w:rsidRDefault="004C1773" w:rsidP="001F4D29">
      <w:pPr>
        <w:spacing w:line="360" w:lineRule="auto"/>
        <w:rPr>
          <w:rFonts w:ascii="Calibri" w:hAnsi="Calibri" w:cs="Calibri"/>
          <w:b/>
          <w:bCs/>
        </w:rPr>
      </w:pPr>
      <w:r w:rsidRPr="00051C17">
        <w:rPr>
          <w:rFonts w:ascii="Calibri" w:hAnsi="Calibri" w:cs="Calibri"/>
          <w:b/>
          <w:bCs/>
        </w:rPr>
        <w:t xml:space="preserve">References: </w:t>
      </w:r>
    </w:p>
    <w:p w14:paraId="6971A22F" w14:textId="475E6F42" w:rsidR="004C1773" w:rsidRPr="0061149F" w:rsidRDefault="004C1773" w:rsidP="001F4D29">
      <w:pPr>
        <w:spacing w:line="360" w:lineRule="auto"/>
        <w:rPr>
          <w:rFonts w:ascii="Calibri" w:hAnsi="Calibri" w:cs="Calibri"/>
        </w:rPr>
      </w:pPr>
      <w:r w:rsidRPr="0061149F">
        <w:rPr>
          <w:rFonts w:ascii="Calibri" w:hAnsi="Calibri" w:cs="Calibri"/>
        </w:rPr>
        <w:t>Dik, B. J. (2023). Understanding work as a calling: contributions from psychological science. </w:t>
      </w:r>
      <w:r w:rsidRPr="0061149F">
        <w:rPr>
          <w:rFonts w:ascii="Calibri" w:hAnsi="Calibri" w:cs="Calibri"/>
          <w:i/>
          <w:iCs/>
        </w:rPr>
        <w:t>Christian Scholar's Review</w:t>
      </w:r>
      <w:r w:rsidRPr="0061149F">
        <w:rPr>
          <w:rFonts w:ascii="Calibri" w:hAnsi="Calibri" w:cs="Calibri"/>
        </w:rPr>
        <w:t>, </w:t>
      </w:r>
      <w:r w:rsidRPr="0061149F">
        <w:rPr>
          <w:rFonts w:ascii="Calibri" w:hAnsi="Calibri" w:cs="Calibri"/>
          <w:i/>
          <w:iCs/>
        </w:rPr>
        <w:t>52</w:t>
      </w:r>
      <w:r w:rsidRPr="0061149F">
        <w:rPr>
          <w:rFonts w:ascii="Calibri" w:hAnsi="Calibri" w:cs="Calibri"/>
        </w:rPr>
        <w:t>(4), 29-50.</w:t>
      </w:r>
    </w:p>
    <w:p w14:paraId="77D04EF7" w14:textId="48FE939C" w:rsidR="004C1773" w:rsidRPr="0061149F" w:rsidRDefault="004C1773" w:rsidP="001F4D29">
      <w:pPr>
        <w:spacing w:line="360" w:lineRule="auto"/>
        <w:rPr>
          <w:rFonts w:ascii="Calibri" w:hAnsi="Calibri" w:cs="Calibri"/>
        </w:rPr>
      </w:pPr>
      <w:r w:rsidRPr="0061149F">
        <w:rPr>
          <w:rFonts w:ascii="Calibri" w:hAnsi="Calibri" w:cs="Calibri"/>
        </w:rPr>
        <w:t>Dobrow, S. R., Weisman, H., Heller, D., &amp; Tosti-Kharas, J. (2023). Calling and the good life: A meta-analysis and theoretical extension. </w:t>
      </w:r>
      <w:r w:rsidRPr="0061149F">
        <w:rPr>
          <w:rFonts w:ascii="Calibri" w:hAnsi="Calibri" w:cs="Calibri"/>
          <w:i/>
          <w:iCs/>
        </w:rPr>
        <w:t>Administrative Science Quarterly</w:t>
      </w:r>
      <w:r w:rsidRPr="0061149F">
        <w:rPr>
          <w:rFonts w:ascii="Calibri" w:hAnsi="Calibri" w:cs="Calibri"/>
        </w:rPr>
        <w:t>, </w:t>
      </w:r>
      <w:r w:rsidRPr="0061149F">
        <w:rPr>
          <w:rFonts w:ascii="Calibri" w:hAnsi="Calibri" w:cs="Calibri"/>
          <w:i/>
          <w:iCs/>
        </w:rPr>
        <w:t>68</w:t>
      </w:r>
      <w:r w:rsidRPr="0061149F">
        <w:rPr>
          <w:rFonts w:ascii="Calibri" w:hAnsi="Calibri" w:cs="Calibri"/>
        </w:rPr>
        <w:t>(2), 508-550.</w:t>
      </w:r>
    </w:p>
    <w:p w14:paraId="6D2CB569" w14:textId="77777777" w:rsidR="0061149F" w:rsidRPr="0061149F" w:rsidRDefault="0061149F" w:rsidP="0061149F">
      <w:pPr>
        <w:rPr>
          <w:rFonts w:ascii="Calibri" w:hAnsi="Calibri" w:cs="Calibri"/>
          <w:color w:val="000000"/>
        </w:rPr>
      </w:pPr>
      <w:r w:rsidRPr="0061149F">
        <w:rPr>
          <w:rFonts w:ascii="Calibri" w:hAnsi="Calibri" w:cs="Calibri"/>
          <w:color w:val="000000"/>
        </w:rPr>
        <w:t xml:space="preserve">Duffy, R. D., Dik, B. J., *Douglass, R. P., *England, J. W., Velez, B. L. (2018). Work as a calling: </w:t>
      </w:r>
    </w:p>
    <w:p w14:paraId="67387720" w14:textId="77777777" w:rsidR="0061149F" w:rsidRPr="0061149F" w:rsidRDefault="0061149F" w:rsidP="0061149F">
      <w:pPr>
        <w:rPr>
          <w:rFonts w:ascii="Calibri" w:hAnsi="Calibri" w:cs="Calibri"/>
          <w:color w:val="000000"/>
        </w:rPr>
      </w:pPr>
      <w:r w:rsidRPr="0061149F">
        <w:rPr>
          <w:rFonts w:ascii="Calibri" w:hAnsi="Calibri" w:cs="Calibri"/>
          <w:color w:val="000000"/>
        </w:rPr>
        <w:lastRenderedPageBreak/>
        <w:t xml:space="preserve">A theoretical model. </w:t>
      </w:r>
      <w:r w:rsidRPr="0061149F">
        <w:rPr>
          <w:rFonts w:ascii="Calibri" w:hAnsi="Calibri" w:cs="Calibri"/>
          <w:i/>
          <w:iCs/>
          <w:color w:val="000000"/>
        </w:rPr>
        <w:t>Journal of Counseling Psychology</w:t>
      </w:r>
      <w:r w:rsidRPr="0061149F">
        <w:rPr>
          <w:rFonts w:ascii="Calibri" w:hAnsi="Calibri" w:cs="Calibri"/>
          <w:color w:val="000000"/>
        </w:rPr>
        <w:t xml:space="preserve">, 65, 423-439. </w:t>
      </w:r>
    </w:p>
    <w:p w14:paraId="00150BF7" w14:textId="07FE3225" w:rsidR="00FA3D21" w:rsidRPr="00B75FD1" w:rsidRDefault="00FA3D21" w:rsidP="001F4D29">
      <w:pPr>
        <w:spacing w:line="360" w:lineRule="auto"/>
        <w:rPr>
          <w:rFonts w:ascii="Calibri" w:hAnsi="Calibri" w:cs="Calibri"/>
        </w:rPr>
      </w:pPr>
      <w:r w:rsidRPr="00051C17">
        <w:rPr>
          <w:rFonts w:ascii="Calibri" w:hAnsi="Calibri" w:cs="Calibri"/>
          <w:b/>
          <w:bCs/>
        </w:rPr>
        <w:t>Keywords:</w:t>
      </w:r>
      <w:r w:rsidRPr="00B75FD1">
        <w:rPr>
          <w:rFonts w:ascii="Calibri" w:hAnsi="Calibri" w:cs="Calibri"/>
        </w:rPr>
        <w:t xml:space="preserve"> calling, vocation, well-being, longitudinal research</w:t>
      </w:r>
    </w:p>
    <w:p w14:paraId="7AD7D3E1" w14:textId="77777777" w:rsidR="004C1773" w:rsidRPr="004C1773" w:rsidRDefault="004C1773"/>
    <w:p w14:paraId="6680C5A9" w14:textId="77777777" w:rsidR="00FA3D21" w:rsidRDefault="00FA3D21"/>
    <w:sectPr w:rsidR="00FA3D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0240B7"/>
    <w:multiLevelType w:val="hybridMultilevel"/>
    <w:tmpl w:val="DD405E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6A4EB3"/>
    <w:multiLevelType w:val="hybridMultilevel"/>
    <w:tmpl w:val="26142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2374542">
    <w:abstractNumId w:val="0"/>
  </w:num>
  <w:num w:numId="2" w16cid:durableId="1939676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770"/>
    <w:rsid w:val="00007AE1"/>
    <w:rsid w:val="0001447C"/>
    <w:rsid w:val="00017042"/>
    <w:rsid w:val="00051C17"/>
    <w:rsid w:val="00052C1D"/>
    <w:rsid w:val="000614F1"/>
    <w:rsid w:val="00091AD6"/>
    <w:rsid w:val="000C4945"/>
    <w:rsid w:val="0013443D"/>
    <w:rsid w:val="00135434"/>
    <w:rsid w:val="001902B0"/>
    <w:rsid w:val="001D4AC4"/>
    <w:rsid w:val="001F4D29"/>
    <w:rsid w:val="002155A0"/>
    <w:rsid w:val="00220A7A"/>
    <w:rsid w:val="00291770"/>
    <w:rsid w:val="002F1B29"/>
    <w:rsid w:val="002F7E84"/>
    <w:rsid w:val="00325D52"/>
    <w:rsid w:val="00336E9B"/>
    <w:rsid w:val="00347F18"/>
    <w:rsid w:val="003C4EBB"/>
    <w:rsid w:val="004167F9"/>
    <w:rsid w:val="004574FF"/>
    <w:rsid w:val="004A0F2B"/>
    <w:rsid w:val="004C1773"/>
    <w:rsid w:val="004F4932"/>
    <w:rsid w:val="005610CE"/>
    <w:rsid w:val="00570D98"/>
    <w:rsid w:val="0058370F"/>
    <w:rsid w:val="005E52DD"/>
    <w:rsid w:val="00603316"/>
    <w:rsid w:val="0061149F"/>
    <w:rsid w:val="00656A80"/>
    <w:rsid w:val="006635E8"/>
    <w:rsid w:val="00677C04"/>
    <w:rsid w:val="00696881"/>
    <w:rsid w:val="006E08D7"/>
    <w:rsid w:val="006F7203"/>
    <w:rsid w:val="00706016"/>
    <w:rsid w:val="00712D44"/>
    <w:rsid w:val="00715EE6"/>
    <w:rsid w:val="00722340"/>
    <w:rsid w:val="007E4387"/>
    <w:rsid w:val="007F3E89"/>
    <w:rsid w:val="00841D68"/>
    <w:rsid w:val="00864D66"/>
    <w:rsid w:val="00867490"/>
    <w:rsid w:val="008D12EE"/>
    <w:rsid w:val="008D19F4"/>
    <w:rsid w:val="008D53A8"/>
    <w:rsid w:val="0097704C"/>
    <w:rsid w:val="009C2A51"/>
    <w:rsid w:val="00A32927"/>
    <w:rsid w:val="00A76B6C"/>
    <w:rsid w:val="00A76E30"/>
    <w:rsid w:val="00AD7D60"/>
    <w:rsid w:val="00AF41B7"/>
    <w:rsid w:val="00B62003"/>
    <w:rsid w:val="00B62564"/>
    <w:rsid w:val="00B75FD1"/>
    <w:rsid w:val="00BC7CDC"/>
    <w:rsid w:val="00C01372"/>
    <w:rsid w:val="00C0536A"/>
    <w:rsid w:val="00C06B8C"/>
    <w:rsid w:val="00C420DA"/>
    <w:rsid w:val="00C553C1"/>
    <w:rsid w:val="00C62015"/>
    <w:rsid w:val="00CE447D"/>
    <w:rsid w:val="00CE5C92"/>
    <w:rsid w:val="00DA7C46"/>
    <w:rsid w:val="00DF67CA"/>
    <w:rsid w:val="00EE11CD"/>
    <w:rsid w:val="00F26D87"/>
    <w:rsid w:val="00F45FA8"/>
    <w:rsid w:val="00F64A7B"/>
    <w:rsid w:val="00FA3D21"/>
    <w:rsid w:val="00FC4013"/>
    <w:rsid w:val="00FC7486"/>
    <w:rsid w:val="00FE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27E18"/>
  <w15:chartTrackingRefBased/>
  <w15:docId w15:val="{9B8374AD-4F3E-4434-AAB3-37D99898A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17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17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17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17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17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17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17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17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17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17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17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17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17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17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17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17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17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17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17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17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17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17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17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17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17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17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7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7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17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9177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17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ryan.dik@colostate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</TotalTime>
  <Pages>3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Dik,Bryan</dc:creator>
  <cp:keywords/>
  <dc:description/>
  <cp:lastModifiedBy>Dik,Bryan</cp:lastModifiedBy>
  <cp:revision>72</cp:revision>
  <dcterms:created xsi:type="dcterms:W3CDTF">2026-04-13T13:45:00Z</dcterms:created>
  <dcterms:modified xsi:type="dcterms:W3CDTF">2026-04-17T01:33:00Z</dcterms:modified>
</cp:coreProperties>
</file>