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C6EE9" w14:textId="3F544C04" w:rsidR="00B8460A" w:rsidRDefault="00B8460A" w:rsidP="00E613E7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F924F4">
        <w:rPr>
          <w:rFonts w:ascii="Calibri" w:hAnsi="Calibri" w:cs="Calibri"/>
          <w:b/>
          <w:bCs/>
          <w:sz w:val="22"/>
          <w:szCs w:val="22"/>
        </w:rPr>
        <w:t>Ti</w:t>
      </w:r>
      <w:r w:rsidR="00F924F4" w:rsidRPr="00F924F4">
        <w:rPr>
          <w:rFonts w:ascii="Calibri" w:hAnsi="Calibri" w:cs="Calibri"/>
          <w:b/>
          <w:bCs/>
          <w:sz w:val="22"/>
          <w:szCs w:val="22"/>
        </w:rPr>
        <w:t>tle</w:t>
      </w:r>
      <w:proofErr w:type="spellEnd"/>
      <w:r w:rsidR="00F924F4" w:rsidRPr="00F924F4">
        <w:rPr>
          <w:rFonts w:ascii="Calibri" w:hAnsi="Calibri" w:cs="Calibri"/>
          <w:b/>
          <w:bCs/>
          <w:sz w:val="22"/>
          <w:szCs w:val="22"/>
        </w:rPr>
        <w:t xml:space="preserve"> of poster</w:t>
      </w:r>
      <w:r>
        <w:rPr>
          <w:rFonts w:ascii="Calibri" w:hAnsi="Calibri" w:cs="Calibri"/>
          <w:sz w:val="22"/>
          <w:szCs w:val="22"/>
        </w:rPr>
        <w:t xml:space="preserve"> : </w:t>
      </w:r>
      <w:proofErr w:type="spellStart"/>
      <w:r w:rsidR="00085FCC" w:rsidRPr="00085FCC">
        <w:rPr>
          <w:rFonts w:ascii="Calibri" w:hAnsi="Calibri" w:cs="Calibri"/>
          <w:sz w:val="22"/>
          <w:szCs w:val="22"/>
        </w:rPr>
        <w:t>Evolution</w:t>
      </w:r>
      <w:proofErr w:type="spellEnd"/>
      <w:r w:rsidR="00085FCC" w:rsidRPr="00085FCC">
        <w:rPr>
          <w:rFonts w:ascii="Calibri" w:hAnsi="Calibri" w:cs="Calibri"/>
          <w:sz w:val="22"/>
          <w:szCs w:val="22"/>
        </w:rPr>
        <w:t xml:space="preserve"> of the Use of Digital Technologies in the Practice of </w:t>
      </w:r>
      <w:proofErr w:type="spellStart"/>
      <w:r w:rsidR="00085FCC" w:rsidRPr="00085FCC">
        <w:rPr>
          <w:rFonts w:ascii="Calibri" w:hAnsi="Calibri" w:cs="Calibri"/>
          <w:sz w:val="22"/>
          <w:szCs w:val="22"/>
        </w:rPr>
        <w:t>Career</w:t>
      </w:r>
      <w:proofErr w:type="spellEnd"/>
      <w:r w:rsidR="00085FCC" w:rsidRPr="00085FC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85FCC" w:rsidRPr="00085FCC">
        <w:rPr>
          <w:rFonts w:ascii="Calibri" w:hAnsi="Calibri" w:cs="Calibri"/>
          <w:sz w:val="22"/>
          <w:szCs w:val="22"/>
        </w:rPr>
        <w:t>Counselors</w:t>
      </w:r>
      <w:proofErr w:type="spellEnd"/>
      <w:r w:rsidR="00085FCC" w:rsidRPr="00085FCC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="00085FCC" w:rsidRPr="00085FCC">
        <w:rPr>
          <w:rFonts w:ascii="Calibri" w:hAnsi="Calibri" w:cs="Calibri"/>
          <w:sz w:val="22"/>
          <w:szCs w:val="22"/>
        </w:rPr>
        <w:t>Quebec</w:t>
      </w:r>
      <w:proofErr w:type="spellEnd"/>
      <w:r w:rsidR="00085FCC" w:rsidRPr="00085FCC">
        <w:rPr>
          <w:rFonts w:ascii="Calibri" w:hAnsi="Calibri" w:cs="Calibri"/>
          <w:sz w:val="22"/>
          <w:szCs w:val="22"/>
        </w:rPr>
        <w:t xml:space="preserve">: An </w:t>
      </w:r>
      <w:proofErr w:type="spellStart"/>
      <w:r w:rsidR="00085FCC" w:rsidRPr="00085FCC">
        <w:rPr>
          <w:rFonts w:ascii="Calibri" w:hAnsi="Calibri" w:cs="Calibri"/>
          <w:sz w:val="22"/>
          <w:szCs w:val="22"/>
        </w:rPr>
        <w:t>Analysis</w:t>
      </w:r>
      <w:proofErr w:type="spellEnd"/>
      <w:r w:rsidR="00085FCC" w:rsidRPr="00085FC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85FCC" w:rsidRPr="00085FCC">
        <w:rPr>
          <w:rFonts w:ascii="Calibri" w:hAnsi="Calibri" w:cs="Calibri"/>
          <w:sz w:val="22"/>
          <w:szCs w:val="22"/>
        </w:rPr>
        <w:t>Based</w:t>
      </w:r>
      <w:proofErr w:type="spellEnd"/>
      <w:r w:rsidR="00085FCC" w:rsidRPr="00085FCC">
        <w:rPr>
          <w:rFonts w:ascii="Calibri" w:hAnsi="Calibri" w:cs="Calibri"/>
          <w:sz w:val="22"/>
          <w:szCs w:val="22"/>
        </w:rPr>
        <w:t xml:space="preserve"> on the </w:t>
      </w:r>
      <w:proofErr w:type="spellStart"/>
      <w:r w:rsidR="00085FCC" w:rsidRPr="00085FCC">
        <w:rPr>
          <w:rFonts w:ascii="Calibri" w:hAnsi="Calibri" w:cs="Calibri"/>
          <w:sz w:val="22"/>
          <w:szCs w:val="22"/>
        </w:rPr>
        <w:t>Capability</w:t>
      </w:r>
      <w:proofErr w:type="spellEnd"/>
      <w:r w:rsidR="00085FCC" w:rsidRPr="00085FC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85FCC" w:rsidRPr="00085FCC">
        <w:rPr>
          <w:rFonts w:ascii="Calibri" w:hAnsi="Calibri" w:cs="Calibri"/>
          <w:sz w:val="22"/>
          <w:szCs w:val="22"/>
        </w:rPr>
        <w:t>Approach</w:t>
      </w:r>
      <w:proofErr w:type="spellEnd"/>
    </w:p>
    <w:p w14:paraId="7D14A83B" w14:textId="65EE69C7" w:rsidR="00B8460A" w:rsidRDefault="00FF443F" w:rsidP="00E613E7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F924F4">
        <w:rPr>
          <w:rFonts w:ascii="Calibri" w:hAnsi="Calibri" w:cs="Calibri"/>
          <w:b/>
          <w:bCs/>
          <w:sz w:val="22"/>
          <w:szCs w:val="22"/>
        </w:rPr>
        <w:t>Conference</w:t>
      </w:r>
      <w:proofErr w:type="spellEnd"/>
      <w:r w:rsidRPr="00F924F4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924F4">
        <w:rPr>
          <w:rFonts w:ascii="Calibri" w:hAnsi="Calibri" w:cs="Calibri"/>
          <w:b/>
          <w:bCs/>
          <w:sz w:val="22"/>
          <w:szCs w:val="22"/>
        </w:rPr>
        <w:t>themes</w:t>
      </w:r>
      <w:proofErr w:type="spellEnd"/>
      <w:r w:rsidR="00CB26B4">
        <w:rPr>
          <w:rFonts w:ascii="Calibri" w:hAnsi="Calibri" w:cs="Calibri"/>
          <w:sz w:val="22"/>
          <w:szCs w:val="22"/>
        </w:rPr>
        <w:t xml:space="preserve"> : </w:t>
      </w:r>
      <w:proofErr w:type="spellStart"/>
      <w:r w:rsidR="00F924F4">
        <w:rPr>
          <w:rFonts w:ascii="Calibri" w:hAnsi="Calibri" w:cs="Calibri"/>
          <w:sz w:val="22"/>
          <w:szCs w:val="22"/>
        </w:rPr>
        <w:t>Research</w:t>
      </w:r>
      <w:proofErr w:type="spellEnd"/>
      <w:r w:rsidR="00F924F4">
        <w:rPr>
          <w:rFonts w:ascii="Calibri" w:hAnsi="Calibri" w:cs="Calibri"/>
          <w:sz w:val="22"/>
          <w:szCs w:val="22"/>
        </w:rPr>
        <w:t xml:space="preserve"> – </w:t>
      </w:r>
      <w:proofErr w:type="spellStart"/>
      <w:r w:rsidR="00F924F4">
        <w:rPr>
          <w:rFonts w:ascii="Calibri" w:hAnsi="Calibri" w:cs="Calibri"/>
          <w:sz w:val="22"/>
          <w:szCs w:val="22"/>
        </w:rPr>
        <w:t>Kiwa</w:t>
      </w:r>
      <w:proofErr w:type="spellEnd"/>
      <w:r w:rsidR="00F924F4">
        <w:rPr>
          <w:rFonts w:ascii="Calibri" w:hAnsi="Calibri" w:cs="Calibri"/>
          <w:sz w:val="22"/>
          <w:szCs w:val="22"/>
        </w:rPr>
        <w:t>-i-te-</w:t>
      </w:r>
      <w:proofErr w:type="spellStart"/>
      <w:r w:rsidR="00F924F4">
        <w:rPr>
          <w:rFonts w:ascii="Calibri" w:hAnsi="Calibri" w:cs="Calibri"/>
          <w:sz w:val="22"/>
          <w:szCs w:val="22"/>
        </w:rPr>
        <w:t>rangi</w:t>
      </w:r>
      <w:proofErr w:type="spellEnd"/>
    </w:p>
    <w:p w14:paraId="481558F5" w14:textId="372A1489" w:rsidR="0047705D" w:rsidRPr="0047705D" w:rsidRDefault="0047705D" w:rsidP="0047705D">
      <w:pPr>
        <w:spacing w:line="360" w:lineRule="auto"/>
        <w:jc w:val="both"/>
        <w:rPr>
          <w:rStyle w:val="Hyperlien"/>
          <w:rFonts w:ascii="Calibri" w:hAnsi="Calibri" w:cs="Calibri"/>
          <w:sz w:val="22"/>
          <w:szCs w:val="22"/>
          <w:lang w:val="en-US"/>
        </w:rPr>
      </w:pPr>
      <w:r w:rsidRPr="0047705D">
        <w:rPr>
          <w:rFonts w:ascii="Calibri" w:hAnsi="Calibri" w:cs="Calibri"/>
          <w:b/>
          <w:bCs/>
          <w:sz w:val="22"/>
          <w:szCs w:val="22"/>
          <w:lang w:val="en-US"/>
        </w:rPr>
        <w:t xml:space="preserve">Contact information and presenter: </w:t>
      </w:r>
      <w:r w:rsidRPr="0047705D">
        <w:rPr>
          <w:rFonts w:ascii="Calibri" w:hAnsi="Calibri" w:cs="Calibri"/>
          <w:sz w:val="22"/>
          <w:szCs w:val="22"/>
          <w:lang w:val="en-US"/>
        </w:rPr>
        <w:t>Annie Gourde, PhD Candidate in Guidance Sciences, Guidance Counselor, Member of the Research and Intervention Center on Education and Work-Life (CRIEVAT), School of Counseling and Guidance</w:t>
      </w:r>
      <w:r>
        <w:rPr>
          <w:rFonts w:ascii="Calibri" w:hAnsi="Calibri" w:cs="Calibri"/>
          <w:sz w:val="22"/>
          <w:szCs w:val="22"/>
          <w:lang w:val="en-US"/>
        </w:rPr>
        <w:t xml:space="preserve">, </w:t>
      </w:r>
      <w:r w:rsidRPr="0047705D">
        <w:rPr>
          <w:rFonts w:ascii="Calibri" w:hAnsi="Calibri" w:cs="Calibri"/>
          <w:sz w:val="22"/>
          <w:szCs w:val="22"/>
          <w:lang w:val="en-US"/>
        </w:rPr>
        <w:t xml:space="preserve">Laval University, Québec, Canada </w:t>
      </w:r>
      <w:hyperlink r:id="rId5" w:history="1">
        <w:r w:rsidRPr="0047705D">
          <w:rPr>
            <w:rStyle w:val="Hyperlien"/>
            <w:rFonts w:ascii="Calibri" w:hAnsi="Calibri" w:cs="Calibri"/>
            <w:sz w:val="22"/>
            <w:szCs w:val="22"/>
            <w:lang w:val="en-US"/>
          </w:rPr>
          <w:t>annie.gourde@fse.ulaval.ca</w:t>
        </w:r>
      </w:hyperlink>
    </w:p>
    <w:p w14:paraId="63978D51" w14:textId="3DEFA1E0" w:rsidR="0047705D" w:rsidRPr="0047705D" w:rsidRDefault="0047705D" w:rsidP="0047705D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47705D">
        <w:rPr>
          <w:rStyle w:val="Hyperlien"/>
          <w:rFonts w:ascii="Calibri" w:hAnsi="Calibri" w:cs="Calibri"/>
          <w:b/>
          <w:bCs/>
          <w:color w:val="000000" w:themeColor="text1"/>
          <w:sz w:val="22"/>
          <w:szCs w:val="22"/>
          <w:u w:val="none"/>
        </w:rPr>
        <w:t>Thesis</w:t>
      </w:r>
      <w:proofErr w:type="spellEnd"/>
      <w:r w:rsidRPr="0047705D">
        <w:rPr>
          <w:rStyle w:val="Hyperlien"/>
          <w:rFonts w:ascii="Calibri" w:hAnsi="Calibri" w:cs="Calibri"/>
          <w:b/>
          <w:bCs/>
          <w:color w:val="000000" w:themeColor="text1"/>
          <w:sz w:val="22"/>
          <w:szCs w:val="22"/>
          <w:u w:val="none"/>
        </w:rPr>
        <w:t xml:space="preserve"> </w:t>
      </w:r>
      <w:proofErr w:type="spellStart"/>
      <w:r w:rsidRPr="0047705D">
        <w:rPr>
          <w:rStyle w:val="Hyperlien"/>
          <w:rFonts w:ascii="Calibri" w:hAnsi="Calibri" w:cs="Calibri"/>
          <w:b/>
          <w:bCs/>
          <w:color w:val="000000" w:themeColor="text1"/>
          <w:sz w:val="22"/>
          <w:szCs w:val="22"/>
          <w:u w:val="none"/>
        </w:rPr>
        <w:t>director</w:t>
      </w:r>
      <w:proofErr w:type="spellEnd"/>
      <w:r w:rsidRPr="0047705D">
        <w:rPr>
          <w:rStyle w:val="Hyperlien"/>
          <w:rFonts w:ascii="Calibri" w:hAnsi="Calibri" w:cs="Calibri"/>
          <w:b/>
          <w:bCs/>
          <w:color w:val="000000" w:themeColor="text1"/>
          <w:sz w:val="22"/>
          <w:szCs w:val="22"/>
          <w:u w:val="none"/>
        </w:rPr>
        <w:t xml:space="preserve"> : </w:t>
      </w:r>
      <w:r w:rsidRPr="0047705D">
        <w:rPr>
          <w:rStyle w:val="Hyperlien"/>
          <w:rFonts w:ascii="Calibri" w:hAnsi="Calibri" w:cs="Calibri"/>
          <w:color w:val="000000" w:themeColor="text1"/>
          <w:sz w:val="22"/>
          <w:szCs w:val="22"/>
          <w:u w:val="none"/>
        </w:rPr>
        <w:t>Liette Goyer,</w:t>
      </w:r>
      <w:r w:rsidRPr="0047705D">
        <w:rPr>
          <w:rStyle w:val="Hyperlien"/>
          <w:rFonts w:ascii="Calibri" w:hAnsi="Calibri" w:cs="Calibri"/>
          <w:b/>
          <w:bCs/>
          <w:color w:val="000000" w:themeColor="text1"/>
          <w:sz w:val="22"/>
          <w:szCs w:val="22"/>
          <w:u w:val="none"/>
        </w:rPr>
        <w:t xml:space="preserve"> </w:t>
      </w:r>
      <w:r w:rsidRPr="0047705D">
        <w:rPr>
          <w:rStyle w:val="Hyperlien"/>
          <w:rFonts w:ascii="Calibri" w:hAnsi="Calibri" w:cs="Calibri"/>
          <w:color w:val="000000" w:themeColor="text1"/>
          <w:sz w:val="22"/>
          <w:szCs w:val="22"/>
          <w:u w:val="none"/>
        </w:rPr>
        <w:t xml:space="preserve">Ph. D., professeure titulaire, </w:t>
      </w:r>
      <w:r>
        <w:rPr>
          <w:rStyle w:val="Hyperlien"/>
          <w:rFonts w:ascii="Calibri" w:hAnsi="Calibri" w:cs="Calibri"/>
          <w:color w:val="000000" w:themeColor="text1"/>
          <w:sz w:val="22"/>
          <w:szCs w:val="22"/>
          <w:u w:val="none"/>
        </w:rPr>
        <w:t xml:space="preserve">Laval </w:t>
      </w:r>
      <w:proofErr w:type="spellStart"/>
      <w:r>
        <w:rPr>
          <w:rStyle w:val="Hyperlien"/>
          <w:rFonts w:ascii="Calibri" w:hAnsi="Calibri" w:cs="Calibri"/>
          <w:color w:val="000000" w:themeColor="text1"/>
          <w:sz w:val="22"/>
          <w:szCs w:val="22"/>
          <w:u w:val="none"/>
        </w:rPr>
        <w:t>University</w:t>
      </w:r>
      <w:proofErr w:type="spellEnd"/>
      <w:r w:rsidRPr="0047705D">
        <w:rPr>
          <w:rStyle w:val="Hyperlien"/>
          <w:rFonts w:ascii="Calibri" w:hAnsi="Calibri" w:cs="Calibri"/>
          <w:color w:val="000000" w:themeColor="text1"/>
          <w:sz w:val="22"/>
          <w:szCs w:val="22"/>
          <w:u w:val="none"/>
        </w:rPr>
        <w:t xml:space="preserve">, </w:t>
      </w:r>
      <w:r w:rsidRPr="0047705D">
        <w:rPr>
          <w:rFonts w:ascii="Calibri" w:hAnsi="Calibri" w:cs="Calibri"/>
          <w:sz w:val="22"/>
          <w:szCs w:val="22"/>
          <w:lang w:val="en-US"/>
        </w:rPr>
        <w:t>Member of the Research and Intervention Center on Education and Work-Life (CRIEVAT)</w:t>
      </w:r>
    </w:p>
    <w:p w14:paraId="32095470" w14:textId="5890B941" w:rsidR="00F924F4" w:rsidRDefault="00F924F4" w:rsidP="00E613E7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F924F4">
        <w:rPr>
          <w:rFonts w:ascii="Calibri" w:hAnsi="Calibri" w:cs="Calibri"/>
          <w:b/>
          <w:bCs/>
          <w:sz w:val="22"/>
          <w:szCs w:val="22"/>
        </w:rPr>
        <w:t>Presentation</w:t>
      </w:r>
      <w:proofErr w:type="spellEnd"/>
      <w:r w:rsidRPr="00F924F4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F924F4">
        <w:rPr>
          <w:rFonts w:ascii="Calibri" w:hAnsi="Calibri" w:cs="Calibri"/>
          <w:b/>
          <w:bCs/>
          <w:sz w:val="22"/>
          <w:szCs w:val="22"/>
        </w:rPr>
        <w:t>language</w:t>
      </w:r>
      <w:proofErr w:type="spellEnd"/>
      <w:r>
        <w:rPr>
          <w:rFonts w:ascii="Calibri" w:hAnsi="Calibri" w:cs="Calibri"/>
          <w:sz w:val="22"/>
          <w:szCs w:val="22"/>
        </w:rPr>
        <w:t> : French</w:t>
      </w:r>
    </w:p>
    <w:p w14:paraId="0C009644" w14:textId="21DE8007" w:rsidR="00F924F4" w:rsidRDefault="00F924F4" w:rsidP="00E613E7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F924F4">
        <w:rPr>
          <w:rFonts w:ascii="Calibri" w:hAnsi="Calibri" w:cs="Calibri"/>
          <w:b/>
          <w:bCs/>
          <w:sz w:val="22"/>
          <w:szCs w:val="22"/>
        </w:rPr>
        <w:t>Keywords</w:t>
      </w:r>
      <w:r>
        <w:rPr>
          <w:rFonts w:ascii="Calibri" w:hAnsi="Calibri" w:cs="Calibri"/>
          <w:sz w:val="22"/>
          <w:szCs w:val="22"/>
        </w:rPr>
        <w:t xml:space="preserve"> (3 à 5) :</w:t>
      </w:r>
      <w:r w:rsidR="007F061B">
        <w:rPr>
          <w:rFonts w:ascii="Calibri" w:hAnsi="Calibri" w:cs="Calibri"/>
          <w:sz w:val="22"/>
          <w:szCs w:val="22"/>
        </w:rPr>
        <w:t xml:space="preserve"> technolog</w:t>
      </w:r>
      <w:r w:rsidR="0047705D">
        <w:rPr>
          <w:rFonts w:ascii="Calibri" w:hAnsi="Calibri" w:cs="Calibri"/>
          <w:sz w:val="22"/>
          <w:szCs w:val="22"/>
        </w:rPr>
        <w:t>ies</w:t>
      </w:r>
      <w:r w:rsidR="007F061B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7F061B">
        <w:rPr>
          <w:rFonts w:ascii="Calibri" w:hAnsi="Calibri" w:cs="Calibri"/>
          <w:sz w:val="22"/>
          <w:szCs w:val="22"/>
        </w:rPr>
        <w:t>career</w:t>
      </w:r>
      <w:proofErr w:type="spellEnd"/>
      <w:r w:rsidR="0047705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7705D">
        <w:rPr>
          <w:rFonts w:ascii="Calibri" w:hAnsi="Calibri" w:cs="Calibri"/>
          <w:sz w:val="22"/>
          <w:szCs w:val="22"/>
        </w:rPr>
        <w:t>counselor</w:t>
      </w:r>
      <w:proofErr w:type="spellEnd"/>
      <w:r w:rsidR="007F061B">
        <w:rPr>
          <w:rFonts w:ascii="Calibri" w:hAnsi="Calibri" w:cs="Calibri"/>
          <w:sz w:val="22"/>
          <w:szCs w:val="22"/>
        </w:rPr>
        <w:t xml:space="preserve">, guidance, </w:t>
      </w:r>
      <w:proofErr w:type="spellStart"/>
      <w:r w:rsidR="007F061B">
        <w:rPr>
          <w:rFonts w:ascii="Calibri" w:hAnsi="Calibri" w:cs="Calibri"/>
          <w:sz w:val="22"/>
          <w:szCs w:val="22"/>
        </w:rPr>
        <w:t>capability</w:t>
      </w:r>
      <w:proofErr w:type="spellEnd"/>
      <w:r w:rsidR="0047705D">
        <w:rPr>
          <w:rFonts w:ascii="Calibri" w:hAnsi="Calibri" w:cs="Calibri"/>
          <w:sz w:val="22"/>
          <w:szCs w:val="22"/>
        </w:rPr>
        <w:t>, digital</w:t>
      </w:r>
    </w:p>
    <w:p w14:paraId="730A0A19" w14:textId="77777777" w:rsidR="00932D1A" w:rsidRDefault="00932D1A" w:rsidP="000E7C04">
      <w:pPr>
        <w:spacing w:after="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E237E7E" w14:textId="692607E7" w:rsidR="000E7C04" w:rsidRPr="000E7C04" w:rsidRDefault="0047705D" w:rsidP="000E7C04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Abstract : </w:t>
      </w:r>
      <w:r w:rsidR="000E7C04" w:rsidRPr="000E7C04">
        <w:rPr>
          <w:rFonts w:ascii="Calibri" w:hAnsi="Calibri" w:cs="Calibri"/>
          <w:sz w:val="22"/>
          <w:szCs w:val="22"/>
        </w:rPr>
        <w:t xml:space="preserve">The profession of guidance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counselor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Quebec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has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undergone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profound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changes over the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past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sixty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years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These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changes have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occurred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, in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particular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against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backdrop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technological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and digital transformations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that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have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affected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all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professional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sectors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(Bastien, 2014;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Cournoyer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, 2014;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Cournoyer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and Turcotte, 2016;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Cuerrier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Locas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, 2004; Jacob and Ouellet, 2019). As Rosa (2010) notes, “as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individuals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we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almost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never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determine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the pace, speed, duration, and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sequence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our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activities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and practices </w:t>
      </w:r>
      <w:r w:rsidR="000E7C04" w:rsidRPr="000E7C04">
        <w:rPr>
          <w:rFonts w:ascii="Calibri" w:hAnsi="Calibri" w:cs="Calibri"/>
          <w:sz w:val="22"/>
          <w:szCs w:val="22"/>
        </w:rPr>
        <w:t>…</w:t>
      </w:r>
      <w:r w:rsidR="000E7C04" w:rsidRPr="000E7C04">
        <w:rPr>
          <w:rFonts w:ascii="Calibri" w:hAnsi="Calibri" w:cs="Calibri"/>
          <w:sz w:val="22"/>
          <w:szCs w:val="22"/>
        </w:rPr>
        <w:t xml:space="preserve">” (p. 23). In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this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context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of social and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technological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acceleration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it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becomes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relevant to examine how information and communication technologies (ICT) have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influenced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evolution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professional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practice in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school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career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guidance. The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general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objective of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this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doctoral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research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is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analyze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evolution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presence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and use of ICT in the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field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school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career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guidance in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Quebec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. This objective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is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broken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down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into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four </w:t>
      </w:r>
      <w:proofErr w:type="spellStart"/>
      <w:r w:rsidR="000E7C04" w:rsidRPr="000E7C04">
        <w:rPr>
          <w:rFonts w:ascii="Calibri" w:hAnsi="Calibri" w:cs="Calibri"/>
          <w:sz w:val="22"/>
          <w:szCs w:val="22"/>
        </w:rPr>
        <w:t>specific</w:t>
      </w:r>
      <w:proofErr w:type="spellEnd"/>
      <w:r w:rsidR="000E7C04" w:rsidRPr="000E7C04">
        <w:rPr>
          <w:rFonts w:ascii="Calibri" w:hAnsi="Calibri" w:cs="Calibri"/>
          <w:sz w:val="22"/>
          <w:szCs w:val="22"/>
        </w:rPr>
        <w:t xml:space="preserve"> objectives: </w:t>
      </w:r>
    </w:p>
    <w:p w14:paraId="62B8917F" w14:textId="475DF041" w:rsidR="000E7C04" w:rsidRPr="000E7C04" w:rsidRDefault="000E7C04" w:rsidP="000E7C04">
      <w:pPr>
        <w:pStyle w:val="Paragraphedeliste"/>
        <w:numPr>
          <w:ilvl w:val="0"/>
          <w:numId w:val="4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0E7C04">
        <w:rPr>
          <w:rFonts w:ascii="Calibri" w:hAnsi="Calibri" w:cs="Calibri"/>
          <w:sz w:val="22"/>
          <w:szCs w:val="22"/>
        </w:rPr>
        <w:t>Determine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which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digital technologies have been </w:t>
      </w:r>
      <w:proofErr w:type="spellStart"/>
      <w:r w:rsidRPr="000E7C04">
        <w:rPr>
          <w:rFonts w:ascii="Calibri" w:hAnsi="Calibri" w:cs="Calibri"/>
          <w:sz w:val="22"/>
          <w:szCs w:val="22"/>
        </w:rPr>
        <w:t>integrated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into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practice of </w:t>
      </w:r>
      <w:proofErr w:type="spellStart"/>
      <w:r w:rsidRPr="000E7C04">
        <w:rPr>
          <w:rFonts w:ascii="Calibri" w:hAnsi="Calibri" w:cs="Calibri"/>
          <w:sz w:val="22"/>
          <w:szCs w:val="22"/>
        </w:rPr>
        <w:t>school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0E7C04">
        <w:rPr>
          <w:rFonts w:ascii="Calibri" w:hAnsi="Calibri" w:cs="Calibri"/>
          <w:sz w:val="22"/>
          <w:szCs w:val="22"/>
        </w:rPr>
        <w:t>career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counselors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0E7C04">
        <w:rPr>
          <w:rFonts w:ascii="Calibri" w:hAnsi="Calibri" w:cs="Calibri"/>
          <w:sz w:val="22"/>
          <w:szCs w:val="22"/>
        </w:rPr>
        <w:t>Quebec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over the </w:t>
      </w:r>
      <w:proofErr w:type="spellStart"/>
      <w:r w:rsidRPr="000E7C04">
        <w:rPr>
          <w:rFonts w:ascii="Calibri" w:hAnsi="Calibri" w:cs="Calibri"/>
          <w:sz w:val="22"/>
          <w:szCs w:val="22"/>
        </w:rPr>
        <w:t>past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60 </w:t>
      </w:r>
      <w:proofErr w:type="spellStart"/>
      <w:r w:rsidRPr="000E7C04">
        <w:rPr>
          <w:rFonts w:ascii="Calibri" w:hAnsi="Calibri" w:cs="Calibri"/>
          <w:sz w:val="22"/>
          <w:szCs w:val="22"/>
        </w:rPr>
        <w:t>years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through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an in-</w:t>
      </w:r>
      <w:proofErr w:type="spellStart"/>
      <w:r w:rsidRPr="000E7C04">
        <w:rPr>
          <w:rFonts w:ascii="Calibri" w:hAnsi="Calibri" w:cs="Calibri"/>
          <w:sz w:val="22"/>
          <w:szCs w:val="22"/>
        </w:rPr>
        <w:t>depth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examination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0E7C04">
        <w:rPr>
          <w:rFonts w:ascii="Calibri" w:hAnsi="Calibri" w:cs="Calibri"/>
          <w:sz w:val="22"/>
          <w:szCs w:val="22"/>
        </w:rPr>
        <w:t>archival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documents, </w:t>
      </w:r>
      <w:proofErr w:type="spellStart"/>
      <w:r w:rsidRPr="000E7C04">
        <w:rPr>
          <w:rFonts w:ascii="Calibri" w:hAnsi="Calibri" w:cs="Calibri"/>
          <w:sz w:val="22"/>
          <w:szCs w:val="22"/>
        </w:rPr>
        <w:t>writings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and </w:t>
      </w:r>
      <w:proofErr w:type="spellStart"/>
      <w:r w:rsidRPr="000E7C04">
        <w:rPr>
          <w:rFonts w:ascii="Calibri" w:hAnsi="Calibri" w:cs="Calibri"/>
          <w:sz w:val="22"/>
          <w:szCs w:val="22"/>
        </w:rPr>
        <w:t>experiential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knowledge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; </w:t>
      </w:r>
    </w:p>
    <w:p w14:paraId="5DB29A5D" w14:textId="749DB134" w:rsidR="000E7C04" w:rsidRPr="000E7C04" w:rsidRDefault="000E7C04" w:rsidP="000E7C04">
      <w:pPr>
        <w:pStyle w:val="Paragraphedeliste"/>
        <w:numPr>
          <w:ilvl w:val="0"/>
          <w:numId w:val="4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0E7C04">
        <w:rPr>
          <w:rFonts w:ascii="Calibri" w:hAnsi="Calibri" w:cs="Calibri"/>
          <w:sz w:val="22"/>
          <w:szCs w:val="22"/>
        </w:rPr>
        <w:t>Develop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0E7C04">
        <w:rPr>
          <w:rFonts w:ascii="Calibri" w:hAnsi="Calibri" w:cs="Calibri"/>
          <w:sz w:val="22"/>
          <w:szCs w:val="22"/>
        </w:rPr>
        <w:t>categorization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0E7C04">
        <w:rPr>
          <w:rFonts w:ascii="Calibri" w:hAnsi="Calibri" w:cs="Calibri"/>
          <w:sz w:val="22"/>
          <w:szCs w:val="22"/>
        </w:rPr>
        <w:t>ICTs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0E7C04">
        <w:rPr>
          <w:rFonts w:ascii="Calibri" w:hAnsi="Calibri" w:cs="Calibri"/>
          <w:sz w:val="22"/>
          <w:szCs w:val="22"/>
        </w:rPr>
        <w:t>better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understand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0E7C04">
        <w:rPr>
          <w:rFonts w:ascii="Calibri" w:hAnsi="Calibri" w:cs="Calibri"/>
          <w:sz w:val="22"/>
          <w:szCs w:val="22"/>
        </w:rPr>
        <w:t>evolution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0E7C04">
        <w:rPr>
          <w:rFonts w:ascii="Calibri" w:hAnsi="Calibri" w:cs="Calibri"/>
          <w:sz w:val="22"/>
          <w:szCs w:val="22"/>
        </w:rPr>
        <w:t>professional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practices in </w:t>
      </w:r>
      <w:proofErr w:type="spellStart"/>
      <w:r w:rsidRPr="000E7C04">
        <w:rPr>
          <w:rFonts w:ascii="Calibri" w:hAnsi="Calibri" w:cs="Calibri"/>
          <w:sz w:val="22"/>
          <w:szCs w:val="22"/>
        </w:rPr>
        <w:t>academic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0E7C04">
        <w:rPr>
          <w:rFonts w:ascii="Calibri" w:hAnsi="Calibri" w:cs="Calibri"/>
          <w:sz w:val="22"/>
          <w:szCs w:val="22"/>
        </w:rPr>
        <w:t>career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guidance; </w:t>
      </w:r>
    </w:p>
    <w:p w14:paraId="27D8CAD6" w14:textId="7A1058CD" w:rsidR="000E7C04" w:rsidRPr="000E7C04" w:rsidRDefault="000E7C04" w:rsidP="000E7C04">
      <w:pPr>
        <w:pStyle w:val="Paragraphedeliste"/>
        <w:numPr>
          <w:ilvl w:val="0"/>
          <w:numId w:val="4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0E7C04">
        <w:rPr>
          <w:rFonts w:ascii="Calibri" w:hAnsi="Calibri" w:cs="Calibri"/>
          <w:sz w:val="22"/>
          <w:szCs w:val="22"/>
        </w:rPr>
        <w:t xml:space="preserve">Highlight the </w:t>
      </w:r>
      <w:proofErr w:type="spellStart"/>
      <w:r w:rsidRPr="000E7C04">
        <w:rPr>
          <w:rFonts w:ascii="Calibri" w:hAnsi="Calibri" w:cs="Calibri"/>
          <w:sz w:val="22"/>
          <w:szCs w:val="22"/>
        </w:rPr>
        <w:t>inequalities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resulting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from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use of </w:t>
      </w:r>
      <w:proofErr w:type="spellStart"/>
      <w:r w:rsidRPr="000E7C04">
        <w:rPr>
          <w:rFonts w:ascii="Calibri" w:hAnsi="Calibri" w:cs="Calibri"/>
          <w:sz w:val="22"/>
          <w:szCs w:val="22"/>
        </w:rPr>
        <w:t>ICTs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0E7C04">
        <w:rPr>
          <w:rFonts w:ascii="Calibri" w:hAnsi="Calibri" w:cs="Calibri"/>
          <w:sz w:val="22"/>
          <w:szCs w:val="22"/>
        </w:rPr>
        <w:t>professional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practice in light of the </w:t>
      </w:r>
      <w:proofErr w:type="spellStart"/>
      <w:r w:rsidRPr="000E7C04">
        <w:rPr>
          <w:rFonts w:ascii="Calibri" w:hAnsi="Calibri" w:cs="Calibri"/>
          <w:sz w:val="22"/>
          <w:szCs w:val="22"/>
        </w:rPr>
        <w:t>capabilities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approach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as </w:t>
      </w:r>
      <w:proofErr w:type="spellStart"/>
      <w:r w:rsidRPr="000E7C04">
        <w:rPr>
          <w:rFonts w:ascii="Calibri" w:hAnsi="Calibri" w:cs="Calibri"/>
          <w:sz w:val="22"/>
          <w:szCs w:val="22"/>
        </w:rPr>
        <w:t>well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as the </w:t>
      </w:r>
      <w:proofErr w:type="spellStart"/>
      <w:r w:rsidRPr="000E7C04">
        <w:rPr>
          <w:rFonts w:ascii="Calibri" w:hAnsi="Calibri" w:cs="Calibri"/>
          <w:sz w:val="22"/>
          <w:szCs w:val="22"/>
        </w:rPr>
        <w:t>factors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facilitating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their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use;</w:t>
      </w:r>
    </w:p>
    <w:p w14:paraId="2FBAF54E" w14:textId="30A4CBF8" w:rsidR="000E7C04" w:rsidRPr="000E7C04" w:rsidRDefault="000E7C04" w:rsidP="000E7C04">
      <w:pPr>
        <w:pStyle w:val="Paragraphedeliste"/>
        <w:numPr>
          <w:ilvl w:val="0"/>
          <w:numId w:val="4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0E7C04">
        <w:rPr>
          <w:rFonts w:ascii="Calibri" w:hAnsi="Calibri" w:cs="Calibri"/>
          <w:sz w:val="22"/>
          <w:szCs w:val="22"/>
        </w:rPr>
        <w:t>Analyze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0E7C04">
        <w:rPr>
          <w:rFonts w:ascii="Calibri" w:hAnsi="Calibri" w:cs="Calibri"/>
          <w:sz w:val="22"/>
          <w:szCs w:val="22"/>
        </w:rPr>
        <w:t>capabilities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of guidance </w:t>
      </w:r>
      <w:proofErr w:type="spellStart"/>
      <w:r w:rsidRPr="000E7C04">
        <w:rPr>
          <w:rFonts w:ascii="Calibri" w:hAnsi="Calibri" w:cs="Calibri"/>
          <w:sz w:val="22"/>
          <w:szCs w:val="22"/>
        </w:rPr>
        <w:t>counselors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0E7C04">
        <w:rPr>
          <w:rFonts w:ascii="Calibri" w:hAnsi="Calibri" w:cs="Calibri"/>
          <w:sz w:val="22"/>
          <w:szCs w:val="22"/>
        </w:rPr>
        <w:t>taking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into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account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available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resources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0E7C04">
        <w:rPr>
          <w:rFonts w:ascii="Calibri" w:hAnsi="Calibri" w:cs="Calibri"/>
          <w:sz w:val="22"/>
          <w:szCs w:val="22"/>
        </w:rPr>
        <w:t>seized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opportunities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0E7C04">
        <w:rPr>
          <w:rFonts w:ascii="Calibri" w:hAnsi="Calibri" w:cs="Calibri"/>
          <w:sz w:val="22"/>
          <w:szCs w:val="22"/>
        </w:rPr>
        <w:t>while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identifying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current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uses, </w:t>
      </w:r>
      <w:proofErr w:type="spellStart"/>
      <w:r w:rsidRPr="000E7C04">
        <w:rPr>
          <w:rFonts w:ascii="Calibri" w:hAnsi="Calibri" w:cs="Calibri"/>
          <w:sz w:val="22"/>
          <w:szCs w:val="22"/>
        </w:rPr>
        <w:t>emerging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needs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of guidance </w:t>
      </w:r>
      <w:proofErr w:type="spellStart"/>
      <w:r w:rsidRPr="000E7C04">
        <w:rPr>
          <w:rFonts w:ascii="Calibri" w:hAnsi="Calibri" w:cs="Calibri"/>
          <w:sz w:val="22"/>
          <w:szCs w:val="22"/>
        </w:rPr>
        <w:t>counselors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and levers for innovation in support services. </w:t>
      </w:r>
    </w:p>
    <w:p w14:paraId="3AFD11C0" w14:textId="77777777" w:rsidR="000E7C04" w:rsidRDefault="000E7C04" w:rsidP="000E7C04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0E7C04">
        <w:rPr>
          <w:rFonts w:ascii="Calibri" w:hAnsi="Calibri" w:cs="Calibri"/>
          <w:sz w:val="22"/>
          <w:szCs w:val="22"/>
        </w:rPr>
        <w:lastRenderedPageBreak/>
        <w:t xml:space="preserve">Amartya </w:t>
      </w:r>
      <w:proofErr w:type="spellStart"/>
      <w:r w:rsidRPr="000E7C04">
        <w:rPr>
          <w:rFonts w:ascii="Calibri" w:hAnsi="Calibri" w:cs="Calibri"/>
          <w:sz w:val="22"/>
          <w:szCs w:val="22"/>
        </w:rPr>
        <w:t>Sen’s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(2010) </w:t>
      </w:r>
      <w:proofErr w:type="spellStart"/>
      <w:r w:rsidRPr="000E7C04">
        <w:rPr>
          <w:rFonts w:ascii="Calibri" w:hAnsi="Calibri" w:cs="Calibri"/>
          <w:sz w:val="22"/>
          <w:szCs w:val="22"/>
        </w:rPr>
        <w:t>capabilities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approach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provides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0E7C04">
        <w:rPr>
          <w:rFonts w:ascii="Calibri" w:hAnsi="Calibri" w:cs="Calibri"/>
          <w:sz w:val="22"/>
          <w:szCs w:val="22"/>
        </w:rPr>
        <w:t>theoretical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framework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for </w:t>
      </w:r>
      <w:proofErr w:type="spellStart"/>
      <w:r w:rsidRPr="000E7C04">
        <w:rPr>
          <w:rFonts w:ascii="Calibri" w:hAnsi="Calibri" w:cs="Calibri"/>
          <w:sz w:val="22"/>
          <w:szCs w:val="22"/>
        </w:rPr>
        <w:t>this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research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. This </w:t>
      </w:r>
      <w:proofErr w:type="spellStart"/>
      <w:r w:rsidRPr="000E7C04">
        <w:rPr>
          <w:rFonts w:ascii="Calibri" w:hAnsi="Calibri" w:cs="Calibri"/>
          <w:sz w:val="22"/>
          <w:szCs w:val="22"/>
        </w:rPr>
        <w:t>approach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helps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us </w:t>
      </w:r>
      <w:proofErr w:type="spellStart"/>
      <w:r w:rsidRPr="000E7C04">
        <w:rPr>
          <w:rFonts w:ascii="Calibri" w:hAnsi="Calibri" w:cs="Calibri"/>
          <w:sz w:val="22"/>
          <w:szCs w:val="22"/>
        </w:rPr>
        <w:t>understand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what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individuals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are </w:t>
      </w:r>
      <w:proofErr w:type="spellStart"/>
      <w:r w:rsidRPr="000E7C04">
        <w:rPr>
          <w:rFonts w:ascii="Calibri" w:hAnsi="Calibri" w:cs="Calibri"/>
          <w:sz w:val="22"/>
          <w:szCs w:val="22"/>
        </w:rPr>
        <w:t>actually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capable of </w:t>
      </w:r>
      <w:proofErr w:type="spellStart"/>
      <w:r w:rsidRPr="000E7C04">
        <w:rPr>
          <w:rFonts w:ascii="Calibri" w:hAnsi="Calibri" w:cs="Calibri"/>
          <w:sz w:val="22"/>
          <w:szCs w:val="22"/>
        </w:rPr>
        <w:t>doing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0E7C04">
        <w:rPr>
          <w:rFonts w:ascii="Calibri" w:hAnsi="Calibri" w:cs="Calibri"/>
          <w:sz w:val="22"/>
          <w:szCs w:val="22"/>
        </w:rPr>
        <w:t>being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as </w:t>
      </w:r>
      <w:proofErr w:type="spellStart"/>
      <w:r w:rsidRPr="000E7C04">
        <w:rPr>
          <w:rFonts w:ascii="Calibri" w:hAnsi="Calibri" w:cs="Calibri"/>
          <w:sz w:val="22"/>
          <w:szCs w:val="22"/>
        </w:rPr>
        <w:t>well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as the </w:t>
      </w:r>
      <w:proofErr w:type="spellStart"/>
      <w:r w:rsidRPr="000E7C04">
        <w:rPr>
          <w:rFonts w:ascii="Calibri" w:hAnsi="Calibri" w:cs="Calibri"/>
          <w:sz w:val="22"/>
          <w:szCs w:val="22"/>
        </w:rPr>
        <w:t>concrete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possibilities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available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0E7C04">
        <w:rPr>
          <w:rFonts w:ascii="Calibri" w:hAnsi="Calibri" w:cs="Calibri"/>
          <w:sz w:val="22"/>
          <w:szCs w:val="22"/>
        </w:rPr>
        <w:t>them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in a </w:t>
      </w:r>
      <w:proofErr w:type="spellStart"/>
      <w:r w:rsidRPr="000E7C04">
        <w:rPr>
          <w:rFonts w:ascii="Calibri" w:hAnsi="Calibri" w:cs="Calibri"/>
          <w:sz w:val="22"/>
          <w:szCs w:val="22"/>
        </w:rPr>
        <w:t>given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context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(Nussbaum, 2011). </w:t>
      </w:r>
      <w:proofErr w:type="spellStart"/>
      <w:r w:rsidRPr="000E7C04">
        <w:rPr>
          <w:rFonts w:ascii="Calibri" w:hAnsi="Calibri" w:cs="Calibri"/>
          <w:sz w:val="22"/>
          <w:szCs w:val="22"/>
        </w:rPr>
        <w:t>According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to Sen (2010), </w:t>
      </w:r>
      <w:proofErr w:type="spellStart"/>
      <w:r w:rsidRPr="000E7C04">
        <w:rPr>
          <w:rFonts w:ascii="Calibri" w:hAnsi="Calibri" w:cs="Calibri"/>
          <w:sz w:val="22"/>
          <w:szCs w:val="22"/>
        </w:rPr>
        <w:t>capability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corresponds to “the </w:t>
      </w:r>
      <w:proofErr w:type="spellStart"/>
      <w:r w:rsidRPr="000E7C04">
        <w:rPr>
          <w:rFonts w:ascii="Calibri" w:hAnsi="Calibri" w:cs="Calibri"/>
          <w:sz w:val="22"/>
          <w:szCs w:val="22"/>
        </w:rPr>
        <w:t>ability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0E7C04">
        <w:rPr>
          <w:rFonts w:ascii="Calibri" w:hAnsi="Calibri" w:cs="Calibri"/>
          <w:sz w:val="22"/>
          <w:szCs w:val="22"/>
        </w:rPr>
        <w:t>realize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various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combinations of performances </w:t>
      </w:r>
      <w:proofErr w:type="spellStart"/>
      <w:r w:rsidRPr="000E7C04">
        <w:rPr>
          <w:rFonts w:ascii="Calibri" w:hAnsi="Calibri" w:cs="Calibri"/>
          <w:sz w:val="22"/>
          <w:szCs w:val="22"/>
        </w:rPr>
        <w:t>that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we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can compare and </w:t>
      </w:r>
      <w:proofErr w:type="spellStart"/>
      <w:r w:rsidRPr="000E7C04">
        <w:rPr>
          <w:rFonts w:ascii="Calibri" w:hAnsi="Calibri" w:cs="Calibri"/>
          <w:sz w:val="22"/>
          <w:szCs w:val="22"/>
        </w:rPr>
        <w:t>judge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against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one </w:t>
      </w:r>
      <w:proofErr w:type="spellStart"/>
      <w:r w:rsidRPr="000E7C04">
        <w:rPr>
          <w:rFonts w:ascii="Calibri" w:hAnsi="Calibri" w:cs="Calibri"/>
          <w:sz w:val="22"/>
          <w:szCs w:val="22"/>
        </w:rPr>
        <w:t>another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in light of </w:t>
      </w:r>
      <w:proofErr w:type="spellStart"/>
      <w:r w:rsidRPr="000E7C04">
        <w:rPr>
          <w:rFonts w:ascii="Calibri" w:hAnsi="Calibri" w:cs="Calibri"/>
          <w:sz w:val="22"/>
          <w:szCs w:val="22"/>
        </w:rPr>
        <w:t>what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we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have </w:t>
      </w:r>
      <w:proofErr w:type="spellStart"/>
      <w:r w:rsidRPr="000E7C04">
        <w:rPr>
          <w:rFonts w:ascii="Calibri" w:hAnsi="Calibri" w:cs="Calibri"/>
          <w:sz w:val="22"/>
          <w:szCs w:val="22"/>
        </w:rPr>
        <w:t>reason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to value” (p. 286). </w:t>
      </w:r>
      <w:proofErr w:type="spellStart"/>
      <w:r w:rsidRPr="000E7C04">
        <w:rPr>
          <w:rFonts w:ascii="Calibri" w:hAnsi="Calibri" w:cs="Calibri"/>
          <w:sz w:val="22"/>
          <w:szCs w:val="22"/>
        </w:rPr>
        <w:t>From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this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perspective, </w:t>
      </w:r>
      <w:proofErr w:type="spellStart"/>
      <w:r w:rsidRPr="000E7C04">
        <w:rPr>
          <w:rFonts w:ascii="Calibri" w:hAnsi="Calibri" w:cs="Calibri"/>
          <w:sz w:val="22"/>
          <w:szCs w:val="22"/>
        </w:rPr>
        <w:t>studying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0E7C04">
        <w:rPr>
          <w:rFonts w:ascii="Calibri" w:hAnsi="Calibri" w:cs="Calibri"/>
          <w:sz w:val="22"/>
          <w:szCs w:val="22"/>
        </w:rPr>
        <w:t>integration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0E7C04">
        <w:rPr>
          <w:rFonts w:ascii="Calibri" w:hAnsi="Calibri" w:cs="Calibri"/>
          <w:sz w:val="22"/>
          <w:szCs w:val="22"/>
        </w:rPr>
        <w:t>ICTs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into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practice of </w:t>
      </w:r>
      <w:proofErr w:type="spellStart"/>
      <w:r w:rsidRPr="000E7C04">
        <w:rPr>
          <w:rFonts w:ascii="Calibri" w:hAnsi="Calibri" w:cs="Calibri"/>
          <w:sz w:val="22"/>
          <w:szCs w:val="22"/>
        </w:rPr>
        <w:t>school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counselors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not </w:t>
      </w:r>
      <w:proofErr w:type="spellStart"/>
      <w:r w:rsidRPr="000E7C04">
        <w:rPr>
          <w:rFonts w:ascii="Calibri" w:hAnsi="Calibri" w:cs="Calibri"/>
          <w:sz w:val="22"/>
          <w:szCs w:val="22"/>
        </w:rPr>
        <w:t>only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allows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us to </w:t>
      </w:r>
      <w:proofErr w:type="spellStart"/>
      <w:r w:rsidRPr="000E7C04">
        <w:rPr>
          <w:rFonts w:ascii="Calibri" w:hAnsi="Calibri" w:cs="Calibri"/>
          <w:sz w:val="22"/>
          <w:szCs w:val="22"/>
        </w:rPr>
        <w:t>identify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professional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transformations but </w:t>
      </w:r>
      <w:proofErr w:type="spellStart"/>
      <w:r w:rsidRPr="000E7C04">
        <w:rPr>
          <w:rFonts w:ascii="Calibri" w:hAnsi="Calibri" w:cs="Calibri"/>
          <w:sz w:val="22"/>
          <w:szCs w:val="22"/>
        </w:rPr>
        <w:t>also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0E7C04">
        <w:rPr>
          <w:rFonts w:ascii="Calibri" w:hAnsi="Calibri" w:cs="Calibri"/>
          <w:sz w:val="22"/>
          <w:szCs w:val="22"/>
        </w:rPr>
        <w:t>better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understand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0E7C04">
        <w:rPr>
          <w:rFonts w:ascii="Calibri" w:hAnsi="Calibri" w:cs="Calibri"/>
          <w:sz w:val="22"/>
          <w:szCs w:val="22"/>
        </w:rPr>
        <w:t>extent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0E7C04">
        <w:rPr>
          <w:rFonts w:ascii="Calibri" w:hAnsi="Calibri" w:cs="Calibri"/>
          <w:sz w:val="22"/>
          <w:szCs w:val="22"/>
        </w:rPr>
        <w:t>which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these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technologies expand—or </w:t>
      </w:r>
      <w:proofErr w:type="spellStart"/>
      <w:r w:rsidRPr="000E7C04">
        <w:rPr>
          <w:rFonts w:ascii="Calibri" w:hAnsi="Calibri" w:cs="Calibri"/>
          <w:sz w:val="22"/>
          <w:szCs w:val="22"/>
        </w:rPr>
        <w:t>restrict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—the scope of action for guidance </w:t>
      </w:r>
      <w:proofErr w:type="spellStart"/>
      <w:r w:rsidRPr="000E7C04">
        <w:rPr>
          <w:rFonts w:ascii="Calibri" w:hAnsi="Calibri" w:cs="Calibri"/>
          <w:sz w:val="22"/>
          <w:szCs w:val="22"/>
        </w:rPr>
        <w:t>professionals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. </w:t>
      </w:r>
    </w:p>
    <w:p w14:paraId="78D1546B" w14:textId="77777777" w:rsidR="000E7C04" w:rsidRDefault="000E7C04" w:rsidP="000E7C04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</w:p>
    <w:p w14:paraId="7AA23622" w14:textId="199EB6A3" w:rsidR="000E7C04" w:rsidRPr="000E7C04" w:rsidRDefault="000E7C04" w:rsidP="000E7C04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0E7C04">
        <w:rPr>
          <w:rFonts w:ascii="Calibri" w:hAnsi="Calibri" w:cs="Calibri"/>
          <w:sz w:val="22"/>
          <w:szCs w:val="22"/>
        </w:rPr>
        <w:t xml:space="preserve">To </w:t>
      </w:r>
      <w:proofErr w:type="spellStart"/>
      <w:r w:rsidRPr="000E7C04">
        <w:rPr>
          <w:rFonts w:ascii="Calibri" w:hAnsi="Calibri" w:cs="Calibri"/>
          <w:sz w:val="22"/>
          <w:szCs w:val="22"/>
        </w:rPr>
        <w:t>meet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objectives of </w:t>
      </w:r>
      <w:proofErr w:type="spellStart"/>
      <w:r w:rsidRPr="000E7C04">
        <w:rPr>
          <w:rFonts w:ascii="Calibri" w:hAnsi="Calibri" w:cs="Calibri"/>
          <w:sz w:val="22"/>
          <w:szCs w:val="22"/>
        </w:rPr>
        <w:t>this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research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0E7C04">
        <w:rPr>
          <w:rFonts w:ascii="Calibri" w:hAnsi="Calibri" w:cs="Calibri"/>
          <w:sz w:val="22"/>
          <w:szCs w:val="22"/>
        </w:rPr>
        <w:t>literature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review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of 767 journal issues </w:t>
      </w:r>
      <w:proofErr w:type="spellStart"/>
      <w:r w:rsidRPr="000E7C04">
        <w:rPr>
          <w:rFonts w:ascii="Calibri" w:hAnsi="Calibri" w:cs="Calibri"/>
          <w:sz w:val="22"/>
          <w:szCs w:val="22"/>
        </w:rPr>
        <w:t>published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in </w:t>
      </w:r>
      <w:proofErr w:type="spellStart"/>
      <w:r w:rsidRPr="000E7C04">
        <w:rPr>
          <w:rFonts w:ascii="Calibri" w:hAnsi="Calibri" w:cs="Calibri"/>
          <w:sz w:val="22"/>
          <w:szCs w:val="22"/>
        </w:rPr>
        <w:t>Quebec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between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1940 and 2024 </w:t>
      </w:r>
      <w:proofErr w:type="spellStart"/>
      <w:r w:rsidRPr="000E7C04">
        <w:rPr>
          <w:rFonts w:ascii="Calibri" w:hAnsi="Calibri" w:cs="Calibri"/>
          <w:sz w:val="22"/>
          <w:szCs w:val="22"/>
        </w:rPr>
        <w:t>was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conducted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. This </w:t>
      </w:r>
      <w:proofErr w:type="spellStart"/>
      <w:r w:rsidRPr="000E7C04">
        <w:rPr>
          <w:rFonts w:ascii="Calibri" w:hAnsi="Calibri" w:cs="Calibri"/>
          <w:sz w:val="22"/>
          <w:szCs w:val="22"/>
        </w:rPr>
        <w:t>analysis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was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supplemented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by 32 semi-</w:t>
      </w:r>
      <w:proofErr w:type="spellStart"/>
      <w:r w:rsidRPr="000E7C04">
        <w:rPr>
          <w:rFonts w:ascii="Calibri" w:hAnsi="Calibri" w:cs="Calibri"/>
          <w:sz w:val="22"/>
          <w:szCs w:val="22"/>
        </w:rPr>
        <w:t>structured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interviews </w:t>
      </w:r>
      <w:proofErr w:type="spellStart"/>
      <w:r w:rsidRPr="000E7C04">
        <w:rPr>
          <w:rFonts w:ascii="Calibri" w:hAnsi="Calibri" w:cs="Calibri"/>
          <w:sz w:val="22"/>
          <w:szCs w:val="22"/>
        </w:rPr>
        <w:t>conducted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between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October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21, 2024, and </w:t>
      </w:r>
      <w:proofErr w:type="spellStart"/>
      <w:r w:rsidRPr="000E7C04">
        <w:rPr>
          <w:rFonts w:ascii="Calibri" w:hAnsi="Calibri" w:cs="Calibri"/>
          <w:sz w:val="22"/>
          <w:szCs w:val="22"/>
        </w:rPr>
        <w:t>January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9, 2025. </w:t>
      </w:r>
    </w:p>
    <w:p w14:paraId="3C03BA3A" w14:textId="77777777" w:rsidR="000E7C04" w:rsidRPr="000E7C04" w:rsidRDefault="000E7C04" w:rsidP="000E7C04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</w:p>
    <w:p w14:paraId="760C10EB" w14:textId="77777777" w:rsidR="000E7C04" w:rsidRPr="000E7C04" w:rsidRDefault="000E7C04" w:rsidP="000E7C04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0E7C04">
        <w:rPr>
          <w:rFonts w:ascii="Calibri" w:hAnsi="Calibri" w:cs="Calibri"/>
          <w:sz w:val="22"/>
          <w:szCs w:val="22"/>
        </w:rPr>
        <w:t xml:space="preserve">The initial </w:t>
      </w:r>
      <w:proofErr w:type="spellStart"/>
      <w:r w:rsidRPr="000E7C04">
        <w:rPr>
          <w:rFonts w:ascii="Calibri" w:hAnsi="Calibri" w:cs="Calibri"/>
          <w:sz w:val="22"/>
          <w:szCs w:val="22"/>
        </w:rPr>
        <w:t>results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Pr="000E7C04">
        <w:rPr>
          <w:rFonts w:ascii="Calibri" w:hAnsi="Calibri" w:cs="Calibri"/>
          <w:sz w:val="22"/>
          <w:szCs w:val="22"/>
        </w:rPr>
        <w:t>literature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review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identify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eight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major </w:t>
      </w:r>
      <w:proofErr w:type="spellStart"/>
      <w:r w:rsidRPr="000E7C04">
        <w:rPr>
          <w:rFonts w:ascii="Calibri" w:hAnsi="Calibri" w:cs="Calibri"/>
          <w:sz w:val="22"/>
          <w:szCs w:val="22"/>
        </w:rPr>
        <w:t>categories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of technologies </w:t>
      </w:r>
      <w:proofErr w:type="spellStart"/>
      <w:r w:rsidRPr="000E7C04">
        <w:rPr>
          <w:rFonts w:ascii="Calibri" w:hAnsi="Calibri" w:cs="Calibri"/>
          <w:sz w:val="22"/>
          <w:szCs w:val="22"/>
        </w:rPr>
        <w:t>that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have </w:t>
      </w:r>
      <w:proofErr w:type="spellStart"/>
      <w:r w:rsidRPr="000E7C04">
        <w:rPr>
          <w:rFonts w:ascii="Calibri" w:hAnsi="Calibri" w:cs="Calibri"/>
          <w:sz w:val="22"/>
          <w:szCs w:val="22"/>
        </w:rPr>
        <w:t>influenced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profession: information </w:t>
      </w:r>
      <w:proofErr w:type="spellStart"/>
      <w:r w:rsidRPr="000E7C04">
        <w:rPr>
          <w:rFonts w:ascii="Calibri" w:hAnsi="Calibri" w:cs="Calibri"/>
          <w:sz w:val="22"/>
          <w:szCs w:val="22"/>
        </w:rPr>
        <w:t>databases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0E7C04">
        <w:rPr>
          <w:rFonts w:ascii="Calibri" w:hAnsi="Calibri" w:cs="Calibri"/>
          <w:sz w:val="22"/>
          <w:szCs w:val="22"/>
        </w:rPr>
        <w:t>resources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to assist </w:t>
      </w:r>
      <w:proofErr w:type="spellStart"/>
      <w:r w:rsidRPr="000E7C04">
        <w:rPr>
          <w:rFonts w:ascii="Calibri" w:hAnsi="Calibri" w:cs="Calibri"/>
          <w:sz w:val="22"/>
          <w:szCs w:val="22"/>
        </w:rPr>
        <w:t>career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counselors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0E7C04">
        <w:rPr>
          <w:rFonts w:ascii="Calibri" w:hAnsi="Calibri" w:cs="Calibri"/>
          <w:sz w:val="22"/>
          <w:szCs w:val="22"/>
        </w:rPr>
        <w:t>employment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technologies, </w:t>
      </w:r>
      <w:proofErr w:type="spellStart"/>
      <w:r w:rsidRPr="000E7C04">
        <w:rPr>
          <w:rFonts w:ascii="Calibri" w:hAnsi="Calibri" w:cs="Calibri"/>
          <w:sz w:val="22"/>
          <w:szCs w:val="22"/>
        </w:rPr>
        <w:t>psychometric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tests, technologies for </w:t>
      </w:r>
      <w:proofErr w:type="spellStart"/>
      <w:r w:rsidRPr="000E7C04">
        <w:rPr>
          <w:rFonts w:ascii="Calibri" w:hAnsi="Calibri" w:cs="Calibri"/>
          <w:sz w:val="22"/>
          <w:szCs w:val="22"/>
        </w:rPr>
        <w:t>rehabilitation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and mental </w:t>
      </w:r>
      <w:proofErr w:type="spellStart"/>
      <w:r w:rsidRPr="000E7C04">
        <w:rPr>
          <w:rFonts w:ascii="Calibri" w:hAnsi="Calibri" w:cs="Calibri"/>
          <w:sz w:val="22"/>
          <w:szCs w:val="22"/>
        </w:rPr>
        <w:t>health</w:t>
      </w:r>
      <w:proofErr w:type="spellEnd"/>
      <w:r w:rsidRPr="000E7C04">
        <w:rPr>
          <w:rFonts w:ascii="Calibri" w:hAnsi="Calibri" w:cs="Calibri"/>
          <w:sz w:val="22"/>
          <w:szCs w:val="22"/>
        </w:rPr>
        <w:t>, record-</w:t>
      </w:r>
      <w:proofErr w:type="spellStart"/>
      <w:r w:rsidRPr="000E7C04">
        <w:rPr>
          <w:rFonts w:ascii="Calibri" w:hAnsi="Calibri" w:cs="Calibri"/>
          <w:sz w:val="22"/>
          <w:szCs w:val="22"/>
        </w:rPr>
        <w:t>keeping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technologies, and </w:t>
      </w:r>
      <w:proofErr w:type="spellStart"/>
      <w:r w:rsidRPr="000E7C04">
        <w:rPr>
          <w:rFonts w:ascii="Calibri" w:hAnsi="Calibri" w:cs="Calibri"/>
          <w:sz w:val="22"/>
          <w:szCs w:val="22"/>
        </w:rPr>
        <w:t>artificial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intelligence. </w:t>
      </w:r>
      <w:proofErr w:type="spellStart"/>
      <w:r w:rsidRPr="000E7C04">
        <w:rPr>
          <w:rFonts w:ascii="Calibri" w:hAnsi="Calibri" w:cs="Calibri"/>
          <w:sz w:val="22"/>
          <w:szCs w:val="22"/>
        </w:rPr>
        <w:t>These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different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categories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of technologies have </w:t>
      </w:r>
      <w:proofErr w:type="spellStart"/>
      <w:r w:rsidRPr="000E7C04">
        <w:rPr>
          <w:rFonts w:ascii="Calibri" w:hAnsi="Calibri" w:cs="Calibri"/>
          <w:sz w:val="22"/>
          <w:szCs w:val="22"/>
        </w:rPr>
        <w:t>helped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transform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professional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practices and </w:t>
      </w:r>
      <w:proofErr w:type="spellStart"/>
      <w:r w:rsidRPr="000E7C04">
        <w:rPr>
          <w:rFonts w:ascii="Calibri" w:hAnsi="Calibri" w:cs="Calibri"/>
          <w:sz w:val="22"/>
          <w:szCs w:val="22"/>
        </w:rPr>
        <w:t>redefine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0E7C04">
        <w:rPr>
          <w:rFonts w:ascii="Calibri" w:hAnsi="Calibri" w:cs="Calibri"/>
          <w:sz w:val="22"/>
          <w:szCs w:val="22"/>
        </w:rPr>
        <w:t>profession’s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social relevance. The transformations </w:t>
      </w:r>
      <w:proofErr w:type="spellStart"/>
      <w:r w:rsidRPr="000E7C04">
        <w:rPr>
          <w:rFonts w:ascii="Calibri" w:hAnsi="Calibri" w:cs="Calibri"/>
          <w:sz w:val="22"/>
          <w:szCs w:val="22"/>
        </w:rPr>
        <w:t>observed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continue </w:t>
      </w:r>
      <w:proofErr w:type="spellStart"/>
      <w:r w:rsidRPr="000E7C04">
        <w:rPr>
          <w:rFonts w:ascii="Calibri" w:hAnsi="Calibri" w:cs="Calibri"/>
          <w:sz w:val="22"/>
          <w:szCs w:val="22"/>
        </w:rPr>
        <w:t>today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0E7C04">
        <w:rPr>
          <w:rFonts w:ascii="Calibri" w:hAnsi="Calibri" w:cs="Calibri"/>
          <w:sz w:val="22"/>
          <w:szCs w:val="22"/>
        </w:rPr>
        <w:t>particularly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with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0E7C04">
        <w:rPr>
          <w:rFonts w:ascii="Calibri" w:hAnsi="Calibri" w:cs="Calibri"/>
          <w:sz w:val="22"/>
          <w:szCs w:val="22"/>
        </w:rPr>
        <w:t>emergence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0E7C04">
        <w:rPr>
          <w:rFonts w:ascii="Calibri" w:hAnsi="Calibri" w:cs="Calibri"/>
          <w:sz w:val="22"/>
          <w:szCs w:val="22"/>
        </w:rPr>
        <w:t>gradual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integration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0E7C04">
        <w:rPr>
          <w:rFonts w:ascii="Calibri" w:hAnsi="Calibri" w:cs="Calibri"/>
          <w:sz w:val="22"/>
          <w:szCs w:val="22"/>
        </w:rPr>
        <w:t>artificial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intelligence </w:t>
      </w:r>
      <w:proofErr w:type="spellStart"/>
      <w:r w:rsidRPr="000E7C04">
        <w:rPr>
          <w:rFonts w:ascii="Calibri" w:hAnsi="Calibri" w:cs="Calibri"/>
          <w:sz w:val="22"/>
          <w:szCs w:val="22"/>
        </w:rPr>
        <w:t>into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support practices. The </w:t>
      </w:r>
      <w:proofErr w:type="spellStart"/>
      <w:r w:rsidRPr="000E7C04">
        <w:rPr>
          <w:rFonts w:ascii="Calibri" w:hAnsi="Calibri" w:cs="Calibri"/>
          <w:sz w:val="22"/>
          <w:szCs w:val="22"/>
        </w:rPr>
        <w:t>analysis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also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highlights </w:t>
      </w:r>
      <w:proofErr w:type="spellStart"/>
      <w:r w:rsidRPr="000E7C04">
        <w:rPr>
          <w:rFonts w:ascii="Calibri" w:hAnsi="Calibri" w:cs="Calibri"/>
          <w:sz w:val="22"/>
          <w:szCs w:val="22"/>
        </w:rPr>
        <w:t>various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conversion </w:t>
      </w:r>
      <w:proofErr w:type="spellStart"/>
      <w:r w:rsidRPr="000E7C04">
        <w:rPr>
          <w:rFonts w:ascii="Calibri" w:hAnsi="Calibri" w:cs="Calibri"/>
          <w:sz w:val="22"/>
          <w:szCs w:val="22"/>
        </w:rPr>
        <w:t>factors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influencing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adoption of technologies. </w:t>
      </w:r>
      <w:proofErr w:type="spellStart"/>
      <w:r w:rsidRPr="000E7C04">
        <w:rPr>
          <w:rFonts w:ascii="Calibri" w:hAnsi="Calibri" w:cs="Calibri"/>
          <w:sz w:val="22"/>
          <w:szCs w:val="22"/>
        </w:rPr>
        <w:t>Some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factors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facilitate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their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integration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into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professional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practice, </w:t>
      </w:r>
      <w:proofErr w:type="spellStart"/>
      <w:r w:rsidRPr="000E7C04">
        <w:rPr>
          <w:rFonts w:ascii="Calibri" w:hAnsi="Calibri" w:cs="Calibri"/>
          <w:sz w:val="22"/>
          <w:szCs w:val="22"/>
        </w:rPr>
        <w:t>while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others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act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as </w:t>
      </w:r>
      <w:proofErr w:type="spellStart"/>
      <w:r w:rsidRPr="000E7C04">
        <w:rPr>
          <w:rFonts w:ascii="Calibri" w:hAnsi="Calibri" w:cs="Calibri"/>
          <w:sz w:val="22"/>
          <w:szCs w:val="22"/>
        </w:rPr>
        <w:t>barriers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0E7C04">
        <w:rPr>
          <w:rFonts w:ascii="Calibri" w:hAnsi="Calibri" w:cs="Calibri"/>
          <w:sz w:val="22"/>
          <w:szCs w:val="22"/>
        </w:rPr>
        <w:t>their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use.</w:t>
      </w:r>
    </w:p>
    <w:p w14:paraId="3CD2859B" w14:textId="77777777" w:rsidR="0004500D" w:rsidRDefault="0004500D" w:rsidP="000E7C04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</w:p>
    <w:p w14:paraId="47F1FD02" w14:textId="49A43D5A" w:rsidR="000E7C04" w:rsidRPr="000E7C04" w:rsidRDefault="000E7C04" w:rsidP="000E7C04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0E7C04">
        <w:rPr>
          <w:rFonts w:ascii="Calibri" w:hAnsi="Calibri" w:cs="Calibri"/>
          <w:sz w:val="22"/>
          <w:szCs w:val="22"/>
        </w:rPr>
        <w:t>Regarding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the semi-</w:t>
      </w:r>
      <w:proofErr w:type="spellStart"/>
      <w:r w:rsidRPr="000E7C04">
        <w:rPr>
          <w:rFonts w:ascii="Calibri" w:hAnsi="Calibri" w:cs="Calibri"/>
          <w:sz w:val="22"/>
          <w:szCs w:val="22"/>
        </w:rPr>
        <w:t>structured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interviews, analyses are </w:t>
      </w:r>
      <w:proofErr w:type="spellStart"/>
      <w:r w:rsidRPr="000E7C04">
        <w:rPr>
          <w:rFonts w:ascii="Calibri" w:hAnsi="Calibri" w:cs="Calibri"/>
          <w:sz w:val="22"/>
          <w:szCs w:val="22"/>
        </w:rPr>
        <w:t>still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ongoing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0E7C04">
        <w:rPr>
          <w:rFonts w:ascii="Calibri" w:hAnsi="Calibri" w:cs="Calibri"/>
          <w:sz w:val="22"/>
          <w:szCs w:val="22"/>
        </w:rPr>
        <w:t>However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0E7C04">
        <w:rPr>
          <w:rFonts w:ascii="Calibri" w:hAnsi="Calibri" w:cs="Calibri"/>
          <w:sz w:val="22"/>
          <w:szCs w:val="22"/>
        </w:rPr>
        <w:t>preliminary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results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indicate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that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several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issues influence the adoption of technologies, </w:t>
      </w:r>
      <w:proofErr w:type="spellStart"/>
      <w:r w:rsidRPr="000E7C04">
        <w:rPr>
          <w:rFonts w:ascii="Calibri" w:hAnsi="Calibri" w:cs="Calibri"/>
          <w:sz w:val="22"/>
          <w:szCs w:val="22"/>
        </w:rPr>
        <w:t>notably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concerns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E7C04">
        <w:rPr>
          <w:rFonts w:ascii="Calibri" w:hAnsi="Calibri" w:cs="Calibri"/>
          <w:sz w:val="22"/>
          <w:szCs w:val="22"/>
        </w:rPr>
        <w:t>related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to </w:t>
      </w:r>
      <w:proofErr w:type="spellStart"/>
      <w:r w:rsidRPr="000E7C04">
        <w:rPr>
          <w:rFonts w:ascii="Calibri" w:hAnsi="Calibri" w:cs="Calibri"/>
          <w:sz w:val="22"/>
          <w:szCs w:val="22"/>
        </w:rPr>
        <w:t>security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0E7C04">
        <w:rPr>
          <w:rFonts w:ascii="Calibri" w:hAnsi="Calibri" w:cs="Calibri"/>
          <w:sz w:val="22"/>
          <w:szCs w:val="22"/>
        </w:rPr>
        <w:t>access</w:t>
      </w:r>
      <w:proofErr w:type="spellEnd"/>
      <w:r w:rsidRPr="000E7C04">
        <w:rPr>
          <w:rFonts w:ascii="Calibri" w:hAnsi="Calibri" w:cs="Calibri"/>
          <w:sz w:val="22"/>
          <w:szCs w:val="22"/>
        </w:rPr>
        <w:t xml:space="preserve"> to information, and time management. </w:t>
      </w:r>
    </w:p>
    <w:p w14:paraId="29841650" w14:textId="77777777" w:rsidR="000E7C04" w:rsidRPr="000E7C04" w:rsidRDefault="000E7C04" w:rsidP="000E7C04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</w:p>
    <w:p w14:paraId="423FA16B" w14:textId="77777777" w:rsidR="0047705D" w:rsidRDefault="0047705D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3D9A9309" w14:textId="0F3D6B07" w:rsidR="00E84FE2" w:rsidRDefault="0047705D" w:rsidP="0047705D">
      <w:pPr>
        <w:spacing w:after="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lastRenderedPageBreak/>
        <w:t>References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 : </w:t>
      </w:r>
    </w:p>
    <w:p w14:paraId="1D95BE76" w14:textId="5F93A129" w:rsidR="00E84FE2" w:rsidRPr="00E84FE2" w:rsidRDefault="00E84FE2" w:rsidP="00E84FE2">
      <w:pPr>
        <w:spacing w:after="0" w:line="360" w:lineRule="auto"/>
        <w:ind w:left="709" w:hanging="709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Bastien, D. (2014). Nous avons 50 ans ! Célébrons ! </w:t>
      </w:r>
      <w:r w:rsidRPr="00E84FE2">
        <w:rPr>
          <w:rFonts w:ascii="Calibri" w:hAnsi="Calibri" w:cs="Calibri"/>
          <w:i/>
          <w:iCs/>
          <w:color w:val="000000" w:themeColor="text1"/>
          <w:sz w:val="22"/>
          <w:szCs w:val="22"/>
        </w:rPr>
        <w:t>L’orientation, 4</w:t>
      </w:r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(1), 32-41. </w:t>
      </w:r>
      <w:hyperlink r:id="rId6" w:history="1">
        <w:r w:rsidRPr="00E84FE2">
          <w:rPr>
            <w:rStyle w:val="Hyperlien"/>
            <w:rFonts w:ascii="Calibri" w:hAnsi="Calibri" w:cs="Calibri"/>
            <w:color w:val="000000" w:themeColor="text1"/>
            <w:sz w:val="22"/>
            <w:szCs w:val="22"/>
            <w:u w:val="none"/>
          </w:rPr>
          <w:t>https://www.orientation.qc.ca/medias/iw/OrientationVol4-No1-Janvier-Fevrier2014.pdf</w:t>
        </w:r>
      </w:hyperlink>
    </w:p>
    <w:p w14:paraId="14B88604" w14:textId="77777777" w:rsidR="00E84FE2" w:rsidRPr="00E84FE2" w:rsidRDefault="00E84FE2" w:rsidP="00E84FE2">
      <w:pPr>
        <w:pStyle w:val="Bibliographie"/>
        <w:ind w:left="709" w:hanging="709"/>
        <w:rPr>
          <w:rFonts w:ascii="Calibri" w:hAnsi="Calibri" w:cs="Calibri"/>
          <w:color w:val="000000" w:themeColor="text1"/>
          <w:sz w:val="22"/>
          <w:szCs w:val="22"/>
          <w:lang w:val="en-CA"/>
        </w:rPr>
      </w:pPr>
      <w:r w:rsidRPr="00E84FE2">
        <w:rPr>
          <w:rFonts w:ascii="Calibri" w:hAnsi="Calibri" w:cs="Calibri"/>
          <w:color w:val="000000" w:themeColor="text1"/>
          <w:sz w:val="22"/>
          <w:szCs w:val="22"/>
          <w:lang w:val="en-CA"/>
        </w:rPr>
        <w:t xml:space="preserve">Cournoyer, L. (2014). Career counselling in </w:t>
      </w:r>
      <w:proofErr w:type="gramStart"/>
      <w:r w:rsidRPr="00E84FE2">
        <w:rPr>
          <w:rFonts w:ascii="Calibri" w:hAnsi="Calibri" w:cs="Calibri"/>
          <w:color w:val="000000" w:themeColor="text1"/>
          <w:sz w:val="22"/>
          <w:szCs w:val="22"/>
          <w:lang w:val="en-CA"/>
        </w:rPr>
        <w:t>Quebec :</w:t>
      </w:r>
      <w:proofErr w:type="gramEnd"/>
      <w:r w:rsidRPr="00E84FE2">
        <w:rPr>
          <w:rFonts w:ascii="Calibri" w:hAnsi="Calibri" w:cs="Calibri"/>
          <w:color w:val="000000" w:themeColor="text1"/>
          <w:sz w:val="22"/>
          <w:szCs w:val="22"/>
          <w:lang w:val="en-CA"/>
        </w:rPr>
        <w:t xml:space="preserve"> Its evolution and </w:t>
      </w:r>
      <w:proofErr w:type="gramStart"/>
      <w:r w:rsidRPr="00E84FE2">
        <w:rPr>
          <w:rFonts w:ascii="Calibri" w:hAnsi="Calibri" w:cs="Calibri"/>
          <w:color w:val="000000" w:themeColor="text1"/>
          <w:sz w:val="22"/>
          <w:szCs w:val="22"/>
          <w:lang w:val="en-CA"/>
        </w:rPr>
        <w:t>future outlook</w:t>
      </w:r>
      <w:proofErr w:type="gramEnd"/>
      <w:r w:rsidRPr="00E84FE2">
        <w:rPr>
          <w:rFonts w:ascii="Calibri" w:hAnsi="Calibri" w:cs="Calibri"/>
          <w:color w:val="000000" w:themeColor="text1"/>
          <w:sz w:val="22"/>
          <w:szCs w:val="22"/>
          <w:lang w:val="en-CA"/>
        </w:rPr>
        <w:t>. Dans B. Shepard et P. Mani (</w:t>
      </w:r>
      <w:proofErr w:type="spellStart"/>
      <w:r w:rsidRPr="00E84FE2">
        <w:rPr>
          <w:rFonts w:ascii="Calibri" w:hAnsi="Calibri" w:cs="Calibri"/>
          <w:color w:val="000000" w:themeColor="text1"/>
          <w:sz w:val="22"/>
          <w:szCs w:val="22"/>
          <w:lang w:val="en-CA"/>
        </w:rPr>
        <w:t>Éds</w:t>
      </w:r>
      <w:proofErr w:type="spellEnd"/>
      <w:r w:rsidRPr="00E84FE2">
        <w:rPr>
          <w:rFonts w:ascii="Calibri" w:hAnsi="Calibri" w:cs="Calibri"/>
          <w:color w:val="000000" w:themeColor="text1"/>
          <w:sz w:val="22"/>
          <w:szCs w:val="22"/>
          <w:lang w:val="en-CA"/>
        </w:rPr>
        <w:t xml:space="preserve">.), </w:t>
      </w:r>
      <w:r w:rsidRPr="00E84FE2">
        <w:rPr>
          <w:rFonts w:ascii="Calibri" w:hAnsi="Calibri" w:cs="Calibri"/>
          <w:i/>
          <w:iCs/>
          <w:color w:val="000000" w:themeColor="text1"/>
          <w:sz w:val="22"/>
          <w:szCs w:val="22"/>
          <w:lang w:val="en-CA"/>
        </w:rPr>
        <w:t xml:space="preserve">Career development practice in </w:t>
      </w:r>
      <w:proofErr w:type="gramStart"/>
      <w:r w:rsidRPr="00E84FE2">
        <w:rPr>
          <w:rFonts w:ascii="Calibri" w:hAnsi="Calibri" w:cs="Calibri"/>
          <w:i/>
          <w:iCs/>
          <w:color w:val="000000" w:themeColor="text1"/>
          <w:sz w:val="22"/>
          <w:szCs w:val="22"/>
          <w:lang w:val="en-CA"/>
        </w:rPr>
        <w:t>Canada :</w:t>
      </w:r>
      <w:proofErr w:type="gramEnd"/>
      <w:r w:rsidRPr="00E84FE2">
        <w:rPr>
          <w:rFonts w:ascii="Calibri" w:hAnsi="Calibri" w:cs="Calibri"/>
          <w:i/>
          <w:iCs/>
          <w:color w:val="000000" w:themeColor="text1"/>
          <w:sz w:val="22"/>
          <w:szCs w:val="22"/>
          <w:lang w:val="en-CA"/>
        </w:rPr>
        <w:t xml:space="preserve"> Perspectives, principles, and professionalism</w:t>
      </w:r>
      <w:r w:rsidRPr="00E84FE2">
        <w:rPr>
          <w:rFonts w:ascii="Calibri" w:hAnsi="Calibri" w:cs="Calibri"/>
          <w:color w:val="000000" w:themeColor="text1"/>
          <w:sz w:val="22"/>
          <w:szCs w:val="22"/>
          <w:lang w:val="en-CA"/>
        </w:rPr>
        <w:t xml:space="preserve"> (p. 35–51). Ottawa, ON: CERIC.</w:t>
      </w:r>
    </w:p>
    <w:p w14:paraId="05FA166E" w14:textId="77777777" w:rsidR="00E84FE2" w:rsidRPr="00E84FE2" w:rsidRDefault="00E84FE2" w:rsidP="00E84FE2">
      <w:pPr>
        <w:pStyle w:val="Bibliographie"/>
        <w:ind w:left="709" w:hanging="709"/>
        <w:rPr>
          <w:rFonts w:ascii="Calibri" w:hAnsi="Calibri" w:cs="Calibri"/>
          <w:color w:val="000000" w:themeColor="text1"/>
          <w:sz w:val="22"/>
          <w:szCs w:val="22"/>
          <w:lang w:val="en-CA"/>
        </w:rPr>
      </w:pPr>
      <w:proofErr w:type="spellStart"/>
      <w:r w:rsidRPr="00E84FE2">
        <w:rPr>
          <w:rFonts w:ascii="Calibri" w:hAnsi="Calibri" w:cs="Calibri"/>
          <w:color w:val="000000" w:themeColor="text1"/>
          <w:sz w:val="22"/>
          <w:szCs w:val="22"/>
        </w:rPr>
        <w:t>Cournoyer</w:t>
      </w:r>
      <w:proofErr w:type="spellEnd"/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, L. et Turcotte, M. (2016). La construction sociohistorique d’une identité de profession chez les conseillers d’orientation québécois sous la perspective des interactions entre l’ordre professionnel et les acteurs du milieu. </w:t>
      </w:r>
      <w:r w:rsidRPr="00E84FE2">
        <w:rPr>
          <w:rFonts w:ascii="Calibri" w:hAnsi="Calibri" w:cs="Calibri"/>
          <w:i/>
          <w:iCs/>
          <w:color w:val="000000" w:themeColor="text1"/>
          <w:sz w:val="22"/>
          <w:szCs w:val="22"/>
          <w:lang w:val="en-CA"/>
        </w:rPr>
        <w:t>Canadian Journal of Counselling and Psychotherapy, 50</w:t>
      </w:r>
      <w:r w:rsidRPr="00E84FE2">
        <w:rPr>
          <w:rFonts w:ascii="Calibri" w:hAnsi="Calibri" w:cs="Calibri"/>
          <w:color w:val="000000" w:themeColor="text1"/>
          <w:sz w:val="22"/>
          <w:szCs w:val="22"/>
          <w:lang w:val="en-CA"/>
        </w:rPr>
        <w:t>(3), 240-258.</w:t>
      </w:r>
    </w:p>
    <w:p w14:paraId="663B3EAB" w14:textId="77777777" w:rsidR="00E84FE2" w:rsidRPr="00E84FE2" w:rsidRDefault="00E84FE2" w:rsidP="00E84FE2">
      <w:pPr>
        <w:pStyle w:val="Bibliographie"/>
        <w:ind w:left="709" w:hanging="709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E84FE2">
        <w:rPr>
          <w:rFonts w:ascii="Calibri" w:hAnsi="Calibri" w:cs="Calibri"/>
          <w:color w:val="000000" w:themeColor="text1"/>
          <w:sz w:val="22"/>
          <w:szCs w:val="22"/>
          <w:lang w:val="en-CA"/>
        </w:rPr>
        <w:t>Cuerrier</w:t>
      </w:r>
      <w:proofErr w:type="spellEnd"/>
      <w:r w:rsidRPr="00E84FE2">
        <w:rPr>
          <w:rFonts w:ascii="Calibri" w:hAnsi="Calibri" w:cs="Calibri"/>
          <w:color w:val="000000" w:themeColor="text1"/>
          <w:sz w:val="22"/>
          <w:szCs w:val="22"/>
          <w:lang w:val="en-CA"/>
        </w:rPr>
        <w:t xml:space="preserve">, C. et Locas, R. (2004). </w:t>
      </w:r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Portrait d'une profession aux caractéristiques changeantes. </w:t>
      </w:r>
      <w:r w:rsidRPr="00E84FE2">
        <w:rPr>
          <w:rFonts w:ascii="Calibri" w:hAnsi="Calibri" w:cs="Calibri"/>
          <w:i/>
          <w:iCs/>
          <w:color w:val="000000" w:themeColor="text1"/>
          <w:sz w:val="22"/>
          <w:szCs w:val="22"/>
        </w:rPr>
        <w:t>En Pratique, 1</w:t>
      </w:r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, 10-11. </w:t>
      </w:r>
    </w:p>
    <w:p w14:paraId="09E0159E" w14:textId="77777777" w:rsidR="00E84FE2" w:rsidRPr="00E84FE2" w:rsidRDefault="00E84FE2" w:rsidP="00E84FE2">
      <w:pPr>
        <w:ind w:left="709" w:hanging="709"/>
        <w:rPr>
          <w:rFonts w:ascii="Calibri" w:hAnsi="Calibri" w:cs="Calibri"/>
          <w:color w:val="000000" w:themeColor="text1"/>
          <w:sz w:val="22"/>
          <w:szCs w:val="22"/>
        </w:rPr>
      </w:pPr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Jacob, S. et Ouellet, S. (2019). </w:t>
      </w:r>
      <w:r w:rsidRPr="00E84FE2">
        <w:rPr>
          <w:rFonts w:ascii="Calibri" w:hAnsi="Calibri" w:cs="Calibri"/>
          <w:i/>
          <w:iCs/>
          <w:color w:val="000000" w:themeColor="text1"/>
          <w:sz w:val="22"/>
          <w:szCs w:val="22"/>
        </w:rPr>
        <w:t>Transformation du travail et évolution des compétences dans la fonction publique à l’ère numérique</w:t>
      </w:r>
      <w:r w:rsidRPr="00E84FE2">
        <w:rPr>
          <w:rFonts w:ascii="Calibri" w:hAnsi="Calibri" w:cs="Calibri"/>
          <w:color w:val="000000" w:themeColor="text1"/>
          <w:sz w:val="22"/>
          <w:szCs w:val="22"/>
        </w:rPr>
        <w:t>. Chaire de recherche sur l’administration publique à l’ère numérique. h</w:t>
      </w:r>
      <w:hyperlink r:id="rId7" w:history="1">
        <w:r w:rsidRPr="00E84FE2">
          <w:rPr>
            <w:rFonts w:ascii="Calibri" w:hAnsi="Calibri" w:cs="Calibri"/>
            <w:color w:val="000000" w:themeColor="text1"/>
            <w:sz w:val="22"/>
            <w:szCs w:val="22"/>
          </w:rPr>
          <w:t>ttps://www.fss.ulaval.ca/sites/fss.ulaval.ca/files/fss/2019%20-%20Cahier%20%231%20(Compétences%20numériques).pdf</w:t>
        </w:r>
      </w:hyperlink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  </w:t>
      </w:r>
    </w:p>
    <w:p w14:paraId="74AA0CA9" w14:textId="77777777" w:rsidR="00E84FE2" w:rsidRPr="00E84FE2" w:rsidRDefault="00E84FE2" w:rsidP="00E84FE2">
      <w:pPr>
        <w:pStyle w:val="Bibliographie"/>
        <w:ind w:left="709" w:hanging="709"/>
        <w:rPr>
          <w:rFonts w:ascii="Calibri" w:hAnsi="Calibri" w:cs="Calibri"/>
          <w:color w:val="000000" w:themeColor="text1"/>
          <w:sz w:val="22"/>
          <w:szCs w:val="22"/>
        </w:rPr>
      </w:pPr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Nussbaum, M. C. (2011). </w:t>
      </w:r>
      <w:r w:rsidRPr="00E84FE2">
        <w:rPr>
          <w:rFonts w:ascii="Calibri" w:hAnsi="Calibri" w:cs="Calibri"/>
          <w:i/>
          <w:iCs/>
          <w:color w:val="000000" w:themeColor="text1"/>
          <w:sz w:val="22"/>
          <w:szCs w:val="22"/>
        </w:rPr>
        <w:t>Capabilités. Comment créer les conditions d’un monde plus juste ?</w:t>
      </w:r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 Éditions Flammarion.</w:t>
      </w:r>
    </w:p>
    <w:p w14:paraId="3AB4AD6D" w14:textId="77777777" w:rsidR="00E84FE2" w:rsidRPr="00E84FE2" w:rsidRDefault="00E84FE2" w:rsidP="00E84FE2">
      <w:pPr>
        <w:pStyle w:val="Bibliographie"/>
        <w:rPr>
          <w:rFonts w:ascii="Calibri" w:hAnsi="Calibri" w:cs="Calibri"/>
          <w:color w:val="000000" w:themeColor="text1"/>
          <w:sz w:val="22"/>
          <w:szCs w:val="22"/>
        </w:rPr>
      </w:pPr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Rosa, H. (2010). </w:t>
      </w:r>
      <w:r w:rsidRPr="00E84FE2">
        <w:rPr>
          <w:rFonts w:ascii="Calibri" w:hAnsi="Calibri" w:cs="Calibri"/>
          <w:i/>
          <w:iCs/>
          <w:color w:val="000000" w:themeColor="text1"/>
          <w:sz w:val="22"/>
          <w:szCs w:val="22"/>
        </w:rPr>
        <w:t>Accélération. Une critique sociale du temps</w:t>
      </w:r>
      <w:r w:rsidRPr="00E84FE2">
        <w:rPr>
          <w:rFonts w:ascii="Calibri" w:hAnsi="Calibri" w:cs="Calibri"/>
          <w:color w:val="000000" w:themeColor="text1"/>
          <w:sz w:val="22"/>
          <w:szCs w:val="22"/>
        </w:rPr>
        <w:t>. La Découverte.</w:t>
      </w:r>
    </w:p>
    <w:p w14:paraId="406DF601" w14:textId="77777777" w:rsidR="00E84FE2" w:rsidRPr="00E84FE2" w:rsidRDefault="00E84FE2" w:rsidP="00E84FE2">
      <w:pPr>
        <w:pStyle w:val="Bibliographie"/>
        <w:rPr>
          <w:rFonts w:ascii="Calibri" w:hAnsi="Calibri" w:cs="Calibri"/>
          <w:color w:val="000000" w:themeColor="text1"/>
          <w:sz w:val="22"/>
          <w:szCs w:val="22"/>
        </w:rPr>
      </w:pPr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Sen, A. (2010). </w:t>
      </w:r>
      <w:r w:rsidRPr="00E84FE2">
        <w:rPr>
          <w:rFonts w:ascii="Calibri" w:hAnsi="Calibri" w:cs="Calibri"/>
          <w:i/>
          <w:iCs/>
          <w:color w:val="000000" w:themeColor="text1"/>
          <w:sz w:val="22"/>
          <w:szCs w:val="22"/>
        </w:rPr>
        <w:t>L’idée de justice.</w:t>
      </w:r>
      <w:r w:rsidRPr="00E84FE2">
        <w:rPr>
          <w:rFonts w:ascii="Calibri" w:hAnsi="Calibri" w:cs="Calibri"/>
          <w:color w:val="000000" w:themeColor="text1"/>
          <w:sz w:val="22"/>
          <w:szCs w:val="22"/>
        </w:rPr>
        <w:t xml:space="preserve"> Flammarion.</w:t>
      </w:r>
    </w:p>
    <w:p w14:paraId="7DCF87B2" w14:textId="77777777" w:rsidR="00E84FE2" w:rsidRPr="00E84FE2" w:rsidRDefault="00E84FE2" w:rsidP="00E84FE2">
      <w:pPr>
        <w:spacing w:after="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738EE57" w14:textId="77777777" w:rsidR="00E84FE2" w:rsidRPr="00E84FE2" w:rsidRDefault="00E84FE2" w:rsidP="00E84FE2">
      <w:pPr>
        <w:pStyle w:val="NormalWeb"/>
        <w:jc w:val="both"/>
        <w:rPr>
          <w:rFonts w:ascii="Calibri" w:hAnsi="Calibri" w:cs="Calibri"/>
          <w:sz w:val="22"/>
          <w:szCs w:val="22"/>
        </w:rPr>
      </w:pPr>
    </w:p>
    <w:p w14:paraId="32F173B2" w14:textId="77777777" w:rsidR="00CB2884" w:rsidRPr="00CB2884" w:rsidRDefault="00CB2884" w:rsidP="000D0353">
      <w:pPr>
        <w:spacing w:after="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sectPr w:rsidR="00CB2884" w:rsidRPr="00CB2884" w:rsidSect="00890B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76AA4"/>
    <w:multiLevelType w:val="hybridMultilevel"/>
    <w:tmpl w:val="B406F474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E3C03"/>
    <w:multiLevelType w:val="hybridMultilevel"/>
    <w:tmpl w:val="1B18AB70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2722B"/>
    <w:multiLevelType w:val="hybridMultilevel"/>
    <w:tmpl w:val="B2D89272"/>
    <w:lvl w:ilvl="0" w:tplc="91B0A61A">
      <w:start w:val="1"/>
      <w:numFmt w:val="decimal"/>
      <w:lvlText w:val="%1)"/>
      <w:lvlJc w:val="left"/>
      <w:pPr>
        <w:ind w:left="820" w:hanging="4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A7356"/>
    <w:multiLevelType w:val="multilevel"/>
    <w:tmpl w:val="FB3CE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9877C4"/>
    <w:multiLevelType w:val="hybridMultilevel"/>
    <w:tmpl w:val="BB845BE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530043">
    <w:abstractNumId w:val="3"/>
  </w:num>
  <w:num w:numId="2" w16cid:durableId="1609850246">
    <w:abstractNumId w:val="0"/>
  </w:num>
  <w:num w:numId="3" w16cid:durableId="1231116327">
    <w:abstractNumId w:val="1"/>
  </w:num>
  <w:num w:numId="4" w16cid:durableId="756176360">
    <w:abstractNumId w:val="4"/>
  </w:num>
  <w:num w:numId="5" w16cid:durableId="688684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8F"/>
    <w:rsid w:val="00000824"/>
    <w:rsid w:val="000063B9"/>
    <w:rsid w:val="00014E5A"/>
    <w:rsid w:val="0001628F"/>
    <w:rsid w:val="00020B3A"/>
    <w:rsid w:val="00025263"/>
    <w:rsid w:val="000257B0"/>
    <w:rsid w:val="000332FD"/>
    <w:rsid w:val="000346E3"/>
    <w:rsid w:val="0004500D"/>
    <w:rsid w:val="00051714"/>
    <w:rsid w:val="00076196"/>
    <w:rsid w:val="00076357"/>
    <w:rsid w:val="00085FCC"/>
    <w:rsid w:val="00090B86"/>
    <w:rsid w:val="0009605C"/>
    <w:rsid w:val="00097035"/>
    <w:rsid w:val="000A0755"/>
    <w:rsid w:val="000A7B67"/>
    <w:rsid w:val="000B6277"/>
    <w:rsid w:val="000C7262"/>
    <w:rsid w:val="000D0353"/>
    <w:rsid w:val="000E7C04"/>
    <w:rsid w:val="00103417"/>
    <w:rsid w:val="00122CFB"/>
    <w:rsid w:val="00130A9F"/>
    <w:rsid w:val="00132C58"/>
    <w:rsid w:val="00133765"/>
    <w:rsid w:val="00185370"/>
    <w:rsid w:val="001912AE"/>
    <w:rsid w:val="00194FC2"/>
    <w:rsid w:val="00196343"/>
    <w:rsid w:val="001A3452"/>
    <w:rsid w:val="001A414B"/>
    <w:rsid w:val="001A4B91"/>
    <w:rsid w:val="001B5043"/>
    <w:rsid w:val="001B614C"/>
    <w:rsid w:val="001C6762"/>
    <w:rsid w:val="001D249C"/>
    <w:rsid w:val="001E0C78"/>
    <w:rsid w:val="001E5817"/>
    <w:rsid w:val="001F6A78"/>
    <w:rsid w:val="00221AE2"/>
    <w:rsid w:val="00256711"/>
    <w:rsid w:val="00260930"/>
    <w:rsid w:val="0028486F"/>
    <w:rsid w:val="0029274F"/>
    <w:rsid w:val="002943B3"/>
    <w:rsid w:val="002A4F07"/>
    <w:rsid w:val="002A5304"/>
    <w:rsid w:val="002B7D8C"/>
    <w:rsid w:val="002D1770"/>
    <w:rsid w:val="002E1E01"/>
    <w:rsid w:val="002F717B"/>
    <w:rsid w:val="00301C9D"/>
    <w:rsid w:val="00320E87"/>
    <w:rsid w:val="00325D55"/>
    <w:rsid w:val="00333E60"/>
    <w:rsid w:val="003349EC"/>
    <w:rsid w:val="00351040"/>
    <w:rsid w:val="0035112C"/>
    <w:rsid w:val="00362E99"/>
    <w:rsid w:val="00385B7E"/>
    <w:rsid w:val="00387965"/>
    <w:rsid w:val="003A05FD"/>
    <w:rsid w:val="003B15D5"/>
    <w:rsid w:val="003C6B89"/>
    <w:rsid w:val="003F0D1E"/>
    <w:rsid w:val="003F1277"/>
    <w:rsid w:val="0040071E"/>
    <w:rsid w:val="00412A32"/>
    <w:rsid w:val="0042095D"/>
    <w:rsid w:val="004245C1"/>
    <w:rsid w:val="0043137F"/>
    <w:rsid w:val="00433185"/>
    <w:rsid w:val="00434CAE"/>
    <w:rsid w:val="00444004"/>
    <w:rsid w:val="004500D7"/>
    <w:rsid w:val="004534E9"/>
    <w:rsid w:val="00455CD2"/>
    <w:rsid w:val="00457E1D"/>
    <w:rsid w:val="004653A6"/>
    <w:rsid w:val="0047705D"/>
    <w:rsid w:val="004770A9"/>
    <w:rsid w:val="00493281"/>
    <w:rsid w:val="004B4FE4"/>
    <w:rsid w:val="004C4635"/>
    <w:rsid w:val="004C5A5F"/>
    <w:rsid w:val="004D54E0"/>
    <w:rsid w:val="004E7694"/>
    <w:rsid w:val="004E78B2"/>
    <w:rsid w:val="004F3264"/>
    <w:rsid w:val="004F755F"/>
    <w:rsid w:val="0050512E"/>
    <w:rsid w:val="0050774E"/>
    <w:rsid w:val="0050791F"/>
    <w:rsid w:val="0051281E"/>
    <w:rsid w:val="005248FC"/>
    <w:rsid w:val="00532C8F"/>
    <w:rsid w:val="00535A08"/>
    <w:rsid w:val="00546C63"/>
    <w:rsid w:val="00553EA2"/>
    <w:rsid w:val="00556563"/>
    <w:rsid w:val="0056110C"/>
    <w:rsid w:val="005724B9"/>
    <w:rsid w:val="00583B44"/>
    <w:rsid w:val="00585E00"/>
    <w:rsid w:val="005901B3"/>
    <w:rsid w:val="00597BED"/>
    <w:rsid w:val="005B00FF"/>
    <w:rsid w:val="005B4782"/>
    <w:rsid w:val="005C0573"/>
    <w:rsid w:val="005D0341"/>
    <w:rsid w:val="005D06D4"/>
    <w:rsid w:val="005D3CF8"/>
    <w:rsid w:val="005E1306"/>
    <w:rsid w:val="005E2470"/>
    <w:rsid w:val="005E7656"/>
    <w:rsid w:val="005E79F5"/>
    <w:rsid w:val="005F281F"/>
    <w:rsid w:val="005F4739"/>
    <w:rsid w:val="00605062"/>
    <w:rsid w:val="0062265A"/>
    <w:rsid w:val="00650D2D"/>
    <w:rsid w:val="006514CE"/>
    <w:rsid w:val="00652A74"/>
    <w:rsid w:val="00652BF8"/>
    <w:rsid w:val="006579E1"/>
    <w:rsid w:val="0067572A"/>
    <w:rsid w:val="00676164"/>
    <w:rsid w:val="00685400"/>
    <w:rsid w:val="00694E58"/>
    <w:rsid w:val="006A1E7C"/>
    <w:rsid w:val="006B1D92"/>
    <w:rsid w:val="006B6AC5"/>
    <w:rsid w:val="006D01FC"/>
    <w:rsid w:val="007111A5"/>
    <w:rsid w:val="00715BBC"/>
    <w:rsid w:val="00720D2B"/>
    <w:rsid w:val="00724F45"/>
    <w:rsid w:val="00736744"/>
    <w:rsid w:val="00740B28"/>
    <w:rsid w:val="00747900"/>
    <w:rsid w:val="00751F8D"/>
    <w:rsid w:val="00761C09"/>
    <w:rsid w:val="00786A87"/>
    <w:rsid w:val="00792C59"/>
    <w:rsid w:val="00792DF1"/>
    <w:rsid w:val="007C2FF1"/>
    <w:rsid w:val="007C3153"/>
    <w:rsid w:val="007C48D2"/>
    <w:rsid w:val="007C4DB5"/>
    <w:rsid w:val="007C5538"/>
    <w:rsid w:val="007D641C"/>
    <w:rsid w:val="007F061B"/>
    <w:rsid w:val="008171E4"/>
    <w:rsid w:val="00821FC6"/>
    <w:rsid w:val="0083063F"/>
    <w:rsid w:val="008324B9"/>
    <w:rsid w:val="00863A8C"/>
    <w:rsid w:val="00864596"/>
    <w:rsid w:val="008874FF"/>
    <w:rsid w:val="00890B83"/>
    <w:rsid w:val="008B465C"/>
    <w:rsid w:val="008B5211"/>
    <w:rsid w:val="008B6E9C"/>
    <w:rsid w:val="008D160C"/>
    <w:rsid w:val="008D65D9"/>
    <w:rsid w:val="008D7EB1"/>
    <w:rsid w:val="008F695A"/>
    <w:rsid w:val="008F744C"/>
    <w:rsid w:val="009058E3"/>
    <w:rsid w:val="00906ED6"/>
    <w:rsid w:val="00927576"/>
    <w:rsid w:val="00932D1A"/>
    <w:rsid w:val="00942E43"/>
    <w:rsid w:val="00955807"/>
    <w:rsid w:val="00965FF0"/>
    <w:rsid w:val="009723E7"/>
    <w:rsid w:val="009762EB"/>
    <w:rsid w:val="00987025"/>
    <w:rsid w:val="0099388D"/>
    <w:rsid w:val="009954F2"/>
    <w:rsid w:val="00995FA2"/>
    <w:rsid w:val="009B510D"/>
    <w:rsid w:val="009B7D7A"/>
    <w:rsid w:val="009D18A6"/>
    <w:rsid w:val="009E594A"/>
    <w:rsid w:val="009E64B6"/>
    <w:rsid w:val="00A17AF6"/>
    <w:rsid w:val="00A33736"/>
    <w:rsid w:val="00A47B1D"/>
    <w:rsid w:val="00A61E0D"/>
    <w:rsid w:val="00A62F83"/>
    <w:rsid w:val="00A6610A"/>
    <w:rsid w:val="00A73682"/>
    <w:rsid w:val="00A75713"/>
    <w:rsid w:val="00A81E23"/>
    <w:rsid w:val="00AB4C59"/>
    <w:rsid w:val="00AB5924"/>
    <w:rsid w:val="00AD01D1"/>
    <w:rsid w:val="00AE65EC"/>
    <w:rsid w:val="00B07C92"/>
    <w:rsid w:val="00B12FBB"/>
    <w:rsid w:val="00B148E9"/>
    <w:rsid w:val="00B149F3"/>
    <w:rsid w:val="00B165A4"/>
    <w:rsid w:val="00B4302C"/>
    <w:rsid w:val="00B528D6"/>
    <w:rsid w:val="00B67795"/>
    <w:rsid w:val="00B679A5"/>
    <w:rsid w:val="00B8460A"/>
    <w:rsid w:val="00B84AB6"/>
    <w:rsid w:val="00B87C67"/>
    <w:rsid w:val="00B94436"/>
    <w:rsid w:val="00BA36E1"/>
    <w:rsid w:val="00BA65A2"/>
    <w:rsid w:val="00BB5CEA"/>
    <w:rsid w:val="00BC265A"/>
    <w:rsid w:val="00BD5A0A"/>
    <w:rsid w:val="00BD76AC"/>
    <w:rsid w:val="00BF310C"/>
    <w:rsid w:val="00BF57E7"/>
    <w:rsid w:val="00C06A60"/>
    <w:rsid w:val="00C16C3A"/>
    <w:rsid w:val="00C23910"/>
    <w:rsid w:val="00C6106B"/>
    <w:rsid w:val="00C8043A"/>
    <w:rsid w:val="00C8091D"/>
    <w:rsid w:val="00C91720"/>
    <w:rsid w:val="00CA19EF"/>
    <w:rsid w:val="00CA5E30"/>
    <w:rsid w:val="00CB26B4"/>
    <w:rsid w:val="00CB2884"/>
    <w:rsid w:val="00CB49FB"/>
    <w:rsid w:val="00CC6515"/>
    <w:rsid w:val="00CE01A1"/>
    <w:rsid w:val="00CE1FD2"/>
    <w:rsid w:val="00CE276B"/>
    <w:rsid w:val="00CE71D1"/>
    <w:rsid w:val="00CF224E"/>
    <w:rsid w:val="00D05B27"/>
    <w:rsid w:val="00D20DD9"/>
    <w:rsid w:val="00D3510B"/>
    <w:rsid w:val="00D364C4"/>
    <w:rsid w:val="00D50703"/>
    <w:rsid w:val="00D54E3D"/>
    <w:rsid w:val="00D7648F"/>
    <w:rsid w:val="00D937AB"/>
    <w:rsid w:val="00DA0D5A"/>
    <w:rsid w:val="00DB2817"/>
    <w:rsid w:val="00DB2B3C"/>
    <w:rsid w:val="00DF1128"/>
    <w:rsid w:val="00DF47B2"/>
    <w:rsid w:val="00E04518"/>
    <w:rsid w:val="00E07B23"/>
    <w:rsid w:val="00E20002"/>
    <w:rsid w:val="00E216A0"/>
    <w:rsid w:val="00E238D6"/>
    <w:rsid w:val="00E3030F"/>
    <w:rsid w:val="00E32A81"/>
    <w:rsid w:val="00E37798"/>
    <w:rsid w:val="00E40116"/>
    <w:rsid w:val="00E50524"/>
    <w:rsid w:val="00E613E7"/>
    <w:rsid w:val="00E6574E"/>
    <w:rsid w:val="00E70E33"/>
    <w:rsid w:val="00E735BB"/>
    <w:rsid w:val="00E84FE2"/>
    <w:rsid w:val="00E90FAF"/>
    <w:rsid w:val="00E912E4"/>
    <w:rsid w:val="00EB6340"/>
    <w:rsid w:val="00EC6A4F"/>
    <w:rsid w:val="00ED03C0"/>
    <w:rsid w:val="00ED62FF"/>
    <w:rsid w:val="00ED6687"/>
    <w:rsid w:val="00EE17F8"/>
    <w:rsid w:val="00EE3D56"/>
    <w:rsid w:val="00EE7555"/>
    <w:rsid w:val="00EF24DD"/>
    <w:rsid w:val="00F461F9"/>
    <w:rsid w:val="00F51891"/>
    <w:rsid w:val="00F57F2B"/>
    <w:rsid w:val="00F64938"/>
    <w:rsid w:val="00F70375"/>
    <w:rsid w:val="00F73B9D"/>
    <w:rsid w:val="00F80CF6"/>
    <w:rsid w:val="00F8441C"/>
    <w:rsid w:val="00F84A64"/>
    <w:rsid w:val="00F9165B"/>
    <w:rsid w:val="00F924F4"/>
    <w:rsid w:val="00FB1B46"/>
    <w:rsid w:val="00FB3298"/>
    <w:rsid w:val="00FB79BE"/>
    <w:rsid w:val="00FC0A64"/>
    <w:rsid w:val="00FC0BDE"/>
    <w:rsid w:val="00FD0C3B"/>
    <w:rsid w:val="00FD67EC"/>
    <w:rsid w:val="00FE1A90"/>
    <w:rsid w:val="00FF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15ED"/>
  <w15:chartTrackingRefBased/>
  <w15:docId w15:val="{E151463E-501F-094A-B494-D875DDA38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FE2"/>
  </w:style>
  <w:style w:type="paragraph" w:styleId="Titre1">
    <w:name w:val="heading 1"/>
    <w:basedOn w:val="Normal"/>
    <w:next w:val="Normal"/>
    <w:link w:val="Titre1Car"/>
    <w:uiPriority w:val="9"/>
    <w:qFormat/>
    <w:rsid w:val="0053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2C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2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2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2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2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2C8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2C8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2C8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2C8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2C8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2C8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2C8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2C8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2C8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2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2C8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2C8F"/>
    <w:rPr>
      <w:b/>
      <w:bCs/>
      <w:smallCaps/>
      <w:color w:val="0F4761" w:themeColor="accent1" w:themeShade="BF"/>
      <w:spacing w:val="5"/>
    </w:rPr>
  </w:style>
  <w:style w:type="character" w:styleId="Hyperlien">
    <w:name w:val="Hyperlink"/>
    <w:basedOn w:val="Policepardfaut"/>
    <w:uiPriority w:val="99"/>
    <w:unhideWhenUsed/>
    <w:rsid w:val="00325D5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25D55"/>
    <w:rPr>
      <w:color w:val="605E5C"/>
      <w:shd w:val="clear" w:color="auto" w:fill="E1DFDD"/>
    </w:rPr>
  </w:style>
  <w:style w:type="paragraph" w:styleId="Bibliographie">
    <w:name w:val="Bibliography"/>
    <w:basedOn w:val="Normal"/>
    <w:next w:val="Normal"/>
    <w:uiPriority w:val="37"/>
    <w:semiHidden/>
    <w:unhideWhenUsed/>
    <w:rsid w:val="007F061B"/>
  </w:style>
  <w:style w:type="paragraph" w:styleId="NormalWeb">
    <w:name w:val="Normal (Web)"/>
    <w:basedOn w:val="Normal"/>
    <w:uiPriority w:val="99"/>
    <w:semiHidden/>
    <w:unhideWhenUsed/>
    <w:rsid w:val="00CB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ss.ulaval.ca/sites/fss.ulaval.ca/files/fss/2019%20-%20Cahier%20%231%20(Comp&#233;tences%20num&#233;riques)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rientation.qc.ca/medias/iw/OrientationVol4-No1-Janvier-Fevrier2014.pdf" TargetMode="External"/><Relationship Id="rId5" Type="http://schemas.openxmlformats.org/officeDocument/2006/relationships/hyperlink" Target="mailto:annie.gourde@fse.ulaval.c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822</Words>
  <Characters>5233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Gourde</dc:creator>
  <cp:keywords/>
  <dc:description/>
  <cp:lastModifiedBy>Annie Gourde</cp:lastModifiedBy>
  <cp:revision>29</cp:revision>
  <dcterms:created xsi:type="dcterms:W3CDTF">2026-03-12T14:18:00Z</dcterms:created>
  <dcterms:modified xsi:type="dcterms:W3CDTF">2026-03-16T12:50:00Z</dcterms:modified>
</cp:coreProperties>
</file>