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01EF" w:rsidRDefault="00AE01EF" w:rsidP="00092E5B">
      <w:pPr>
        <w:spacing w:line="360" w:lineRule="auto"/>
        <w:jc w:val="both"/>
        <w:rPr>
          <w:rFonts w:cstheme="minorHAnsi"/>
          <w:b/>
          <w:bCs/>
        </w:rPr>
      </w:pPr>
      <w:r w:rsidRPr="00092E5B">
        <w:rPr>
          <w:rFonts w:cstheme="minorHAnsi"/>
          <w:b/>
          <w:bCs/>
        </w:rPr>
        <w:t xml:space="preserve">Fostering Mental Health and Resilience among Smart </w:t>
      </w:r>
      <w:r w:rsidR="0079682E" w:rsidRPr="00092E5B">
        <w:rPr>
          <w:rFonts w:cstheme="minorHAnsi"/>
          <w:b/>
          <w:bCs/>
        </w:rPr>
        <w:t xml:space="preserve">University </w:t>
      </w:r>
      <w:r w:rsidRPr="00092E5B">
        <w:rPr>
          <w:rFonts w:cstheme="minorHAnsi"/>
          <w:b/>
          <w:bCs/>
        </w:rPr>
        <w:t>College Students: A Study on Student Adaptability</w:t>
      </w:r>
    </w:p>
    <w:p w:rsidR="00092E5B" w:rsidRDefault="00092E5B" w:rsidP="00092E5B">
      <w:pPr>
        <w:spacing w:line="360" w:lineRule="auto"/>
        <w:jc w:val="both"/>
        <w:rPr>
          <w:rFonts w:cstheme="minorHAnsi"/>
          <w:b/>
          <w:bCs/>
        </w:rPr>
      </w:pPr>
      <w:proofErr w:type="spellStart"/>
      <w:r>
        <w:rPr>
          <w:rFonts w:cstheme="minorHAnsi"/>
          <w:b/>
          <w:bCs/>
        </w:rPr>
        <w:t>Swaitti</w:t>
      </w:r>
      <w:proofErr w:type="spellEnd"/>
      <w:r>
        <w:rPr>
          <w:rFonts w:cstheme="minorHAnsi"/>
          <w:b/>
          <w:bCs/>
        </w:rPr>
        <w:t xml:space="preserve">, </w:t>
      </w:r>
      <w:proofErr w:type="spellStart"/>
      <w:r>
        <w:rPr>
          <w:rFonts w:cstheme="minorHAnsi"/>
          <w:b/>
          <w:bCs/>
        </w:rPr>
        <w:t>Tasnim</w:t>
      </w:r>
      <w:proofErr w:type="spellEnd"/>
      <w:r>
        <w:rPr>
          <w:rFonts w:cstheme="minorHAnsi"/>
          <w:b/>
          <w:bCs/>
        </w:rPr>
        <w:t>, Smart University College for Modern Education, Academic Coordinator,</w:t>
      </w:r>
      <w:r w:rsidRPr="00092E5B">
        <w:t xml:space="preserve"> </w:t>
      </w:r>
      <w:r>
        <w:t xml:space="preserve"> </w:t>
      </w:r>
      <w:hyperlink r:id="rId6" w:history="1">
        <w:r w:rsidRPr="002F12E3">
          <w:rPr>
            <w:rStyle w:val="Hyperlink"/>
            <w:rFonts w:cstheme="minorHAnsi"/>
            <w:b/>
            <w:bCs/>
          </w:rPr>
          <w:t>t.sowaity@sume.edu.ps</w:t>
        </w:r>
      </w:hyperlink>
    </w:p>
    <w:p w:rsidR="00092E5B" w:rsidRDefault="00092E5B" w:rsidP="00092E5B">
      <w:pPr>
        <w:spacing w:line="360" w:lineRule="auto"/>
        <w:jc w:val="both"/>
        <w:rPr>
          <w:rFonts w:cstheme="minorHAnsi"/>
          <w:b/>
          <w:bCs/>
        </w:rPr>
      </w:pPr>
      <w:r>
        <w:rPr>
          <w:rFonts w:cstheme="minorHAnsi"/>
          <w:b/>
          <w:bCs/>
        </w:rPr>
        <w:t xml:space="preserve">Abedalqader, Kholoud, Smart University College for Modern Education, IT </w:t>
      </w:r>
      <w:r w:rsidR="000F08D5">
        <w:rPr>
          <w:rFonts w:cstheme="minorHAnsi"/>
          <w:b/>
          <w:bCs/>
        </w:rPr>
        <w:t>D</w:t>
      </w:r>
      <w:r>
        <w:rPr>
          <w:rFonts w:cstheme="minorHAnsi"/>
          <w:b/>
          <w:bCs/>
        </w:rPr>
        <w:t xml:space="preserve">irector and Lecturer, </w:t>
      </w:r>
      <w:hyperlink r:id="rId7" w:history="1">
        <w:r w:rsidRPr="002F12E3">
          <w:rPr>
            <w:rStyle w:val="Hyperlink"/>
            <w:rFonts w:cstheme="minorHAnsi"/>
            <w:b/>
            <w:bCs/>
          </w:rPr>
          <w:t>k.abedalqader@sume.edu.ps</w:t>
        </w:r>
      </w:hyperlink>
      <w:r>
        <w:rPr>
          <w:rFonts w:cstheme="minorHAnsi"/>
          <w:b/>
          <w:bCs/>
        </w:rPr>
        <w:t xml:space="preserve"> </w:t>
      </w:r>
    </w:p>
    <w:p w:rsidR="00092E5B" w:rsidRPr="00092E5B" w:rsidRDefault="00092E5B" w:rsidP="00092E5B">
      <w:pPr>
        <w:spacing w:line="360" w:lineRule="auto"/>
        <w:jc w:val="both"/>
        <w:rPr>
          <w:rFonts w:cstheme="minorHAnsi"/>
          <w:b/>
          <w:bCs/>
        </w:rPr>
      </w:pPr>
      <w:proofErr w:type="spellStart"/>
      <w:r>
        <w:rPr>
          <w:rFonts w:cstheme="minorHAnsi"/>
          <w:b/>
          <w:bCs/>
        </w:rPr>
        <w:t>Qawasmi</w:t>
      </w:r>
      <w:proofErr w:type="spellEnd"/>
      <w:r>
        <w:rPr>
          <w:rFonts w:cstheme="minorHAnsi"/>
          <w:b/>
          <w:bCs/>
        </w:rPr>
        <w:t xml:space="preserve">, Asia, Smart University College for Modern Education, College Dean, </w:t>
      </w:r>
      <w:hyperlink r:id="rId8" w:history="1">
        <w:r w:rsidRPr="002F12E3">
          <w:rPr>
            <w:rStyle w:val="Hyperlink"/>
            <w:rFonts w:cstheme="minorHAnsi"/>
            <w:b/>
            <w:bCs/>
          </w:rPr>
          <w:t>a.qaswasmi@sume.edu.ps</w:t>
        </w:r>
      </w:hyperlink>
      <w:r>
        <w:rPr>
          <w:rFonts w:cstheme="minorHAnsi"/>
          <w:b/>
          <w:bCs/>
        </w:rPr>
        <w:t xml:space="preserve"> </w:t>
      </w:r>
      <w:bookmarkStart w:id="0" w:name="_GoBack"/>
    </w:p>
    <w:bookmarkEnd w:id="0"/>
    <w:p w:rsidR="00AE01EF" w:rsidRPr="00092E5B" w:rsidRDefault="00AE01EF" w:rsidP="00092E5B">
      <w:pPr>
        <w:spacing w:line="360" w:lineRule="auto"/>
        <w:jc w:val="both"/>
        <w:rPr>
          <w:rFonts w:cstheme="minorHAnsi"/>
          <w:b/>
          <w:bCs/>
        </w:rPr>
      </w:pPr>
      <w:r w:rsidRPr="00092E5B">
        <w:rPr>
          <w:rFonts w:cstheme="minorHAnsi"/>
          <w:b/>
          <w:bCs/>
        </w:rPr>
        <w:t xml:space="preserve">Conference Theme: </w:t>
      </w:r>
      <w:r w:rsidR="00125A2F" w:rsidRPr="00125A2F">
        <w:rPr>
          <w:rFonts w:cstheme="minorHAnsi"/>
          <w:b/>
          <w:bCs/>
        </w:rPr>
        <w:t xml:space="preserve">Well-being - </w:t>
      </w:r>
      <w:proofErr w:type="spellStart"/>
      <w:r w:rsidR="00125A2F" w:rsidRPr="00125A2F">
        <w:rPr>
          <w:rFonts w:cstheme="minorHAnsi"/>
          <w:b/>
          <w:bCs/>
        </w:rPr>
        <w:t>Matariki</w:t>
      </w:r>
      <w:proofErr w:type="spellEnd"/>
    </w:p>
    <w:p w:rsidR="00AE01EF" w:rsidRPr="0062286B" w:rsidRDefault="002D4012" w:rsidP="00092E5B">
      <w:pPr>
        <w:spacing w:line="360" w:lineRule="auto"/>
        <w:jc w:val="both"/>
        <w:rPr>
          <w:rFonts w:cstheme="minorHAnsi"/>
          <w:b/>
          <w:bCs/>
        </w:rPr>
      </w:pPr>
      <w:r>
        <w:rPr>
          <w:rFonts w:cstheme="minorHAnsi"/>
          <w:b/>
          <w:bCs/>
        </w:rPr>
        <w:t>Introduction</w:t>
      </w:r>
      <w:r w:rsidR="00AE01EF" w:rsidRPr="0062286B">
        <w:rPr>
          <w:rFonts w:cstheme="minorHAnsi"/>
          <w:b/>
          <w:bCs/>
        </w:rPr>
        <w:t>:</w:t>
      </w:r>
    </w:p>
    <w:p w:rsidR="00AE01EF" w:rsidRPr="00092E5B" w:rsidRDefault="00AE01EF" w:rsidP="00092E5B">
      <w:pPr>
        <w:spacing w:line="360" w:lineRule="auto"/>
        <w:jc w:val="both"/>
        <w:rPr>
          <w:rFonts w:cstheme="minorHAnsi"/>
        </w:rPr>
      </w:pPr>
      <w:r w:rsidRPr="00092E5B">
        <w:rPr>
          <w:rFonts w:cstheme="minorHAnsi"/>
        </w:rPr>
        <w:t>The transition from higher education to professional life poses significant challenges for university students, often affecting their psychological well-being and their capacity to manage stress. Maintaining mental health and fostering resilience are essential for supporting students’ academic performance, career adaptability, and overall personal development. Although the importance of these factors is widely acknowledged, limited research has explored practical strategies to enhance psychological well-being and resilience among students in local higher education contexts.</w:t>
      </w:r>
    </w:p>
    <w:p w:rsidR="00AE01EF" w:rsidRPr="0062286B" w:rsidRDefault="00AE01EF" w:rsidP="00092E5B">
      <w:pPr>
        <w:spacing w:line="360" w:lineRule="auto"/>
        <w:jc w:val="both"/>
        <w:rPr>
          <w:rFonts w:cstheme="minorHAnsi"/>
          <w:b/>
          <w:bCs/>
        </w:rPr>
      </w:pPr>
      <w:r w:rsidRPr="0062286B">
        <w:rPr>
          <w:rFonts w:cstheme="minorHAnsi"/>
          <w:b/>
          <w:bCs/>
        </w:rPr>
        <w:t>Objectives:</w:t>
      </w:r>
    </w:p>
    <w:p w:rsidR="00AE01EF" w:rsidRPr="00092E5B" w:rsidRDefault="00AE01EF" w:rsidP="00092E5B">
      <w:pPr>
        <w:spacing w:line="360" w:lineRule="auto"/>
        <w:jc w:val="both"/>
        <w:rPr>
          <w:rFonts w:cstheme="minorHAnsi"/>
        </w:rPr>
      </w:pPr>
      <w:r w:rsidRPr="00092E5B">
        <w:rPr>
          <w:rFonts w:cstheme="minorHAnsi"/>
        </w:rPr>
        <w:t>This study aims to:</w:t>
      </w:r>
    </w:p>
    <w:p w:rsidR="00AE01EF" w:rsidRPr="00092E5B" w:rsidRDefault="00AE01EF" w:rsidP="00092E5B">
      <w:pPr>
        <w:spacing w:line="360" w:lineRule="auto"/>
        <w:jc w:val="both"/>
        <w:rPr>
          <w:rFonts w:cstheme="minorHAnsi"/>
        </w:rPr>
      </w:pPr>
      <w:r w:rsidRPr="00092E5B">
        <w:rPr>
          <w:rFonts w:cstheme="minorHAnsi"/>
        </w:rPr>
        <w:t>Assess the current levels of psychological well-being among students at Smart College.</w:t>
      </w:r>
    </w:p>
    <w:p w:rsidR="00AE01EF" w:rsidRPr="00092E5B" w:rsidRDefault="00AE01EF" w:rsidP="00092E5B">
      <w:pPr>
        <w:spacing w:line="360" w:lineRule="auto"/>
        <w:jc w:val="both"/>
        <w:rPr>
          <w:rFonts w:cstheme="minorHAnsi"/>
        </w:rPr>
      </w:pPr>
      <w:r w:rsidRPr="00092E5B">
        <w:rPr>
          <w:rFonts w:cstheme="minorHAnsi"/>
        </w:rPr>
        <w:t>Identify factors that contribute to resilience within the student population.</w:t>
      </w:r>
    </w:p>
    <w:p w:rsidR="00AE01EF" w:rsidRPr="00092E5B" w:rsidRDefault="00AE01EF" w:rsidP="00092E5B">
      <w:pPr>
        <w:spacing w:line="360" w:lineRule="auto"/>
        <w:jc w:val="both"/>
        <w:rPr>
          <w:rFonts w:cstheme="minorHAnsi"/>
        </w:rPr>
      </w:pPr>
      <w:r w:rsidRPr="00092E5B">
        <w:rPr>
          <w:rFonts w:cstheme="minorHAnsi"/>
        </w:rPr>
        <w:t>Provide recommendations for interventions and guidance programs that support mental health and resilience.</w:t>
      </w:r>
    </w:p>
    <w:p w:rsidR="00AE01EF" w:rsidRPr="0062286B" w:rsidRDefault="00AE01EF" w:rsidP="00092E5B">
      <w:pPr>
        <w:spacing w:line="360" w:lineRule="auto"/>
        <w:jc w:val="both"/>
        <w:rPr>
          <w:rFonts w:cstheme="minorHAnsi"/>
          <w:b/>
          <w:bCs/>
        </w:rPr>
      </w:pPr>
      <w:r w:rsidRPr="0062286B">
        <w:rPr>
          <w:rFonts w:cstheme="minorHAnsi"/>
          <w:b/>
          <w:bCs/>
        </w:rPr>
        <w:t>Theoretical Basis:</w:t>
      </w:r>
    </w:p>
    <w:p w:rsidR="00AE01EF" w:rsidRPr="00092E5B" w:rsidRDefault="00AE01EF" w:rsidP="00092E5B">
      <w:pPr>
        <w:spacing w:line="360" w:lineRule="auto"/>
        <w:jc w:val="both"/>
        <w:rPr>
          <w:rFonts w:cstheme="minorHAnsi"/>
        </w:rPr>
      </w:pPr>
      <w:r w:rsidRPr="00092E5B">
        <w:rPr>
          <w:rFonts w:cstheme="minorHAnsi"/>
        </w:rPr>
        <w:t>The research is grounded in positive psychology frameworks and resilience theory, which emphasize strengths-based approaches, adaptive coping strategies, and the capacity to manage challenges effectively. Previous studies suggest that students with higher resilience demonstrate better coping skills, improved academic outcomes, and greater readiness for professional life.</w:t>
      </w:r>
    </w:p>
    <w:p w:rsidR="00AE01EF" w:rsidRPr="0062286B" w:rsidRDefault="00AE01EF" w:rsidP="00092E5B">
      <w:pPr>
        <w:spacing w:line="360" w:lineRule="auto"/>
        <w:jc w:val="both"/>
        <w:rPr>
          <w:rFonts w:cstheme="minorHAnsi"/>
          <w:b/>
          <w:bCs/>
        </w:rPr>
      </w:pPr>
      <w:r w:rsidRPr="0062286B">
        <w:rPr>
          <w:rFonts w:cstheme="minorHAnsi"/>
          <w:b/>
          <w:bCs/>
        </w:rPr>
        <w:t>Methodology:</w:t>
      </w:r>
    </w:p>
    <w:p w:rsidR="00AE01EF" w:rsidRPr="00092E5B" w:rsidRDefault="00AE01EF" w:rsidP="00092E5B">
      <w:pPr>
        <w:spacing w:line="360" w:lineRule="auto"/>
        <w:jc w:val="both"/>
        <w:rPr>
          <w:rFonts w:cstheme="minorHAnsi"/>
        </w:rPr>
      </w:pPr>
      <w:r w:rsidRPr="00092E5B">
        <w:rPr>
          <w:rFonts w:cstheme="minorHAnsi"/>
        </w:rPr>
        <w:lastRenderedPageBreak/>
        <w:t xml:space="preserve">A correlational research design will be employed. The study will include a sample of 120 undergraduate students from various departments at Smart College. Data will be collected using standardized instruments, including the </w:t>
      </w:r>
      <w:proofErr w:type="spellStart"/>
      <w:r w:rsidRPr="00092E5B">
        <w:rPr>
          <w:rFonts w:cstheme="minorHAnsi"/>
        </w:rPr>
        <w:t>Ryff</w:t>
      </w:r>
      <w:proofErr w:type="spellEnd"/>
      <w:r w:rsidRPr="00092E5B">
        <w:rPr>
          <w:rFonts w:cstheme="minorHAnsi"/>
        </w:rPr>
        <w:t xml:space="preserve"> Psychological Well-Being Scale and the Brief Resilience Scale. Descriptive statistics will assess levels of mental health and resilience, while Pearson correlation analyses will examine relationships between these variables and demographic factors.</w:t>
      </w:r>
    </w:p>
    <w:p w:rsidR="00AE01EF" w:rsidRPr="0062286B" w:rsidRDefault="00AE01EF" w:rsidP="00092E5B">
      <w:pPr>
        <w:spacing w:line="360" w:lineRule="auto"/>
        <w:jc w:val="both"/>
        <w:rPr>
          <w:rFonts w:cstheme="minorHAnsi"/>
          <w:b/>
          <w:bCs/>
        </w:rPr>
      </w:pPr>
      <w:r w:rsidRPr="0062286B">
        <w:rPr>
          <w:rFonts w:cstheme="minorHAnsi"/>
          <w:b/>
          <w:bCs/>
        </w:rPr>
        <w:t>Expected Outcomes:</w:t>
      </w:r>
    </w:p>
    <w:p w:rsidR="00AE01EF" w:rsidRPr="00092E5B" w:rsidRDefault="00AE01EF" w:rsidP="00092E5B">
      <w:pPr>
        <w:spacing w:line="360" w:lineRule="auto"/>
        <w:jc w:val="both"/>
        <w:rPr>
          <w:rFonts w:cstheme="minorHAnsi"/>
        </w:rPr>
      </w:pPr>
      <w:r w:rsidRPr="00092E5B">
        <w:rPr>
          <w:rFonts w:cstheme="minorHAnsi"/>
        </w:rPr>
        <w:t>The study is expected to identify areas of strength and areas in need of support regarding students’ resilience. Findings will inform the development of targeted programs and interventions to enhance mental health and resilience at the college, ultimately contributing to improved academic performance and greater adaptability in future career settings.</w:t>
      </w:r>
    </w:p>
    <w:p w:rsidR="00AE01EF" w:rsidRPr="0062286B" w:rsidRDefault="00AE01EF" w:rsidP="00092E5B">
      <w:pPr>
        <w:spacing w:line="360" w:lineRule="auto"/>
        <w:jc w:val="both"/>
        <w:rPr>
          <w:rFonts w:cstheme="minorHAnsi"/>
          <w:b/>
          <w:bCs/>
        </w:rPr>
      </w:pPr>
      <w:r w:rsidRPr="0062286B">
        <w:rPr>
          <w:rFonts w:cstheme="minorHAnsi"/>
          <w:b/>
          <w:bCs/>
        </w:rPr>
        <w:t>Conclusion:</w:t>
      </w:r>
    </w:p>
    <w:p w:rsidR="00AE01EF" w:rsidRPr="00092E5B" w:rsidRDefault="00AE01EF" w:rsidP="00092E5B">
      <w:pPr>
        <w:spacing w:line="360" w:lineRule="auto"/>
        <w:jc w:val="both"/>
        <w:rPr>
          <w:rFonts w:cstheme="minorHAnsi"/>
        </w:rPr>
      </w:pPr>
      <w:r w:rsidRPr="00092E5B">
        <w:rPr>
          <w:rFonts w:cstheme="minorHAnsi"/>
        </w:rPr>
        <w:t>This research highlights the importance of integrating mental health and resilience strategies into student support services. By fostering psychological well-being, higher education institutions can promote holistic student development, enhance readiness for professional challenges, and strengthen the overall well-being of the student community.</w:t>
      </w:r>
    </w:p>
    <w:p w:rsidR="00296263" w:rsidRPr="00092E5B" w:rsidRDefault="00AE01EF" w:rsidP="00092E5B">
      <w:pPr>
        <w:spacing w:line="360" w:lineRule="auto"/>
        <w:jc w:val="both"/>
        <w:rPr>
          <w:rFonts w:cstheme="minorHAnsi"/>
          <w:b/>
          <w:bCs/>
        </w:rPr>
      </w:pPr>
      <w:r w:rsidRPr="00092E5B">
        <w:rPr>
          <w:rFonts w:cstheme="minorHAnsi"/>
          <w:b/>
          <w:bCs/>
        </w:rPr>
        <w:t>Keywords: Psychological Well-Being, Resilience, University Students, Mental Health, Student Support</w:t>
      </w:r>
    </w:p>
    <w:sectPr w:rsidR="00296263" w:rsidRPr="00092E5B" w:rsidSect="00092E5B">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0F0" w:rsidRDefault="006860F0" w:rsidP="00AC4907">
      <w:pPr>
        <w:spacing w:after="0" w:line="240" w:lineRule="auto"/>
      </w:pPr>
      <w:r>
        <w:separator/>
      </w:r>
    </w:p>
  </w:endnote>
  <w:endnote w:type="continuationSeparator" w:id="0">
    <w:p w:rsidR="006860F0" w:rsidRDefault="006860F0" w:rsidP="00AC4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0F0" w:rsidRDefault="006860F0" w:rsidP="00AC4907">
      <w:pPr>
        <w:spacing w:after="0" w:line="240" w:lineRule="auto"/>
      </w:pPr>
      <w:r>
        <w:separator/>
      </w:r>
    </w:p>
  </w:footnote>
  <w:footnote w:type="continuationSeparator" w:id="0">
    <w:p w:rsidR="006860F0" w:rsidRDefault="006860F0" w:rsidP="00AC49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1EF"/>
    <w:rsid w:val="00070579"/>
    <w:rsid w:val="00092E5B"/>
    <w:rsid w:val="000F08D5"/>
    <w:rsid w:val="00125A2F"/>
    <w:rsid w:val="00296263"/>
    <w:rsid w:val="002D4012"/>
    <w:rsid w:val="005A74B3"/>
    <w:rsid w:val="0062286B"/>
    <w:rsid w:val="006860F0"/>
    <w:rsid w:val="0079682E"/>
    <w:rsid w:val="008A42A0"/>
    <w:rsid w:val="00AC4907"/>
    <w:rsid w:val="00AE01EF"/>
    <w:rsid w:val="00C417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7031D"/>
  <w15:chartTrackingRefBased/>
  <w15:docId w15:val="{2202D3EE-A381-4677-8FB3-69967A9D2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2E5B"/>
    <w:rPr>
      <w:color w:val="0563C1" w:themeColor="hyperlink"/>
      <w:u w:val="single"/>
    </w:rPr>
  </w:style>
  <w:style w:type="character" w:styleId="UnresolvedMention">
    <w:name w:val="Unresolved Mention"/>
    <w:basedOn w:val="DefaultParagraphFont"/>
    <w:uiPriority w:val="99"/>
    <w:semiHidden/>
    <w:unhideWhenUsed/>
    <w:rsid w:val="00092E5B"/>
    <w:rPr>
      <w:color w:val="605E5C"/>
      <w:shd w:val="clear" w:color="auto" w:fill="E1DFDD"/>
    </w:rPr>
  </w:style>
  <w:style w:type="paragraph" w:styleId="Header">
    <w:name w:val="header"/>
    <w:basedOn w:val="Normal"/>
    <w:link w:val="HeaderChar"/>
    <w:uiPriority w:val="99"/>
    <w:unhideWhenUsed/>
    <w:rsid w:val="00AC4907"/>
    <w:pPr>
      <w:tabs>
        <w:tab w:val="center" w:pos="4320"/>
        <w:tab w:val="right" w:pos="8640"/>
      </w:tabs>
      <w:spacing w:after="0" w:line="240" w:lineRule="auto"/>
    </w:pPr>
  </w:style>
  <w:style w:type="character" w:customStyle="1" w:styleId="HeaderChar">
    <w:name w:val="Header Char"/>
    <w:basedOn w:val="DefaultParagraphFont"/>
    <w:link w:val="Header"/>
    <w:uiPriority w:val="99"/>
    <w:rsid w:val="00AC4907"/>
  </w:style>
  <w:style w:type="paragraph" w:styleId="Footer">
    <w:name w:val="footer"/>
    <w:basedOn w:val="Normal"/>
    <w:link w:val="FooterChar"/>
    <w:uiPriority w:val="99"/>
    <w:unhideWhenUsed/>
    <w:rsid w:val="00AC4907"/>
    <w:pPr>
      <w:tabs>
        <w:tab w:val="center" w:pos="4320"/>
        <w:tab w:val="right" w:pos="8640"/>
      </w:tabs>
      <w:spacing w:after="0" w:line="240" w:lineRule="auto"/>
    </w:pPr>
  </w:style>
  <w:style w:type="character" w:customStyle="1" w:styleId="FooterChar">
    <w:name w:val="Footer Char"/>
    <w:basedOn w:val="DefaultParagraphFont"/>
    <w:link w:val="Footer"/>
    <w:uiPriority w:val="99"/>
    <w:rsid w:val="00AC4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qaswasmi@sume.edu.ps" TargetMode="External"/><Relationship Id="rId3" Type="http://schemas.openxmlformats.org/officeDocument/2006/relationships/webSettings" Target="webSettings.xml"/><Relationship Id="rId7" Type="http://schemas.openxmlformats.org/officeDocument/2006/relationships/hyperlink" Target="mailto:k.abedalqader@sume.edu.p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sowaity@sume.edu.p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t.sowaity@scme.edu.ps</dc:creator>
  <cp:keywords/>
  <dc:description/>
  <cp:lastModifiedBy>Kholoud Abedalqader</cp:lastModifiedBy>
  <cp:revision>4</cp:revision>
  <dcterms:created xsi:type="dcterms:W3CDTF">2026-03-31T14:32:00Z</dcterms:created>
  <dcterms:modified xsi:type="dcterms:W3CDTF">2026-03-31T14:33:00Z</dcterms:modified>
</cp:coreProperties>
</file>