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F973B" w14:textId="77777777" w:rsidR="005944E4" w:rsidRPr="005944E4" w:rsidRDefault="005944E4" w:rsidP="00DF2DE2">
      <w:pPr>
        <w:spacing w:line="360" w:lineRule="auto"/>
        <w:rPr>
          <w:rFonts w:cs="Calibri"/>
        </w:rPr>
      </w:pPr>
      <w:proofErr w:type="gramStart"/>
      <w:r w:rsidRPr="005944E4">
        <w:rPr>
          <w:rFonts w:cs="Calibri"/>
          <w:b/>
        </w:rPr>
        <w:t>Contributor/Presenter Details</w:t>
      </w:r>
      <w:proofErr w:type="gramEnd"/>
    </w:p>
    <w:p w14:paraId="4D596E00" w14:textId="77777777" w:rsidR="005944E4" w:rsidRPr="005944E4" w:rsidRDefault="005944E4" w:rsidP="00DF2DE2">
      <w:pPr>
        <w:spacing w:line="360" w:lineRule="auto"/>
        <w:rPr>
          <w:rFonts w:cs="Calibri"/>
        </w:rPr>
      </w:pPr>
      <w:r w:rsidRPr="005944E4">
        <w:rPr>
          <w:rFonts w:cs="Calibri"/>
        </w:rPr>
        <w:t>Musson, Ian</w:t>
      </w:r>
    </w:p>
    <w:p w14:paraId="7ADDDF59" w14:textId="77777777" w:rsidR="005944E4" w:rsidRPr="005944E4" w:rsidRDefault="005944E4" w:rsidP="00DF2DE2">
      <w:pPr>
        <w:spacing w:line="360" w:lineRule="auto"/>
        <w:rPr>
          <w:rFonts w:cs="Calibri"/>
        </w:rPr>
      </w:pPr>
      <w:r w:rsidRPr="005944E4">
        <w:rPr>
          <w:rFonts w:cs="Calibri"/>
        </w:rPr>
        <w:t>Head of Young Enterprise Scheme (YES) and Co-Chief Executive</w:t>
      </w:r>
    </w:p>
    <w:p w14:paraId="2CCE4202" w14:textId="77777777" w:rsidR="005944E4" w:rsidRPr="005944E4" w:rsidRDefault="005944E4" w:rsidP="00DF2DE2">
      <w:pPr>
        <w:spacing w:line="360" w:lineRule="auto"/>
        <w:rPr>
          <w:rFonts w:cs="Calibri"/>
        </w:rPr>
      </w:pPr>
      <w:r w:rsidRPr="005944E4">
        <w:rPr>
          <w:rFonts w:cs="Calibri"/>
        </w:rPr>
        <w:t>ian.musson@youngenterprise.org.nz</w:t>
      </w:r>
    </w:p>
    <w:p w14:paraId="7FC7171F" w14:textId="77777777" w:rsidR="005944E4" w:rsidRPr="005944E4" w:rsidRDefault="005944E4" w:rsidP="00DF2DE2">
      <w:pPr>
        <w:spacing w:line="360" w:lineRule="auto"/>
        <w:rPr>
          <w:rFonts w:cs="Calibri"/>
        </w:rPr>
      </w:pPr>
      <w:r w:rsidRPr="005944E4">
        <w:rPr>
          <w:rFonts w:cs="Calibri"/>
        </w:rPr>
        <w:t>Young Enterprise Trust, Aotearoa New Zealand</w:t>
      </w:r>
    </w:p>
    <w:p w14:paraId="13CEFCA5" w14:textId="77777777" w:rsidR="005944E4" w:rsidRPr="005944E4" w:rsidRDefault="005944E4" w:rsidP="00DF2DE2">
      <w:pPr>
        <w:spacing w:line="360" w:lineRule="auto"/>
        <w:rPr>
          <w:rFonts w:cs="Calibri"/>
        </w:rPr>
      </w:pPr>
      <w:r w:rsidRPr="005944E4">
        <w:rPr>
          <w:rFonts w:cs="Calibri"/>
        </w:rPr>
        <w:t>Musson, Ian - Head of Young Enterprise Scheme (YES) and Co-Chief Executive, Young Enterprise Trust, Aotearoa New Zealand</w:t>
      </w:r>
    </w:p>
    <w:p w14:paraId="06BF0D80" w14:textId="77777777" w:rsidR="005944E4" w:rsidRPr="005944E4" w:rsidRDefault="005944E4" w:rsidP="00DF2DE2">
      <w:pPr>
        <w:spacing w:line="360" w:lineRule="auto"/>
        <w:rPr>
          <w:rFonts w:cs="Calibri"/>
        </w:rPr>
      </w:pPr>
    </w:p>
    <w:p w14:paraId="3F763B95" w14:textId="4D8AD752" w:rsidR="005944E4" w:rsidRPr="005944E4" w:rsidRDefault="005944E4" w:rsidP="00DF2DE2">
      <w:pPr>
        <w:spacing w:line="360" w:lineRule="auto"/>
        <w:rPr>
          <w:rFonts w:cs="Calibri"/>
        </w:rPr>
      </w:pPr>
      <w:r w:rsidRPr="005944E4">
        <w:rPr>
          <w:rFonts w:cs="Calibri"/>
          <w:b/>
        </w:rPr>
        <w:t>Title of Poster</w:t>
      </w:r>
      <w:r>
        <w:rPr>
          <w:rFonts w:cs="Calibri"/>
          <w:b/>
        </w:rPr>
        <w:t xml:space="preserve">: </w:t>
      </w:r>
      <w:r w:rsidRPr="005944E4">
        <w:rPr>
          <w:rFonts w:cs="Calibri"/>
        </w:rPr>
        <w:t>Navigating Futures Through Whakapapa: Entrepreneurship Education as Indigenous Practice</w:t>
      </w:r>
    </w:p>
    <w:p w14:paraId="53D972F1" w14:textId="0A2B05BB" w:rsidR="005944E4" w:rsidRPr="005944E4" w:rsidRDefault="005944E4" w:rsidP="00DF2DE2">
      <w:pPr>
        <w:spacing w:line="360" w:lineRule="auto"/>
        <w:rPr>
          <w:rFonts w:cs="Calibri"/>
        </w:rPr>
      </w:pPr>
      <w:r w:rsidRPr="005944E4">
        <w:rPr>
          <w:rFonts w:cs="Calibri"/>
          <w:b/>
        </w:rPr>
        <w:t>Conference Theme(s)</w:t>
      </w:r>
      <w:r>
        <w:rPr>
          <w:rFonts w:cs="Calibri"/>
          <w:b/>
        </w:rPr>
        <w:t xml:space="preserve">: </w:t>
      </w:r>
      <w:r w:rsidRPr="005944E4">
        <w:rPr>
          <w:rFonts w:cs="Calibri"/>
        </w:rPr>
        <w:t>Indigenous Knowledge (Pōhutukawa); Best Practice (</w:t>
      </w:r>
      <w:proofErr w:type="spellStart"/>
      <w:r w:rsidRPr="005944E4">
        <w:rPr>
          <w:rFonts w:cs="Calibri"/>
        </w:rPr>
        <w:t>Tupuānuku</w:t>
      </w:r>
      <w:proofErr w:type="spellEnd"/>
      <w:r w:rsidRPr="005944E4">
        <w:rPr>
          <w:rFonts w:cs="Calibri"/>
        </w:rPr>
        <w:t>)</w:t>
      </w:r>
    </w:p>
    <w:p w14:paraId="31707D17" w14:textId="2F79E552" w:rsidR="005944E4" w:rsidRPr="005944E4" w:rsidRDefault="005944E4" w:rsidP="00DF2DE2">
      <w:pPr>
        <w:spacing w:line="360" w:lineRule="auto"/>
        <w:rPr>
          <w:rFonts w:cs="Calibri"/>
        </w:rPr>
      </w:pPr>
      <w:r w:rsidRPr="005944E4">
        <w:rPr>
          <w:rFonts w:cs="Calibri"/>
          <w:b/>
        </w:rPr>
        <w:t>Presentation Language</w:t>
      </w:r>
      <w:r>
        <w:rPr>
          <w:rFonts w:cs="Calibri"/>
          <w:b/>
        </w:rPr>
        <w:t xml:space="preserve">: </w:t>
      </w:r>
      <w:r w:rsidRPr="005944E4">
        <w:rPr>
          <w:rFonts w:cs="Calibri"/>
        </w:rPr>
        <w:t>English</w:t>
      </w:r>
    </w:p>
    <w:p w14:paraId="437BAF93" w14:textId="77777777" w:rsidR="005944E4" w:rsidRPr="005944E4" w:rsidRDefault="005944E4" w:rsidP="005944E4">
      <w:pPr>
        <w:spacing w:line="360" w:lineRule="auto"/>
        <w:jc w:val="both"/>
        <w:rPr>
          <w:rFonts w:cs="Calibri"/>
        </w:rPr>
      </w:pPr>
    </w:p>
    <w:p w14:paraId="32BED4A5" w14:textId="77777777" w:rsidR="005944E4" w:rsidRPr="005944E4" w:rsidRDefault="005944E4" w:rsidP="005944E4">
      <w:pPr>
        <w:spacing w:line="360" w:lineRule="auto"/>
        <w:jc w:val="both"/>
        <w:rPr>
          <w:rFonts w:cs="Calibri"/>
          <w:b/>
        </w:rPr>
      </w:pPr>
      <w:r w:rsidRPr="005944E4">
        <w:rPr>
          <w:rFonts w:cs="Calibri"/>
          <w:b/>
        </w:rPr>
        <w:br w:type="page"/>
      </w:r>
    </w:p>
    <w:p w14:paraId="7B0B7A88" w14:textId="38041490" w:rsidR="005944E4" w:rsidRPr="005944E4" w:rsidRDefault="005944E4" w:rsidP="005944E4">
      <w:pPr>
        <w:spacing w:line="360" w:lineRule="auto"/>
        <w:jc w:val="both"/>
        <w:rPr>
          <w:rFonts w:cs="Calibri"/>
        </w:rPr>
      </w:pPr>
      <w:r w:rsidRPr="005944E4">
        <w:rPr>
          <w:rFonts w:cs="Calibri"/>
          <w:b/>
        </w:rPr>
        <w:lastRenderedPageBreak/>
        <w:t>Abstract</w:t>
      </w:r>
      <w:r>
        <w:rPr>
          <w:rFonts w:cs="Calibri"/>
          <w:b/>
        </w:rPr>
        <w:t>:</w:t>
      </w:r>
    </w:p>
    <w:p w14:paraId="0268B556" w14:textId="77777777" w:rsidR="005944E4" w:rsidRPr="005944E4" w:rsidRDefault="005944E4" w:rsidP="005944E4">
      <w:pPr>
        <w:spacing w:line="360" w:lineRule="auto"/>
        <w:jc w:val="both"/>
        <w:rPr>
          <w:rFonts w:cs="Calibri"/>
        </w:rPr>
      </w:pPr>
      <w:r w:rsidRPr="005944E4">
        <w:rPr>
          <w:rFonts w:cs="Calibri"/>
          <w:b/>
        </w:rPr>
        <w:t>Introduction</w:t>
      </w:r>
    </w:p>
    <w:p w14:paraId="06015686" w14:textId="5011E0E7" w:rsidR="005944E4" w:rsidRPr="005944E4" w:rsidRDefault="005944E4" w:rsidP="005944E4">
      <w:pPr>
        <w:spacing w:line="360" w:lineRule="auto"/>
        <w:jc w:val="both"/>
        <w:rPr>
          <w:rFonts w:cs="Calibri"/>
        </w:rPr>
      </w:pPr>
      <w:r w:rsidRPr="005944E4">
        <w:rPr>
          <w:rFonts w:cs="Calibri"/>
        </w:rPr>
        <w:t xml:space="preserve">Career development globally continues to be shaped by models that </w:t>
      </w:r>
      <w:r w:rsidRPr="005944E4">
        <w:rPr>
          <w:rFonts w:cs="Calibri"/>
        </w:rPr>
        <w:t>emphasize</w:t>
      </w:r>
      <w:r w:rsidRPr="005944E4">
        <w:rPr>
          <w:rFonts w:cs="Calibri"/>
        </w:rPr>
        <w:t xml:space="preserve"> linear pathways, individual outcomes, and predefined success. While these approaches remain widely used, they can feel disconnected from the realities of many young people</w:t>
      </w:r>
      <w:r w:rsidRPr="005944E4">
        <w:rPr>
          <w:rFonts w:cs="Calibri"/>
        </w:rPr>
        <w:t xml:space="preserve"> - </w:t>
      </w:r>
      <w:r w:rsidRPr="005944E4">
        <w:rPr>
          <w:rFonts w:cs="Calibri"/>
        </w:rPr>
        <w:t>particularly indigenous youth</w:t>
      </w:r>
      <w:r w:rsidRPr="005944E4">
        <w:rPr>
          <w:rFonts w:cs="Calibri"/>
        </w:rPr>
        <w:t xml:space="preserve"> - </w:t>
      </w:r>
      <w:r w:rsidRPr="005944E4">
        <w:rPr>
          <w:rFonts w:cs="Calibri"/>
        </w:rPr>
        <w:t xml:space="preserve">where identity, community, and relational ways of knowing are central. This poster presents an emerging, practice-based approach from Aotearoa New Zealand that reframes entrepreneurship education as a culturally grounded way of navigating the future, </w:t>
      </w:r>
      <w:r w:rsidRPr="005944E4">
        <w:rPr>
          <w:rFonts w:cs="Calibri"/>
        </w:rPr>
        <w:t>centering</w:t>
      </w:r>
      <w:r w:rsidRPr="005944E4">
        <w:rPr>
          <w:rFonts w:cs="Calibri"/>
        </w:rPr>
        <w:t xml:space="preserve"> whakapapa, context, and connection.</w:t>
      </w:r>
    </w:p>
    <w:p w14:paraId="7C610195" w14:textId="77777777" w:rsidR="005944E4" w:rsidRPr="005944E4" w:rsidRDefault="005944E4" w:rsidP="005944E4">
      <w:pPr>
        <w:spacing w:line="360" w:lineRule="auto"/>
        <w:jc w:val="both"/>
        <w:rPr>
          <w:rFonts w:cs="Calibri"/>
        </w:rPr>
      </w:pPr>
      <w:r w:rsidRPr="005944E4">
        <w:rPr>
          <w:rFonts w:cs="Calibri"/>
          <w:b/>
        </w:rPr>
        <w:t>Objectives</w:t>
      </w:r>
    </w:p>
    <w:p w14:paraId="6D8DFE4D" w14:textId="77777777" w:rsidR="005944E4" w:rsidRDefault="005944E4" w:rsidP="005944E4">
      <w:pPr>
        <w:pStyle w:val="ListParagraph"/>
        <w:numPr>
          <w:ilvl w:val="0"/>
          <w:numId w:val="1"/>
        </w:numPr>
        <w:spacing w:after="200" w:line="360" w:lineRule="auto"/>
        <w:jc w:val="both"/>
        <w:rPr>
          <w:rFonts w:ascii="Calibri" w:hAnsi="Calibri" w:cs="Calibri"/>
          <w:sz w:val="22"/>
          <w:szCs w:val="22"/>
        </w:rPr>
      </w:pPr>
      <w:r w:rsidRPr="005944E4">
        <w:rPr>
          <w:rFonts w:ascii="Calibri" w:hAnsi="Calibri" w:cs="Calibri"/>
          <w:sz w:val="22"/>
          <w:szCs w:val="22"/>
        </w:rPr>
        <w:t>Explore how entrepreneurship education can support rangatahi and indigenous youth to navigate their futures.</w:t>
      </w:r>
    </w:p>
    <w:p w14:paraId="50F482A9" w14:textId="77777777" w:rsidR="005944E4" w:rsidRDefault="005944E4" w:rsidP="005944E4">
      <w:pPr>
        <w:pStyle w:val="ListParagraph"/>
        <w:numPr>
          <w:ilvl w:val="0"/>
          <w:numId w:val="1"/>
        </w:numPr>
        <w:spacing w:after="200" w:line="360" w:lineRule="auto"/>
        <w:jc w:val="both"/>
        <w:rPr>
          <w:rFonts w:ascii="Calibri" w:hAnsi="Calibri" w:cs="Calibri"/>
          <w:sz w:val="22"/>
          <w:szCs w:val="22"/>
        </w:rPr>
      </w:pPr>
      <w:r w:rsidRPr="005944E4">
        <w:rPr>
          <w:rFonts w:ascii="Calibri" w:hAnsi="Calibri" w:cs="Calibri"/>
          <w:sz w:val="22"/>
          <w:szCs w:val="22"/>
        </w:rPr>
        <w:t>Position identity (whakapapa) as central to learning, decision-making, and future planning.</w:t>
      </w:r>
    </w:p>
    <w:p w14:paraId="3086BD16" w14:textId="41F78D4C" w:rsidR="005944E4" w:rsidRPr="005944E4" w:rsidRDefault="005944E4" w:rsidP="005944E4">
      <w:pPr>
        <w:pStyle w:val="ListParagraph"/>
        <w:numPr>
          <w:ilvl w:val="0"/>
          <w:numId w:val="1"/>
        </w:numPr>
        <w:spacing w:after="200" w:line="360" w:lineRule="auto"/>
        <w:jc w:val="both"/>
        <w:rPr>
          <w:rFonts w:ascii="Calibri" w:hAnsi="Calibri" w:cs="Calibri"/>
          <w:sz w:val="22"/>
          <w:szCs w:val="22"/>
        </w:rPr>
      </w:pPr>
      <w:r w:rsidRPr="005944E4">
        <w:rPr>
          <w:rFonts w:ascii="Calibri" w:hAnsi="Calibri" w:cs="Calibri"/>
          <w:sz w:val="22"/>
          <w:szCs w:val="22"/>
        </w:rPr>
        <w:t>Share practical, evolving insights from programme delivery that may inform global practice.</w:t>
      </w:r>
    </w:p>
    <w:p w14:paraId="3C10CB63" w14:textId="77777777" w:rsidR="005944E4" w:rsidRPr="005944E4" w:rsidRDefault="005944E4" w:rsidP="005944E4">
      <w:pPr>
        <w:spacing w:line="360" w:lineRule="auto"/>
        <w:jc w:val="both"/>
        <w:rPr>
          <w:rFonts w:cs="Calibri"/>
        </w:rPr>
      </w:pPr>
      <w:r w:rsidRPr="005944E4">
        <w:rPr>
          <w:rFonts w:cs="Calibri"/>
          <w:b/>
        </w:rPr>
        <w:t>Theoretical Basis</w:t>
      </w:r>
    </w:p>
    <w:p w14:paraId="6B5758FF" w14:textId="77777777" w:rsidR="005944E4" w:rsidRPr="005944E4" w:rsidRDefault="005944E4" w:rsidP="005944E4">
      <w:pPr>
        <w:spacing w:line="360" w:lineRule="auto"/>
        <w:jc w:val="both"/>
        <w:rPr>
          <w:rFonts w:cs="Calibri"/>
        </w:rPr>
      </w:pPr>
      <w:r w:rsidRPr="005944E4">
        <w:rPr>
          <w:rFonts w:cs="Calibri"/>
        </w:rPr>
        <w:t xml:space="preserve">This work is informed by kaupapa Māori frameworks that </w:t>
      </w:r>
      <w:proofErr w:type="spellStart"/>
      <w:r w:rsidRPr="005944E4">
        <w:rPr>
          <w:rFonts w:cs="Calibri"/>
        </w:rPr>
        <w:t>emphasise</w:t>
      </w:r>
      <w:proofErr w:type="spellEnd"/>
      <w:r w:rsidRPr="005944E4">
        <w:rPr>
          <w:rFonts w:cs="Calibri"/>
        </w:rPr>
        <w:t xml:space="preserve"> identity, relationality, and collective wellbeing (Durie, 2001; Smith, 2012), alongside indigenous scholarship that situates knowledge within culture and place (Nakata, 2007). It also draws on contemporary career development theory that calls for more holistic and socially just approaches (Hooley et al., 2020; Sultana, 2022), and research in indigenous entrepreneurship that highlights the integration of cultural values and community outcomes within enterprise activity (Hindle &amp; Lansdowne, 2005; Mika et al., 2017).</w:t>
      </w:r>
    </w:p>
    <w:p w14:paraId="10FE2C25" w14:textId="77777777" w:rsidR="005944E4" w:rsidRPr="005944E4" w:rsidRDefault="005944E4" w:rsidP="005944E4">
      <w:pPr>
        <w:spacing w:line="360" w:lineRule="auto"/>
        <w:jc w:val="both"/>
        <w:rPr>
          <w:rFonts w:cs="Calibri"/>
        </w:rPr>
      </w:pPr>
      <w:r w:rsidRPr="005944E4">
        <w:rPr>
          <w:rFonts w:cs="Calibri"/>
          <w:b/>
        </w:rPr>
        <w:t>Methodology</w:t>
      </w:r>
    </w:p>
    <w:p w14:paraId="01F04483" w14:textId="77777777" w:rsidR="005944E4" w:rsidRPr="005944E4" w:rsidRDefault="005944E4" w:rsidP="005944E4">
      <w:pPr>
        <w:spacing w:line="360" w:lineRule="auto"/>
        <w:jc w:val="both"/>
        <w:rPr>
          <w:rFonts w:cs="Calibri"/>
        </w:rPr>
      </w:pPr>
      <w:r w:rsidRPr="005944E4">
        <w:rPr>
          <w:rFonts w:cs="Calibri"/>
        </w:rPr>
        <w:t xml:space="preserve">This poster draws on reflective practice across programmes including the Young Enterprise Scheme (YES), Kōkiri, its evolution Tupu, and Young Navigators. Using a qualitative, practice-based </w:t>
      </w:r>
      <w:r w:rsidRPr="005944E4">
        <w:rPr>
          <w:rFonts w:cs="Calibri"/>
        </w:rPr>
        <w:lastRenderedPageBreak/>
        <w:t>approach, insights are generated through programme delivery, participant engagement, and ongoing iteration.</w:t>
      </w:r>
    </w:p>
    <w:p w14:paraId="3320DDF0" w14:textId="77777777" w:rsidR="005944E4" w:rsidRDefault="005944E4" w:rsidP="005944E4">
      <w:pPr>
        <w:spacing w:line="360" w:lineRule="auto"/>
        <w:jc w:val="both"/>
        <w:rPr>
          <w:rFonts w:cs="Calibri"/>
          <w:b/>
        </w:rPr>
      </w:pPr>
      <w:r w:rsidRPr="005944E4">
        <w:rPr>
          <w:rFonts w:cs="Calibri"/>
          <w:b/>
        </w:rPr>
        <w:t>Results</w:t>
      </w:r>
    </w:p>
    <w:p w14:paraId="5C9CC51A" w14:textId="77777777" w:rsidR="005944E4" w:rsidRPr="005944E4" w:rsidRDefault="005944E4" w:rsidP="005944E4">
      <w:pPr>
        <w:pStyle w:val="ListParagraph"/>
        <w:numPr>
          <w:ilvl w:val="0"/>
          <w:numId w:val="3"/>
        </w:numPr>
        <w:spacing w:after="200" w:line="360" w:lineRule="auto"/>
        <w:jc w:val="both"/>
        <w:rPr>
          <w:rFonts w:ascii="Calibri" w:hAnsi="Calibri" w:cs="Calibri"/>
          <w:sz w:val="22"/>
          <w:szCs w:val="22"/>
        </w:rPr>
      </w:pPr>
      <w:r w:rsidRPr="005944E4">
        <w:rPr>
          <w:rFonts w:ascii="Calibri" w:hAnsi="Calibri" w:cs="Calibri"/>
          <w:sz w:val="22"/>
          <w:szCs w:val="22"/>
        </w:rPr>
        <w:t>Increased engagement and ownership of learning.</w:t>
      </w:r>
    </w:p>
    <w:p w14:paraId="048B11ED" w14:textId="77777777" w:rsidR="005944E4" w:rsidRPr="005944E4" w:rsidRDefault="005944E4" w:rsidP="005944E4">
      <w:pPr>
        <w:pStyle w:val="ListParagraph"/>
        <w:numPr>
          <w:ilvl w:val="0"/>
          <w:numId w:val="3"/>
        </w:numPr>
        <w:spacing w:after="200" w:line="360" w:lineRule="auto"/>
        <w:jc w:val="both"/>
        <w:rPr>
          <w:rFonts w:ascii="Calibri" w:hAnsi="Calibri" w:cs="Calibri"/>
          <w:sz w:val="22"/>
          <w:szCs w:val="22"/>
        </w:rPr>
      </w:pPr>
      <w:r w:rsidRPr="005944E4">
        <w:rPr>
          <w:rFonts w:ascii="Calibri" w:hAnsi="Calibri" w:cs="Calibri"/>
          <w:sz w:val="22"/>
          <w:szCs w:val="22"/>
        </w:rPr>
        <w:t>Greater confidence and willingness to take risks</w:t>
      </w:r>
      <w:r w:rsidRPr="005944E4">
        <w:rPr>
          <w:rFonts w:ascii="Calibri" w:hAnsi="Calibri" w:cs="Calibri"/>
          <w:sz w:val="22"/>
          <w:szCs w:val="22"/>
        </w:rPr>
        <w:t>.</w:t>
      </w:r>
    </w:p>
    <w:p w14:paraId="61E1C6AF" w14:textId="77777777" w:rsidR="005944E4" w:rsidRPr="005944E4" w:rsidRDefault="005944E4" w:rsidP="005944E4">
      <w:pPr>
        <w:pStyle w:val="ListParagraph"/>
        <w:numPr>
          <w:ilvl w:val="0"/>
          <w:numId w:val="3"/>
        </w:numPr>
        <w:spacing w:after="200" w:line="360" w:lineRule="auto"/>
        <w:jc w:val="both"/>
        <w:rPr>
          <w:rFonts w:ascii="Calibri" w:hAnsi="Calibri" w:cs="Calibri"/>
          <w:sz w:val="22"/>
          <w:szCs w:val="22"/>
        </w:rPr>
      </w:pPr>
      <w:r w:rsidRPr="005944E4">
        <w:rPr>
          <w:rFonts w:ascii="Calibri" w:hAnsi="Calibri" w:cs="Calibri"/>
          <w:sz w:val="22"/>
          <w:szCs w:val="22"/>
        </w:rPr>
        <w:t>Ideas grounded in community and environment.</w:t>
      </w:r>
    </w:p>
    <w:p w14:paraId="667C4064" w14:textId="4BE66C9E" w:rsidR="005944E4" w:rsidRPr="005944E4" w:rsidRDefault="005944E4" w:rsidP="005944E4">
      <w:pPr>
        <w:pStyle w:val="ListParagraph"/>
        <w:numPr>
          <w:ilvl w:val="0"/>
          <w:numId w:val="3"/>
        </w:numPr>
        <w:spacing w:after="200" w:line="360" w:lineRule="auto"/>
        <w:jc w:val="both"/>
        <w:rPr>
          <w:rFonts w:ascii="Calibri" w:hAnsi="Calibri" w:cs="Calibri"/>
          <w:sz w:val="22"/>
          <w:szCs w:val="22"/>
        </w:rPr>
      </w:pPr>
      <w:r w:rsidRPr="005944E4">
        <w:rPr>
          <w:rFonts w:ascii="Calibri" w:hAnsi="Calibri" w:cs="Calibri"/>
          <w:sz w:val="22"/>
          <w:szCs w:val="22"/>
        </w:rPr>
        <w:t>Young people seeing themselves as creators of opportunity.</w:t>
      </w:r>
    </w:p>
    <w:p w14:paraId="47BF2B26" w14:textId="77777777" w:rsidR="005944E4" w:rsidRPr="005944E4" w:rsidRDefault="005944E4" w:rsidP="005944E4">
      <w:pPr>
        <w:spacing w:line="360" w:lineRule="auto"/>
        <w:jc w:val="both"/>
        <w:rPr>
          <w:rFonts w:cs="Calibri"/>
        </w:rPr>
      </w:pPr>
      <w:r w:rsidRPr="005944E4">
        <w:rPr>
          <w:rFonts w:cs="Calibri"/>
          <w:b/>
        </w:rPr>
        <w:t>Conclusions</w:t>
      </w:r>
    </w:p>
    <w:p w14:paraId="0BE71D16" w14:textId="77777777" w:rsidR="005944E4" w:rsidRPr="005944E4" w:rsidRDefault="005944E4" w:rsidP="005944E4">
      <w:pPr>
        <w:spacing w:line="360" w:lineRule="auto"/>
        <w:jc w:val="both"/>
        <w:rPr>
          <w:rFonts w:cs="Calibri"/>
        </w:rPr>
      </w:pPr>
      <w:r w:rsidRPr="005944E4">
        <w:rPr>
          <w:rFonts w:cs="Calibri"/>
        </w:rPr>
        <w:t>Entrepreneurship education grounded in indigenous perspectives offers a practical and evolving way to rethink career development. It supports young people to connect identity with action and navigate futures in meaningful ways.</w:t>
      </w:r>
    </w:p>
    <w:p w14:paraId="6B22FB36" w14:textId="77777777" w:rsidR="005944E4" w:rsidRPr="005944E4" w:rsidRDefault="005944E4" w:rsidP="005944E4">
      <w:pPr>
        <w:spacing w:line="360" w:lineRule="auto"/>
        <w:jc w:val="both"/>
        <w:rPr>
          <w:rFonts w:cs="Calibri"/>
        </w:rPr>
      </w:pPr>
      <w:r w:rsidRPr="005944E4">
        <w:rPr>
          <w:rFonts w:cs="Calibri"/>
          <w:b/>
        </w:rPr>
        <w:t>Keywords</w:t>
      </w:r>
    </w:p>
    <w:p w14:paraId="380C441F" w14:textId="77777777" w:rsidR="005944E4" w:rsidRPr="005944E4" w:rsidRDefault="005944E4" w:rsidP="005944E4">
      <w:pPr>
        <w:spacing w:line="360" w:lineRule="auto"/>
        <w:jc w:val="both"/>
        <w:rPr>
          <w:rFonts w:cs="Calibri"/>
        </w:rPr>
      </w:pPr>
      <w:r w:rsidRPr="005944E4">
        <w:rPr>
          <w:rFonts w:cs="Calibri"/>
        </w:rPr>
        <w:t>Indigenous education; entrepreneurship education; rangatahi; identity; career pathways</w:t>
      </w:r>
    </w:p>
    <w:p w14:paraId="568B2D90" w14:textId="77777777" w:rsidR="005944E4" w:rsidRPr="005944E4" w:rsidRDefault="005944E4" w:rsidP="005944E4">
      <w:pPr>
        <w:spacing w:line="360" w:lineRule="auto"/>
        <w:jc w:val="both"/>
        <w:rPr>
          <w:rFonts w:cs="Calibri"/>
        </w:rPr>
      </w:pPr>
      <w:r w:rsidRPr="005944E4">
        <w:rPr>
          <w:rFonts w:cs="Calibri"/>
          <w:b/>
        </w:rPr>
        <w:t>References</w:t>
      </w:r>
    </w:p>
    <w:p w14:paraId="345FD04B" w14:textId="77777777" w:rsidR="005944E4" w:rsidRPr="005944E4" w:rsidRDefault="005944E4" w:rsidP="005944E4">
      <w:pPr>
        <w:spacing w:line="360" w:lineRule="auto"/>
        <w:jc w:val="both"/>
        <w:rPr>
          <w:rFonts w:cs="Calibri"/>
        </w:rPr>
      </w:pPr>
      <w:r w:rsidRPr="005944E4">
        <w:rPr>
          <w:rFonts w:cs="Calibri"/>
        </w:rPr>
        <w:t>Durie, M. (2001). Mauri ora: The dynamics of Māori health. Oxford University Press.</w:t>
      </w:r>
    </w:p>
    <w:p w14:paraId="5AC6A510" w14:textId="77777777" w:rsidR="005944E4" w:rsidRPr="005944E4" w:rsidRDefault="005944E4" w:rsidP="005944E4">
      <w:pPr>
        <w:spacing w:line="360" w:lineRule="auto"/>
        <w:jc w:val="both"/>
        <w:rPr>
          <w:rFonts w:cs="Calibri"/>
        </w:rPr>
      </w:pPr>
      <w:r w:rsidRPr="005944E4">
        <w:rPr>
          <w:rFonts w:cs="Calibri"/>
        </w:rPr>
        <w:t>Hindle, K., &amp; Lansdowne, M. (2005). Brave spirits on new paths. Journal of Small Business &amp; Entrepreneurship, 18(2), 131-141.</w:t>
      </w:r>
    </w:p>
    <w:p w14:paraId="11B72C29" w14:textId="77777777" w:rsidR="005944E4" w:rsidRPr="005944E4" w:rsidRDefault="005944E4" w:rsidP="005944E4">
      <w:pPr>
        <w:spacing w:line="360" w:lineRule="auto"/>
        <w:jc w:val="both"/>
        <w:rPr>
          <w:rFonts w:cs="Calibri"/>
        </w:rPr>
      </w:pPr>
      <w:r w:rsidRPr="005944E4">
        <w:rPr>
          <w:rFonts w:cs="Calibri"/>
        </w:rPr>
        <w:t>Hooley, T., Sultana, R. G., &amp; Thomsen, R. (2020). Career guidance for social justice. Routledge.</w:t>
      </w:r>
    </w:p>
    <w:p w14:paraId="3B25D01A" w14:textId="77777777" w:rsidR="005944E4" w:rsidRPr="005944E4" w:rsidRDefault="005944E4" w:rsidP="005944E4">
      <w:pPr>
        <w:spacing w:line="360" w:lineRule="auto"/>
        <w:jc w:val="both"/>
        <w:rPr>
          <w:rFonts w:cs="Calibri"/>
        </w:rPr>
      </w:pPr>
      <w:r w:rsidRPr="005944E4">
        <w:rPr>
          <w:rFonts w:cs="Calibri"/>
        </w:rPr>
        <w:t>Mika, J. P., Warren, J., Foley, D., &amp; Palmer, F. R. (2017). The role of culture in Māori entrepreneurship.</w:t>
      </w:r>
    </w:p>
    <w:p w14:paraId="34AD398E" w14:textId="77777777" w:rsidR="005944E4" w:rsidRPr="005944E4" w:rsidRDefault="005944E4" w:rsidP="005944E4">
      <w:pPr>
        <w:spacing w:line="360" w:lineRule="auto"/>
        <w:jc w:val="both"/>
        <w:rPr>
          <w:rFonts w:cs="Calibri"/>
        </w:rPr>
      </w:pPr>
      <w:r w:rsidRPr="005944E4">
        <w:rPr>
          <w:rFonts w:cs="Calibri"/>
        </w:rPr>
        <w:t>Nakata, M. (2007). Disciplining the savages, savaging the disciplines.</w:t>
      </w:r>
    </w:p>
    <w:p w14:paraId="7485DAB1" w14:textId="77777777" w:rsidR="005944E4" w:rsidRPr="005944E4" w:rsidRDefault="005944E4" w:rsidP="005944E4">
      <w:pPr>
        <w:spacing w:line="360" w:lineRule="auto"/>
        <w:jc w:val="both"/>
        <w:rPr>
          <w:rFonts w:cs="Calibri"/>
        </w:rPr>
      </w:pPr>
      <w:r w:rsidRPr="005944E4">
        <w:rPr>
          <w:rFonts w:cs="Calibri"/>
        </w:rPr>
        <w:t>Smith, L. T. (2012). Decolonizing methodologies.</w:t>
      </w:r>
    </w:p>
    <w:p w14:paraId="4E23BDE6" w14:textId="77777777" w:rsidR="005944E4" w:rsidRPr="005944E4" w:rsidRDefault="005944E4" w:rsidP="005944E4">
      <w:pPr>
        <w:spacing w:line="360" w:lineRule="auto"/>
        <w:jc w:val="both"/>
        <w:rPr>
          <w:rFonts w:cs="Calibri"/>
        </w:rPr>
      </w:pPr>
      <w:r w:rsidRPr="005944E4">
        <w:rPr>
          <w:rFonts w:cs="Calibri"/>
        </w:rPr>
        <w:t>Sultana, R. G. (2022). Career guidance and livelihood planning.</w:t>
      </w:r>
    </w:p>
    <w:p w14:paraId="23FE6E6E" w14:textId="77777777" w:rsidR="005944E4" w:rsidRPr="005944E4" w:rsidRDefault="005944E4" w:rsidP="005944E4">
      <w:pPr>
        <w:spacing w:line="360" w:lineRule="auto"/>
        <w:jc w:val="both"/>
        <w:rPr>
          <w:rFonts w:cs="Calibri"/>
        </w:rPr>
      </w:pPr>
    </w:p>
    <w:sectPr w:rsidR="005944E4" w:rsidRPr="005944E4" w:rsidSect="005944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1151B"/>
    <w:multiLevelType w:val="hybridMultilevel"/>
    <w:tmpl w:val="AF60AC76"/>
    <w:lvl w:ilvl="0" w:tplc="8442385C">
      <w:start w:val="1"/>
      <w:numFmt w:val="bullet"/>
      <w:lvlText w:val="•"/>
      <w:lvlJc w:val="left"/>
      <w:pPr>
        <w:ind w:left="1170" w:hanging="810"/>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7A4E4A92"/>
    <w:multiLevelType w:val="hybridMultilevel"/>
    <w:tmpl w:val="7A98B4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7C1D2DDC"/>
    <w:multiLevelType w:val="hybridMultilevel"/>
    <w:tmpl w:val="230E55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37768355">
    <w:abstractNumId w:val="1"/>
  </w:num>
  <w:num w:numId="2" w16cid:durableId="2055883889">
    <w:abstractNumId w:val="0"/>
  </w:num>
  <w:num w:numId="3" w16cid:durableId="861240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4E4"/>
    <w:rsid w:val="005944E4"/>
    <w:rsid w:val="008F1EEE"/>
    <w:rsid w:val="00DF2DE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030B5"/>
  <w15:chartTrackingRefBased/>
  <w15:docId w15:val="{9C4FCD83-B4F9-437F-AAE8-F4A69829F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4E4"/>
    <w:pPr>
      <w:spacing w:after="200" w:line="276" w:lineRule="auto"/>
    </w:pPr>
    <w:rPr>
      <w:rFonts w:ascii="Calibri" w:eastAsiaTheme="minorEastAsia" w:hAnsi="Calibri"/>
      <w:kern w:val="0"/>
      <w:sz w:val="22"/>
      <w:szCs w:val="22"/>
      <w:lang w:val="en-US"/>
      <w14:ligatures w14:val="none"/>
    </w:rPr>
  </w:style>
  <w:style w:type="paragraph" w:styleId="Heading1">
    <w:name w:val="heading 1"/>
    <w:basedOn w:val="Normal"/>
    <w:next w:val="Normal"/>
    <w:link w:val="Heading1Char"/>
    <w:uiPriority w:val="9"/>
    <w:qFormat/>
    <w:rsid w:val="005944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NZ"/>
      <w14:ligatures w14:val="standardContextual"/>
    </w:rPr>
  </w:style>
  <w:style w:type="paragraph" w:styleId="Heading2">
    <w:name w:val="heading 2"/>
    <w:basedOn w:val="Normal"/>
    <w:next w:val="Normal"/>
    <w:link w:val="Heading2Char"/>
    <w:uiPriority w:val="9"/>
    <w:semiHidden/>
    <w:unhideWhenUsed/>
    <w:qFormat/>
    <w:rsid w:val="005944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NZ"/>
      <w14:ligatures w14:val="standardContextual"/>
    </w:rPr>
  </w:style>
  <w:style w:type="paragraph" w:styleId="Heading3">
    <w:name w:val="heading 3"/>
    <w:basedOn w:val="Normal"/>
    <w:next w:val="Normal"/>
    <w:link w:val="Heading3Char"/>
    <w:uiPriority w:val="9"/>
    <w:semiHidden/>
    <w:unhideWhenUsed/>
    <w:qFormat/>
    <w:rsid w:val="005944E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NZ"/>
      <w14:ligatures w14:val="standardContextual"/>
    </w:rPr>
  </w:style>
  <w:style w:type="paragraph" w:styleId="Heading4">
    <w:name w:val="heading 4"/>
    <w:basedOn w:val="Normal"/>
    <w:next w:val="Normal"/>
    <w:link w:val="Heading4Char"/>
    <w:uiPriority w:val="9"/>
    <w:semiHidden/>
    <w:unhideWhenUsed/>
    <w:qFormat/>
    <w:rsid w:val="005944E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NZ"/>
      <w14:ligatures w14:val="standardContextual"/>
    </w:rPr>
  </w:style>
  <w:style w:type="paragraph" w:styleId="Heading5">
    <w:name w:val="heading 5"/>
    <w:basedOn w:val="Normal"/>
    <w:next w:val="Normal"/>
    <w:link w:val="Heading5Char"/>
    <w:uiPriority w:val="9"/>
    <w:semiHidden/>
    <w:unhideWhenUsed/>
    <w:qFormat/>
    <w:rsid w:val="005944E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NZ"/>
      <w14:ligatures w14:val="standardContextual"/>
    </w:rPr>
  </w:style>
  <w:style w:type="paragraph" w:styleId="Heading6">
    <w:name w:val="heading 6"/>
    <w:basedOn w:val="Normal"/>
    <w:next w:val="Normal"/>
    <w:link w:val="Heading6Char"/>
    <w:uiPriority w:val="9"/>
    <w:semiHidden/>
    <w:unhideWhenUsed/>
    <w:qFormat/>
    <w:rsid w:val="005944E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NZ"/>
      <w14:ligatures w14:val="standardContextual"/>
    </w:rPr>
  </w:style>
  <w:style w:type="paragraph" w:styleId="Heading7">
    <w:name w:val="heading 7"/>
    <w:basedOn w:val="Normal"/>
    <w:next w:val="Normal"/>
    <w:link w:val="Heading7Char"/>
    <w:uiPriority w:val="9"/>
    <w:semiHidden/>
    <w:unhideWhenUsed/>
    <w:qFormat/>
    <w:rsid w:val="005944E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NZ"/>
      <w14:ligatures w14:val="standardContextual"/>
    </w:rPr>
  </w:style>
  <w:style w:type="paragraph" w:styleId="Heading8">
    <w:name w:val="heading 8"/>
    <w:basedOn w:val="Normal"/>
    <w:next w:val="Normal"/>
    <w:link w:val="Heading8Char"/>
    <w:uiPriority w:val="9"/>
    <w:semiHidden/>
    <w:unhideWhenUsed/>
    <w:qFormat/>
    <w:rsid w:val="005944E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NZ"/>
      <w14:ligatures w14:val="standardContextual"/>
    </w:rPr>
  </w:style>
  <w:style w:type="paragraph" w:styleId="Heading9">
    <w:name w:val="heading 9"/>
    <w:basedOn w:val="Normal"/>
    <w:next w:val="Normal"/>
    <w:link w:val="Heading9Char"/>
    <w:uiPriority w:val="9"/>
    <w:semiHidden/>
    <w:unhideWhenUsed/>
    <w:qFormat/>
    <w:rsid w:val="005944E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NZ"/>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4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4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4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4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4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4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4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4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4E4"/>
    <w:rPr>
      <w:rFonts w:eastAsiaTheme="majorEastAsia" w:cstheme="majorBidi"/>
      <w:color w:val="272727" w:themeColor="text1" w:themeTint="D8"/>
    </w:rPr>
  </w:style>
  <w:style w:type="paragraph" w:styleId="Title">
    <w:name w:val="Title"/>
    <w:basedOn w:val="Normal"/>
    <w:next w:val="Normal"/>
    <w:link w:val="TitleChar"/>
    <w:uiPriority w:val="10"/>
    <w:qFormat/>
    <w:rsid w:val="005944E4"/>
    <w:pPr>
      <w:spacing w:after="80" w:line="240" w:lineRule="auto"/>
      <w:contextualSpacing/>
    </w:pPr>
    <w:rPr>
      <w:rFonts w:asciiTheme="majorHAnsi" w:eastAsiaTheme="majorEastAsia" w:hAnsiTheme="majorHAnsi" w:cstheme="majorBidi"/>
      <w:spacing w:val="-10"/>
      <w:kern w:val="28"/>
      <w:sz w:val="56"/>
      <w:szCs w:val="56"/>
      <w:lang w:val="en-NZ"/>
      <w14:ligatures w14:val="standardContextual"/>
    </w:rPr>
  </w:style>
  <w:style w:type="character" w:customStyle="1" w:styleId="TitleChar">
    <w:name w:val="Title Char"/>
    <w:basedOn w:val="DefaultParagraphFont"/>
    <w:link w:val="Title"/>
    <w:uiPriority w:val="10"/>
    <w:rsid w:val="00594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4E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NZ"/>
      <w14:ligatures w14:val="standardContextual"/>
    </w:rPr>
  </w:style>
  <w:style w:type="character" w:customStyle="1" w:styleId="SubtitleChar">
    <w:name w:val="Subtitle Char"/>
    <w:basedOn w:val="DefaultParagraphFont"/>
    <w:link w:val="Subtitle"/>
    <w:uiPriority w:val="11"/>
    <w:rsid w:val="005944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4E4"/>
    <w:pPr>
      <w:spacing w:before="160" w:after="160" w:line="278" w:lineRule="auto"/>
      <w:jc w:val="center"/>
    </w:pPr>
    <w:rPr>
      <w:rFonts w:asciiTheme="minorHAnsi" w:eastAsiaTheme="minorHAnsi" w:hAnsiTheme="minorHAnsi"/>
      <w:i/>
      <w:iCs/>
      <w:color w:val="404040" w:themeColor="text1" w:themeTint="BF"/>
      <w:kern w:val="2"/>
      <w:sz w:val="24"/>
      <w:szCs w:val="24"/>
      <w:lang w:val="en-NZ"/>
      <w14:ligatures w14:val="standardContextual"/>
    </w:rPr>
  </w:style>
  <w:style w:type="character" w:customStyle="1" w:styleId="QuoteChar">
    <w:name w:val="Quote Char"/>
    <w:basedOn w:val="DefaultParagraphFont"/>
    <w:link w:val="Quote"/>
    <w:uiPriority w:val="29"/>
    <w:rsid w:val="005944E4"/>
    <w:rPr>
      <w:i/>
      <w:iCs/>
      <w:color w:val="404040" w:themeColor="text1" w:themeTint="BF"/>
    </w:rPr>
  </w:style>
  <w:style w:type="paragraph" w:styleId="ListParagraph">
    <w:name w:val="List Paragraph"/>
    <w:basedOn w:val="Normal"/>
    <w:uiPriority w:val="34"/>
    <w:qFormat/>
    <w:rsid w:val="005944E4"/>
    <w:pPr>
      <w:spacing w:after="160" w:line="278" w:lineRule="auto"/>
      <w:ind w:left="720"/>
      <w:contextualSpacing/>
    </w:pPr>
    <w:rPr>
      <w:rFonts w:asciiTheme="minorHAnsi" w:eastAsiaTheme="minorHAnsi" w:hAnsiTheme="minorHAnsi"/>
      <w:kern w:val="2"/>
      <w:sz w:val="24"/>
      <w:szCs w:val="24"/>
      <w:lang w:val="en-NZ"/>
      <w14:ligatures w14:val="standardContextual"/>
    </w:rPr>
  </w:style>
  <w:style w:type="character" w:styleId="IntenseEmphasis">
    <w:name w:val="Intense Emphasis"/>
    <w:basedOn w:val="DefaultParagraphFont"/>
    <w:uiPriority w:val="21"/>
    <w:qFormat/>
    <w:rsid w:val="005944E4"/>
    <w:rPr>
      <w:i/>
      <w:iCs/>
      <w:color w:val="0F4761" w:themeColor="accent1" w:themeShade="BF"/>
    </w:rPr>
  </w:style>
  <w:style w:type="paragraph" w:styleId="IntenseQuote">
    <w:name w:val="Intense Quote"/>
    <w:basedOn w:val="Normal"/>
    <w:next w:val="Normal"/>
    <w:link w:val="IntenseQuoteChar"/>
    <w:uiPriority w:val="30"/>
    <w:qFormat/>
    <w:rsid w:val="005944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NZ"/>
      <w14:ligatures w14:val="standardContextual"/>
    </w:rPr>
  </w:style>
  <w:style w:type="character" w:customStyle="1" w:styleId="IntenseQuoteChar">
    <w:name w:val="Intense Quote Char"/>
    <w:basedOn w:val="DefaultParagraphFont"/>
    <w:link w:val="IntenseQuote"/>
    <w:uiPriority w:val="30"/>
    <w:rsid w:val="005944E4"/>
    <w:rPr>
      <w:i/>
      <w:iCs/>
      <w:color w:val="0F4761" w:themeColor="accent1" w:themeShade="BF"/>
    </w:rPr>
  </w:style>
  <w:style w:type="character" w:styleId="IntenseReference">
    <w:name w:val="Intense Reference"/>
    <w:basedOn w:val="DefaultParagraphFont"/>
    <w:uiPriority w:val="32"/>
    <w:qFormat/>
    <w:rsid w:val="005944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Musson</dc:creator>
  <cp:keywords/>
  <dc:description/>
  <cp:lastModifiedBy>Ian Musson</cp:lastModifiedBy>
  <cp:revision>2</cp:revision>
  <dcterms:created xsi:type="dcterms:W3CDTF">2026-04-17T09:12:00Z</dcterms:created>
  <dcterms:modified xsi:type="dcterms:W3CDTF">2026-04-17T09:19:00Z</dcterms:modified>
</cp:coreProperties>
</file>