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A948" w14:textId="1059B828" w:rsidR="005C2E68" w:rsidRPr="005C2E68" w:rsidRDefault="005C2E68" w:rsidP="00540B8C">
      <w:pPr>
        <w:tabs>
          <w:tab w:val="left" w:pos="1560"/>
        </w:tabs>
        <w:jc w:val="center"/>
        <w:rPr>
          <w:sz w:val="56"/>
          <w:szCs w:val="56"/>
        </w:rPr>
      </w:pPr>
      <w:r w:rsidRPr="005C2E68">
        <w:rPr>
          <w:sz w:val="56"/>
          <w:szCs w:val="56"/>
        </w:rPr>
        <w:t>Abstract Submission Form</w:t>
      </w:r>
    </w:p>
    <w:p w14:paraId="6F120ED6" w14:textId="127C8DCE" w:rsidR="005C2E68" w:rsidRDefault="00B5288D" w:rsidP="005C2E68">
      <w:pPr>
        <w:jc w:val="center"/>
        <w:rPr>
          <w:sz w:val="28"/>
          <w:szCs w:val="28"/>
        </w:rPr>
      </w:pPr>
      <w:r>
        <w:rPr>
          <w:sz w:val="28"/>
          <w:szCs w:val="28"/>
        </w:rPr>
        <w:t>QLD</w:t>
      </w:r>
      <w:r w:rsidR="006C7F53">
        <w:rPr>
          <w:sz w:val="28"/>
          <w:szCs w:val="28"/>
        </w:rPr>
        <w:t xml:space="preserve"> Branch Student Paper </w:t>
      </w:r>
      <w:r w:rsidR="0022305F">
        <w:rPr>
          <w:sz w:val="28"/>
          <w:szCs w:val="28"/>
        </w:rPr>
        <w:t>Night</w:t>
      </w:r>
    </w:p>
    <w:p w14:paraId="4092EF2B" w14:textId="77777777" w:rsidR="00F2493F" w:rsidRPr="00F2493F" w:rsidRDefault="00F2493F" w:rsidP="00F2493F">
      <w:pPr>
        <w:ind w:left="360"/>
        <w:rPr>
          <w:sz w:val="24"/>
          <w:szCs w:val="24"/>
        </w:rPr>
      </w:pPr>
      <w:r w:rsidRPr="00F2493F">
        <w:rPr>
          <w:sz w:val="24"/>
          <w:szCs w:val="24"/>
        </w:rPr>
        <w:t xml:space="preserve">The ASMIRT QLD Continuing Education Committee (CEC) welcomes expressions of interest from Queensland student members who would like to prepare a 12 minute online pre-recorded presentation for the Student Paper Night on </w:t>
      </w:r>
      <w:r w:rsidRPr="00F2493F">
        <w:rPr>
          <w:b/>
          <w:bCs/>
          <w:sz w:val="24"/>
          <w:szCs w:val="24"/>
        </w:rPr>
        <w:t>Tuesday 7</w:t>
      </w:r>
      <w:r w:rsidRPr="00F2493F">
        <w:rPr>
          <w:b/>
          <w:bCs/>
          <w:sz w:val="24"/>
          <w:szCs w:val="24"/>
          <w:vertAlign w:val="superscript"/>
        </w:rPr>
        <w:t>th</w:t>
      </w:r>
      <w:r w:rsidRPr="00F2493F">
        <w:rPr>
          <w:b/>
          <w:bCs/>
          <w:sz w:val="24"/>
          <w:szCs w:val="24"/>
        </w:rPr>
        <w:t xml:space="preserve"> October 2025</w:t>
      </w:r>
      <w:r w:rsidRPr="00F2493F">
        <w:rPr>
          <w:sz w:val="24"/>
          <w:szCs w:val="24"/>
        </w:rPr>
        <w:t xml:space="preserve">. Awards will be given for the best oral presentation in each modality (Medical Imaging &amp; Radiation Therapy). Prize winners will receive the Travelling Student Fellowship award to assist in attendance to participation and present their paper at ASMIRT’s 2026 Annual Conference being held in Hobart. All submissions are to include a fully completed Abstract Submission Form.  </w:t>
      </w:r>
    </w:p>
    <w:p w14:paraId="3ED2633A" w14:textId="77777777" w:rsidR="00F2493F" w:rsidRPr="00F2493F" w:rsidRDefault="00F2493F" w:rsidP="00F2493F">
      <w:pPr>
        <w:pStyle w:val="ListParagraph"/>
        <w:rPr>
          <w:sz w:val="24"/>
          <w:szCs w:val="24"/>
        </w:rPr>
      </w:pPr>
    </w:p>
    <w:p w14:paraId="41DB6A53" w14:textId="6CFC23EF" w:rsidR="004C08F2" w:rsidRPr="004C08F2" w:rsidRDefault="004C08F2" w:rsidP="004C08F2">
      <w:pPr>
        <w:pStyle w:val="ListParagraph"/>
        <w:numPr>
          <w:ilvl w:val="0"/>
          <w:numId w:val="1"/>
        </w:numPr>
        <w:spacing w:before="240" w:after="240"/>
        <w:rPr>
          <w:color w:val="4472C4" w:themeColor="accent1"/>
        </w:rPr>
      </w:pPr>
      <w:r w:rsidRPr="004C08F2">
        <w:rPr>
          <w:b/>
          <w:color w:val="4472C4" w:themeColor="accent1"/>
          <w:sz w:val="24"/>
          <w:szCs w:val="24"/>
        </w:rPr>
        <w:t xml:space="preserve">Abstract submission closes: </w:t>
      </w:r>
      <w:r w:rsidR="00076961">
        <w:rPr>
          <w:b/>
          <w:color w:val="4472C4" w:themeColor="accent1"/>
          <w:sz w:val="24"/>
          <w:szCs w:val="24"/>
        </w:rPr>
        <w:t>Monday 1st</w:t>
      </w:r>
      <w:r w:rsidRPr="004C08F2">
        <w:rPr>
          <w:b/>
          <w:color w:val="4472C4" w:themeColor="accent1"/>
          <w:sz w:val="24"/>
          <w:szCs w:val="24"/>
        </w:rPr>
        <w:t xml:space="preserve"> </w:t>
      </w:r>
      <w:r w:rsidR="00F2493F" w:rsidRPr="004C08F2">
        <w:rPr>
          <w:b/>
          <w:color w:val="4472C4" w:themeColor="accent1"/>
          <w:sz w:val="24"/>
          <w:szCs w:val="24"/>
        </w:rPr>
        <w:t>September</w:t>
      </w:r>
      <w:r w:rsidRPr="004C08F2">
        <w:rPr>
          <w:b/>
          <w:color w:val="4472C4" w:themeColor="accent1"/>
          <w:sz w:val="24"/>
          <w:szCs w:val="24"/>
        </w:rPr>
        <w:t xml:space="preserve"> 2025</w:t>
      </w:r>
    </w:p>
    <w:p w14:paraId="19C93B55" w14:textId="4F4E4103" w:rsidR="00D120F9" w:rsidRPr="00F47AFA" w:rsidRDefault="00D120F9" w:rsidP="00F47AFA">
      <w:pPr>
        <w:pStyle w:val="ListParagraph"/>
        <w:numPr>
          <w:ilvl w:val="0"/>
          <w:numId w:val="1"/>
        </w:numPr>
        <w:rPr>
          <w:rStyle w:val="Hyperlink"/>
          <w:sz w:val="24"/>
          <w:szCs w:val="24"/>
        </w:rPr>
      </w:pPr>
      <w:r w:rsidRPr="00F47AFA">
        <w:rPr>
          <w:sz w:val="24"/>
          <w:szCs w:val="24"/>
        </w:rPr>
        <w:t xml:space="preserve">Please submit completed Abstract Submission Form to the ASMIRT </w:t>
      </w:r>
      <w:r w:rsidR="007E69AF">
        <w:rPr>
          <w:sz w:val="24"/>
          <w:szCs w:val="24"/>
        </w:rPr>
        <w:t xml:space="preserve">QLD CEC </w:t>
      </w:r>
      <w:r w:rsidR="0022305F">
        <w:rPr>
          <w:sz w:val="24"/>
          <w:szCs w:val="24"/>
        </w:rPr>
        <w:t>organising committee</w:t>
      </w:r>
      <w:r w:rsidR="00C73556">
        <w:rPr>
          <w:sz w:val="24"/>
          <w:szCs w:val="24"/>
        </w:rPr>
        <w:t xml:space="preserve"> </w:t>
      </w:r>
      <w:r w:rsidRPr="00F47AFA">
        <w:rPr>
          <w:sz w:val="24"/>
          <w:szCs w:val="24"/>
        </w:rPr>
        <w:t xml:space="preserve">at </w:t>
      </w:r>
      <w:bookmarkStart w:id="0" w:name="_Hlk206581383"/>
      <w:r w:rsidR="007E69AF">
        <w:rPr>
          <w:sz w:val="24"/>
          <w:szCs w:val="24"/>
        </w:rPr>
        <w:fldChar w:fldCharType="begin"/>
      </w:r>
      <w:r w:rsidR="007E69AF">
        <w:rPr>
          <w:sz w:val="24"/>
          <w:szCs w:val="24"/>
        </w:rPr>
        <w:instrText>HYPERLINK "mailto:cec.queensland@gmail.com;events@asmirt.org;shanemaria.howell@asmirt.org?subject=QLD%20Student%20Paper%20Night%20-%20Abstract%20Submission"</w:instrText>
      </w:r>
      <w:r w:rsidR="007E69AF">
        <w:rPr>
          <w:sz w:val="24"/>
          <w:szCs w:val="24"/>
        </w:rPr>
      </w:r>
      <w:r w:rsidR="007E69AF">
        <w:rPr>
          <w:sz w:val="24"/>
          <w:szCs w:val="24"/>
        </w:rPr>
        <w:fldChar w:fldCharType="separate"/>
      </w:r>
      <w:r w:rsidR="007E69AF" w:rsidRPr="007E69AF">
        <w:rPr>
          <w:rStyle w:val="Hyperlink"/>
          <w:sz w:val="24"/>
          <w:szCs w:val="24"/>
        </w:rPr>
        <w:t>cec.queensland@gmail.com</w:t>
      </w:r>
      <w:r w:rsidR="007E69AF">
        <w:rPr>
          <w:sz w:val="24"/>
          <w:szCs w:val="24"/>
        </w:rPr>
        <w:fldChar w:fldCharType="end"/>
      </w:r>
      <w:bookmarkEnd w:id="0"/>
      <w:r w:rsidR="004C08F2">
        <w:rPr>
          <w:sz w:val="24"/>
          <w:szCs w:val="24"/>
        </w:rPr>
        <w:t xml:space="preserve"> (word format preferred) </w:t>
      </w:r>
    </w:p>
    <w:p w14:paraId="115873E8" w14:textId="294D1D65" w:rsidR="004C08F2" w:rsidRPr="004C08F2" w:rsidRDefault="004C08F2" w:rsidP="004C08F2">
      <w:pPr>
        <w:pStyle w:val="ListParagraph"/>
        <w:numPr>
          <w:ilvl w:val="0"/>
          <w:numId w:val="1"/>
        </w:numPr>
        <w:spacing w:before="240" w:after="240"/>
        <w:rPr>
          <w:sz w:val="24"/>
          <w:szCs w:val="24"/>
        </w:rPr>
      </w:pPr>
      <w:r w:rsidRPr="004C08F2">
        <w:rPr>
          <w:sz w:val="24"/>
          <w:szCs w:val="24"/>
        </w:rPr>
        <w:t xml:space="preserve">Once the </w:t>
      </w:r>
      <w:r>
        <w:rPr>
          <w:sz w:val="24"/>
          <w:szCs w:val="24"/>
        </w:rPr>
        <w:t xml:space="preserve">CEC </w:t>
      </w:r>
      <w:r w:rsidRPr="004C08F2">
        <w:rPr>
          <w:sz w:val="24"/>
          <w:szCs w:val="24"/>
        </w:rPr>
        <w:t>has reviewed all the abstracts, successful students who will be included on the program</w:t>
      </w:r>
      <w:r>
        <w:rPr>
          <w:sz w:val="24"/>
          <w:szCs w:val="24"/>
        </w:rPr>
        <w:t xml:space="preserve"> will be </w:t>
      </w:r>
      <w:r w:rsidRPr="004C08F2">
        <w:rPr>
          <w:sz w:val="24"/>
          <w:szCs w:val="24"/>
        </w:rPr>
        <w:t xml:space="preserve">notified by </w:t>
      </w:r>
      <w:r w:rsidR="00076961">
        <w:rPr>
          <w:sz w:val="24"/>
          <w:szCs w:val="24"/>
        </w:rPr>
        <w:t>Monday 8</w:t>
      </w:r>
      <w:r w:rsidR="00076961" w:rsidRPr="00076961">
        <w:rPr>
          <w:sz w:val="24"/>
          <w:szCs w:val="24"/>
          <w:vertAlign w:val="superscript"/>
        </w:rPr>
        <w:t>th</w:t>
      </w:r>
      <w:r w:rsidRPr="004C08F2">
        <w:rPr>
          <w:sz w:val="24"/>
          <w:szCs w:val="24"/>
        </w:rPr>
        <w:t xml:space="preserve"> September</w:t>
      </w:r>
      <w:r>
        <w:rPr>
          <w:sz w:val="24"/>
          <w:szCs w:val="24"/>
        </w:rPr>
        <w:t xml:space="preserve"> </w:t>
      </w:r>
    </w:p>
    <w:p w14:paraId="31731F81" w14:textId="2C5ABCC0" w:rsidR="00477437" w:rsidRDefault="00477437" w:rsidP="007E69AF">
      <w:pPr>
        <w:pStyle w:val="ListParagraph"/>
        <w:numPr>
          <w:ilvl w:val="0"/>
          <w:numId w:val="1"/>
        </w:numPr>
        <w:spacing w:before="240" w:after="240"/>
        <w:rPr>
          <w:sz w:val="24"/>
          <w:szCs w:val="24"/>
        </w:rPr>
      </w:pPr>
      <w:r>
        <w:rPr>
          <w:sz w:val="24"/>
          <w:szCs w:val="24"/>
        </w:rPr>
        <w:t>If accepted</w:t>
      </w:r>
      <w:r w:rsidR="004C08F2">
        <w:rPr>
          <w:sz w:val="24"/>
          <w:szCs w:val="24"/>
        </w:rPr>
        <w:t>,</w:t>
      </w:r>
      <w:r>
        <w:rPr>
          <w:sz w:val="24"/>
          <w:szCs w:val="24"/>
        </w:rPr>
        <w:t xml:space="preserve"> </w:t>
      </w:r>
      <w:r w:rsidR="004C08F2">
        <w:rPr>
          <w:sz w:val="24"/>
          <w:szCs w:val="24"/>
        </w:rPr>
        <w:t>presentation recordings are</w:t>
      </w:r>
      <w:r>
        <w:rPr>
          <w:sz w:val="24"/>
          <w:szCs w:val="24"/>
        </w:rPr>
        <w:t xml:space="preserve"> to be submitted by </w:t>
      </w:r>
      <w:r w:rsidR="00163DC3">
        <w:rPr>
          <w:sz w:val="24"/>
          <w:szCs w:val="24"/>
        </w:rPr>
        <w:t>Sunday 28</w:t>
      </w:r>
      <w:r w:rsidR="00163DC3" w:rsidRPr="00163DC3">
        <w:rPr>
          <w:sz w:val="24"/>
          <w:szCs w:val="24"/>
          <w:vertAlign w:val="superscript"/>
        </w:rPr>
        <w:t>th</w:t>
      </w:r>
      <w:r w:rsidR="004C08F2">
        <w:rPr>
          <w:sz w:val="24"/>
          <w:szCs w:val="24"/>
        </w:rPr>
        <w:t xml:space="preserve"> September </w:t>
      </w:r>
    </w:p>
    <w:p w14:paraId="4892C0E9" w14:textId="5E0924B9" w:rsidR="004C08F2" w:rsidRPr="004C08F2" w:rsidRDefault="004C08F2" w:rsidP="004C08F2">
      <w:pPr>
        <w:pStyle w:val="ListParagraph"/>
        <w:numPr>
          <w:ilvl w:val="0"/>
          <w:numId w:val="1"/>
        </w:numPr>
        <w:spacing w:before="240" w:after="240"/>
        <w:rPr>
          <w:sz w:val="24"/>
          <w:szCs w:val="24"/>
        </w:rPr>
      </w:pPr>
      <w:r w:rsidRPr="00B21876">
        <w:rPr>
          <w:sz w:val="24"/>
          <w:szCs w:val="24"/>
        </w:rPr>
        <w:t>P</w:t>
      </w:r>
      <w:r>
        <w:rPr>
          <w:sz w:val="24"/>
          <w:szCs w:val="24"/>
        </w:rPr>
        <w:t>lease note, p</w:t>
      </w:r>
      <w:r w:rsidRPr="00B21876">
        <w:rPr>
          <w:sz w:val="24"/>
          <w:szCs w:val="24"/>
        </w:rPr>
        <w:t>resenter</w:t>
      </w:r>
      <w:r>
        <w:rPr>
          <w:sz w:val="24"/>
          <w:szCs w:val="24"/>
        </w:rPr>
        <w:t>s are</w:t>
      </w:r>
      <w:r w:rsidRPr="00B21876">
        <w:rPr>
          <w:sz w:val="24"/>
          <w:szCs w:val="24"/>
        </w:rPr>
        <w:t xml:space="preserve"> required to have obtained permission from co-authors to present at the </w:t>
      </w:r>
      <w:r>
        <w:rPr>
          <w:sz w:val="24"/>
          <w:szCs w:val="24"/>
        </w:rPr>
        <w:t xml:space="preserve">ASMIRT conference </w:t>
      </w:r>
    </w:p>
    <w:tbl>
      <w:tblPr>
        <w:tblStyle w:val="TableGrid"/>
        <w:tblW w:w="10354" w:type="dxa"/>
        <w:tblInd w:w="-572" w:type="dxa"/>
        <w:tblLook w:val="04A0" w:firstRow="1" w:lastRow="0" w:firstColumn="1" w:lastColumn="0" w:noHBand="0" w:noVBand="1"/>
      </w:tblPr>
      <w:tblGrid>
        <w:gridCol w:w="2552"/>
        <w:gridCol w:w="3376"/>
        <w:gridCol w:w="4426"/>
      </w:tblGrid>
      <w:tr w:rsidR="005C2E68" w14:paraId="5B23EFDB" w14:textId="77777777" w:rsidTr="006C7F53">
        <w:trPr>
          <w:trHeight w:val="567"/>
        </w:trPr>
        <w:tc>
          <w:tcPr>
            <w:tcW w:w="2552" w:type="dxa"/>
            <w:vAlign w:val="center"/>
          </w:tcPr>
          <w:p w14:paraId="77FC1065" w14:textId="77777777" w:rsidR="005C2E68" w:rsidRPr="000440A4" w:rsidRDefault="005C2E68" w:rsidP="005C2E68">
            <w:pPr>
              <w:jc w:val="center"/>
              <w:rPr>
                <w:b/>
                <w:sz w:val="24"/>
                <w:szCs w:val="24"/>
              </w:rPr>
            </w:pPr>
            <w:r w:rsidRPr="000440A4">
              <w:rPr>
                <w:b/>
                <w:sz w:val="24"/>
                <w:szCs w:val="24"/>
              </w:rPr>
              <w:t>Presenter name:</w:t>
            </w:r>
          </w:p>
        </w:tc>
        <w:tc>
          <w:tcPr>
            <w:tcW w:w="7802" w:type="dxa"/>
            <w:gridSpan w:val="2"/>
          </w:tcPr>
          <w:p w14:paraId="1C0DDEAA" w14:textId="77777777" w:rsidR="005C2E68" w:rsidRDefault="005C2E68" w:rsidP="005C2E68">
            <w:pPr>
              <w:jc w:val="center"/>
            </w:pPr>
          </w:p>
        </w:tc>
      </w:tr>
      <w:tr w:rsidR="0043503F" w14:paraId="1AA22E43" w14:textId="77777777" w:rsidTr="006C7F53">
        <w:trPr>
          <w:trHeight w:val="567"/>
        </w:trPr>
        <w:tc>
          <w:tcPr>
            <w:tcW w:w="2552" w:type="dxa"/>
            <w:vAlign w:val="center"/>
          </w:tcPr>
          <w:p w14:paraId="36872930" w14:textId="77777777" w:rsidR="0043503F" w:rsidRPr="000440A4" w:rsidRDefault="0043503F" w:rsidP="00C60FA0">
            <w:pPr>
              <w:jc w:val="center"/>
              <w:rPr>
                <w:b/>
                <w:sz w:val="24"/>
                <w:szCs w:val="24"/>
              </w:rPr>
            </w:pPr>
            <w:r w:rsidRPr="000440A4">
              <w:rPr>
                <w:b/>
                <w:sz w:val="24"/>
                <w:szCs w:val="24"/>
              </w:rPr>
              <w:t>Email</w:t>
            </w:r>
            <w:r>
              <w:rPr>
                <w:b/>
                <w:sz w:val="24"/>
                <w:szCs w:val="24"/>
              </w:rPr>
              <w:t>:</w:t>
            </w:r>
          </w:p>
        </w:tc>
        <w:tc>
          <w:tcPr>
            <w:tcW w:w="7802" w:type="dxa"/>
            <w:gridSpan w:val="2"/>
          </w:tcPr>
          <w:p w14:paraId="7A43EB2E" w14:textId="77777777" w:rsidR="0043503F" w:rsidRDefault="0043503F" w:rsidP="00C60FA0">
            <w:pPr>
              <w:jc w:val="center"/>
            </w:pPr>
          </w:p>
        </w:tc>
      </w:tr>
      <w:tr w:rsidR="0043503F" w14:paraId="1450D36B" w14:textId="77777777" w:rsidTr="006C7F53">
        <w:trPr>
          <w:trHeight w:val="567"/>
        </w:trPr>
        <w:tc>
          <w:tcPr>
            <w:tcW w:w="2552" w:type="dxa"/>
            <w:vAlign w:val="center"/>
          </w:tcPr>
          <w:p w14:paraId="35ABA85A" w14:textId="3B86A67F" w:rsidR="0043503F" w:rsidRPr="000440A4" w:rsidRDefault="0043503F" w:rsidP="005C2E68">
            <w:pPr>
              <w:jc w:val="center"/>
              <w:rPr>
                <w:b/>
                <w:sz w:val="24"/>
                <w:szCs w:val="24"/>
              </w:rPr>
            </w:pPr>
            <w:r>
              <w:rPr>
                <w:b/>
                <w:sz w:val="24"/>
                <w:szCs w:val="24"/>
              </w:rPr>
              <w:t>Mobile number:</w:t>
            </w:r>
          </w:p>
        </w:tc>
        <w:tc>
          <w:tcPr>
            <w:tcW w:w="7802" w:type="dxa"/>
            <w:gridSpan w:val="2"/>
          </w:tcPr>
          <w:p w14:paraId="15666581" w14:textId="77777777" w:rsidR="0043503F" w:rsidRDefault="0043503F" w:rsidP="005C2E68">
            <w:pPr>
              <w:jc w:val="center"/>
            </w:pPr>
          </w:p>
        </w:tc>
      </w:tr>
      <w:tr w:rsidR="005C2E68" w14:paraId="713AE93A" w14:textId="77777777" w:rsidTr="006C7F53">
        <w:trPr>
          <w:trHeight w:val="567"/>
        </w:trPr>
        <w:tc>
          <w:tcPr>
            <w:tcW w:w="2552" w:type="dxa"/>
            <w:vAlign w:val="center"/>
          </w:tcPr>
          <w:p w14:paraId="0CB58512" w14:textId="77777777" w:rsidR="005C2E68" w:rsidRPr="000440A4" w:rsidRDefault="005C2E68" w:rsidP="005C2E68">
            <w:pPr>
              <w:jc w:val="center"/>
              <w:rPr>
                <w:b/>
                <w:sz w:val="24"/>
                <w:szCs w:val="24"/>
              </w:rPr>
            </w:pPr>
            <w:r w:rsidRPr="000440A4">
              <w:rPr>
                <w:b/>
                <w:sz w:val="24"/>
                <w:szCs w:val="24"/>
              </w:rPr>
              <w:t>Affiliation:</w:t>
            </w:r>
          </w:p>
        </w:tc>
        <w:tc>
          <w:tcPr>
            <w:tcW w:w="7802" w:type="dxa"/>
            <w:gridSpan w:val="2"/>
          </w:tcPr>
          <w:p w14:paraId="2ABEB538" w14:textId="77777777" w:rsidR="005C2E68" w:rsidRDefault="005C2E68" w:rsidP="005C2E68">
            <w:pPr>
              <w:jc w:val="center"/>
            </w:pPr>
          </w:p>
        </w:tc>
      </w:tr>
      <w:tr w:rsidR="005C2E68" w14:paraId="6519040D" w14:textId="77777777" w:rsidTr="006C7F53">
        <w:tc>
          <w:tcPr>
            <w:tcW w:w="2552" w:type="dxa"/>
          </w:tcPr>
          <w:p w14:paraId="78505B7F" w14:textId="77777777" w:rsidR="006C7F53" w:rsidRDefault="0043503F" w:rsidP="006C7F53">
            <w:pPr>
              <w:jc w:val="center"/>
              <w:rPr>
                <w:b/>
                <w:sz w:val="24"/>
                <w:szCs w:val="24"/>
              </w:rPr>
            </w:pPr>
            <w:r>
              <w:rPr>
                <w:b/>
                <w:sz w:val="24"/>
                <w:szCs w:val="24"/>
              </w:rPr>
              <w:t>Co-</w:t>
            </w:r>
            <w:r w:rsidR="005C2E68" w:rsidRPr="000440A4">
              <w:rPr>
                <w:b/>
                <w:sz w:val="24"/>
                <w:szCs w:val="24"/>
              </w:rPr>
              <w:t>author/s and</w:t>
            </w:r>
            <w:r>
              <w:rPr>
                <w:b/>
                <w:sz w:val="24"/>
                <w:szCs w:val="24"/>
              </w:rPr>
              <w:t xml:space="preserve"> their</w:t>
            </w:r>
            <w:r w:rsidR="005C2E68" w:rsidRPr="000440A4">
              <w:rPr>
                <w:b/>
                <w:sz w:val="24"/>
                <w:szCs w:val="24"/>
              </w:rPr>
              <w:t xml:space="preserve"> affiliations:</w:t>
            </w:r>
          </w:p>
          <w:p w14:paraId="6652D501" w14:textId="77777777" w:rsidR="006C7F53" w:rsidRDefault="006C7F53" w:rsidP="006C7F53">
            <w:pPr>
              <w:jc w:val="center"/>
              <w:rPr>
                <w:b/>
                <w:sz w:val="24"/>
                <w:szCs w:val="24"/>
              </w:rPr>
            </w:pPr>
          </w:p>
          <w:p w14:paraId="7C1245A3" w14:textId="3DD3182A" w:rsidR="006C7F53" w:rsidRPr="006C7F53" w:rsidRDefault="006C7F53" w:rsidP="006C7F53">
            <w:pPr>
              <w:jc w:val="center"/>
              <w:rPr>
                <w:b/>
                <w:sz w:val="24"/>
                <w:szCs w:val="24"/>
              </w:rPr>
            </w:pPr>
          </w:p>
        </w:tc>
        <w:tc>
          <w:tcPr>
            <w:tcW w:w="7802" w:type="dxa"/>
            <w:gridSpan w:val="2"/>
            <w:tcBorders>
              <w:bottom w:val="single" w:sz="4" w:space="0" w:color="auto"/>
            </w:tcBorders>
          </w:tcPr>
          <w:p w14:paraId="640669E3" w14:textId="77777777" w:rsidR="005C2E68" w:rsidRDefault="005C2E68" w:rsidP="005C2E68">
            <w:pPr>
              <w:jc w:val="center"/>
            </w:pPr>
          </w:p>
        </w:tc>
      </w:tr>
      <w:tr w:rsidR="00625559" w14:paraId="5D1CCD37" w14:textId="77777777" w:rsidTr="006C7F53">
        <w:trPr>
          <w:trHeight w:val="443"/>
        </w:trPr>
        <w:tc>
          <w:tcPr>
            <w:tcW w:w="2552" w:type="dxa"/>
            <w:vMerge w:val="restart"/>
          </w:tcPr>
          <w:p w14:paraId="0BBD57B8" w14:textId="7404DD5E" w:rsidR="00625559" w:rsidRPr="000440A4" w:rsidRDefault="0043503F" w:rsidP="005C2E68">
            <w:pPr>
              <w:jc w:val="center"/>
              <w:rPr>
                <w:b/>
                <w:sz w:val="24"/>
                <w:szCs w:val="24"/>
              </w:rPr>
            </w:pPr>
            <w:r>
              <w:rPr>
                <w:b/>
                <w:sz w:val="24"/>
                <w:szCs w:val="24"/>
              </w:rPr>
              <w:t>Modality</w:t>
            </w:r>
            <w:r w:rsidR="00625559">
              <w:rPr>
                <w:b/>
                <w:sz w:val="24"/>
                <w:szCs w:val="24"/>
              </w:rPr>
              <w:t>:</w:t>
            </w:r>
          </w:p>
        </w:tc>
        <w:tc>
          <w:tcPr>
            <w:tcW w:w="3376" w:type="dxa"/>
            <w:tcBorders>
              <w:bottom w:val="single" w:sz="4" w:space="0" w:color="FFFFFF" w:themeColor="background1"/>
              <w:right w:val="single" w:sz="4" w:space="0" w:color="FFFFFF" w:themeColor="background1"/>
            </w:tcBorders>
            <w:vAlign w:val="center"/>
          </w:tcPr>
          <w:p w14:paraId="79DADE05" w14:textId="137F6E8D" w:rsidR="00625559" w:rsidRDefault="004C08F2" w:rsidP="00570809">
            <w:r w:rsidRPr="00625559">
              <w:rPr>
                <w:rFonts w:cstheme="minorHAnsi"/>
                <w:sz w:val="48"/>
                <w:szCs w:val="48"/>
              </w:rPr>
              <w:t>□</w:t>
            </w:r>
            <w:r w:rsidRPr="00625559">
              <w:rPr>
                <w:sz w:val="48"/>
                <w:szCs w:val="48"/>
              </w:rPr>
              <w:t xml:space="preserve"> </w:t>
            </w:r>
            <w:r>
              <w:t>Medical Imaging</w:t>
            </w:r>
          </w:p>
        </w:tc>
        <w:tc>
          <w:tcPr>
            <w:tcW w:w="4426" w:type="dxa"/>
            <w:tcBorders>
              <w:left w:val="single" w:sz="4" w:space="0" w:color="FFFFFF" w:themeColor="background1"/>
              <w:bottom w:val="single" w:sz="4" w:space="0" w:color="FFFFFF" w:themeColor="background1"/>
            </w:tcBorders>
            <w:vAlign w:val="center"/>
          </w:tcPr>
          <w:p w14:paraId="5C845E26" w14:textId="2F95341A" w:rsidR="00625559" w:rsidRDefault="004C08F2" w:rsidP="00570809">
            <w:r w:rsidRPr="00625559">
              <w:rPr>
                <w:rFonts w:cstheme="minorHAnsi"/>
                <w:sz w:val="48"/>
                <w:szCs w:val="48"/>
              </w:rPr>
              <w:t>□</w:t>
            </w:r>
            <w:r w:rsidRPr="00625559">
              <w:rPr>
                <w:sz w:val="48"/>
                <w:szCs w:val="48"/>
              </w:rPr>
              <w:t xml:space="preserve"> </w:t>
            </w:r>
            <w:r>
              <w:t>Radiation Therapy</w:t>
            </w:r>
          </w:p>
        </w:tc>
      </w:tr>
      <w:tr w:rsidR="00625559" w14:paraId="36905132" w14:textId="77777777" w:rsidTr="006C7F53">
        <w:trPr>
          <w:trHeight w:val="409"/>
        </w:trPr>
        <w:tc>
          <w:tcPr>
            <w:tcW w:w="2552" w:type="dxa"/>
            <w:vMerge/>
          </w:tcPr>
          <w:p w14:paraId="34F9A906" w14:textId="77777777" w:rsidR="00625559" w:rsidRDefault="00625559" w:rsidP="005C2E68">
            <w:pPr>
              <w:jc w:val="center"/>
              <w:rPr>
                <w:b/>
                <w:sz w:val="24"/>
                <w:szCs w:val="24"/>
              </w:rPr>
            </w:pPr>
          </w:p>
        </w:tc>
        <w:tc>
          <w:tcPr>
            <w:tcW w:w="3376" w:type="dxa"/>
            <w:tcBorders>
              <w:top w:val="single" w:sz="4" w:space="0" w:color="FFFFFF" w:themeColor="background1"/>
              <w:bottom w:val="single" w:sz="4" w:space="0" w:color="FFFFFF" w:themeColor="background1"/>
              <w:right w:val="single" w:sz="4" w:space="0" w:color="FFFFFF" w:themeColor="background1"/>
            </w:tcBorders>
            <w:vAlign w:val="center"/>
          </w:tcPr>
          <w:p w14:paraId="68D61030" w14:textId="619F9BB6" w:rsidR="00625559" w:rsidRDefault="004C08F2" w:rsidP="00570809">
            <w:r w:rsidRPr="00625559">
              <w:rPr>
                <w:rFonts w:cstheme="minorHAnsi"/>
                <w:sz w:val="48"/>
                <w:szCs w:val="48"/>
              </w:rPr>
              <w:t>□</w:t>
            </w:r>
            <w:r w:rsidRPr="00625559">
              <w:rPr>
                <w:sz w:val="48"/>
                <w:szCs w:val="48"/>
              </w:rPr>
              <w:t xml:space="preserve"> </w:t>
            </w:r>
            <w:r>
              <w:t>Nuclear Medicine</w:t>
            </w:r>
          </w:p>
        </w:tc>
        <w:tc>
          <w:tcPr>
            <w:tcW w:w="4426" w:type="dxa"/>
            <w:tcBorders>
              <w:top w:val="single" w:sz="4" w:space="0" w:color="FFFFFF" w:themeColor="background1"/>
              <w:left w:val="single" w:sz="4" w:space="0" w:color="FFFFFF" w:themeColor="background1"/>
              <w:bottom w:val="single" w:sz="4" w:space="0" w:color="FFFFFF" w:themeColor="background1"/>
            </w:tcBorders>
            <w:vAlign w:val="center"/>
          </w:tcPr>
          <w:p w14:paraId="7737E670" w14:textId="48EDB0AC" w:rsidR="00625559" w:rsidRDefault="00625559" w:rsidP="00570809">
            <w:r w:rsidRPr="00625559">
              <w:rPr>
                <w:rFonts w:cstheme="minorHAnsi"/>
                <w:sz w:val="48"/>
                <w:szCs w:val="48"/>
              </w:rPr>
              <w:t>□</w:t>
            </w:r>
            <w:r w:rsidRPr="00625559">
              <w:rPr>
                <w:sz w:val="48"/>
                <w:szCs w:val="48"/>
              </w:rPr>
              <w:t xml:space="preserve"> </w:t>
            </w:r>
            <w:r>
              <w:t>Sonography</w:t>
            </w:r>
          </w:p>
        </w:tc>
      </w:tr>
      <w:tr w:rsidR="00625559" w14:paraId="6C6BA888" w14:textId="77777777" w:rsidTr="006C7F53">
        <w:trPr>
          <w:trHeight w:val="170"/>
        </w:trPr>
        <w:tc>
          <w:tcPr>
            <w:tcW w:w="2552" w:type="dxa"/>
            <w:vMerge/>
          </w:tcPr>
          <w:p w14:paraId="5987C467" w14:textId="77777777" w:rsidR="00625559" w:rsidRDefault="00625559" w:rsidP="005C2E68">
            <w:pPr>
              <w:jc w:val="center"/>
              <w:rPr>
                <w:b/>
                <w:sz w:val="24"/>
                <w:szCs w:val="24"/>
              </w:rPr>
            </w:pPr>
          </w:p>
        </w:tc>
        <w:tc>
          <w:tcPr>
            <w:tcW w:w="7802" w:type="dxa"/>
            <w:gridSpan w:val="2"/>
            <w:tcBorders>
              <w:top w:val="single" w:sz="4" w:space="0" w:color="FFFFFF" w:themeColor="background1"/>
            </w:tcBorders>
            <w:vAlign w:val="center"/>
          </w:tcPr>
          <w:p w14:paraId="48868A12" w14:textId="77777777" w:rsidR="00625559" w:rsidRDefault="00625559" w:rsidP="00570809">
            <w:r w:rsidRPr="00625559">
              <w:rPr>
                <w:rFonts w:cstheme="minorHAnsi"/>
                <w:sz w:val="48"/>
                <w:szCs w:val="48"/>
              </w:rPr>
              <w:t>□</w:t>
            </w:r>
            <w:r w:rsidRPr="00625559">
              <w:rPr>
                <w:sz w:val="48"/>
                <w:szCs w:val="48"/>
              </w:rPr>
              <w:t xml:space="preserve"> </w:t>
            </w:r>
            <w:r>
              <w:t>Other:</w:t>
            </w:r>
            <w:r>
              <w:rPr>
                <w:u w:val="single"/>
              </w:rPr>
              <w:t xml:space="preserve"> </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rPr>
                <w:rFonts w:cstheme="minorHAnsi"/>
                <w:u w:val="single"/>
              </w:rPr>
              <w:t>_</w:t>
            </w:r>
            <w:r>
              <w:rPr>
                <w:rFonts w:ascii="Calibri" w:hAnsi="Calibri" w:cs="Calibri"/>
                <w:u w:val="single"/>
              </w:rPr>
              <w:t>_</w:t>
            </w:r>
            <w:r>
              <w:t xml:space="preserve"> </w:t>
            </w:r>
          </w:p>
        </w:tc>
      </w:tr>
      <w:tr w:rsidR="0043503F" w14:paraId="0707F3FB" w14:textId="77777777" w:rsidTr="006C7F53">
        <w:trPr>
          <w:trHeight w:val="150"/>
        </w:trPr>
        <w:tc>
          <w:tcPr>
            <w:tcW w:w="2552" w:type="dxa"/>
            <w:vMerge w:val="restart"/>
          </w:tcPr>
          <w:p w14:paraId="792D5AFF" w14:textId="6CAFFA3C" w:rsidR="0043503F" w:rsidRPr="000440A4" w:rsidRDefault="0043503F" w:rsidP="005C2E68">
            <w:pPr>
              <w:jc w:val="center"/>
              <w:rPr>
                <w:b/>
                <w:sz w:val="24"/>
                <w:szCs w:val="24"/>
              </w:rPr>
            </w:pPr>
            <w:r>
              <w:rPr>
                <w:b/>
                <w:sz w:val="24"/>
                <w:szCs w:val="24"/>
              </w:rPr>
              <w:t>University details:</w:t>
            </w:r>
          </w:p>
        </w:tc>
        <w:tc>
          <w:tcPr>
            <w:tcW w:w="7802" w:type="dxa"/>
            <w:gridSpan w:val="2"/>
            <w:tcBorders>
              <w:bottom w:val="single" w:sz="4" w:space="0" w:color="FFFFFF" w:themeColor="background1"/>
            </w:tcBorders>
          </w:tcPr>
          <w:p w14:paraId="2A79E921" w14:textId="77777777" w:rsidR="00D120F9" w:rsidRDefault="00D120F9" w:rsidP="00DD44C9"/>
          <w:p w14:paraId="5935FBC1" w14:textId="20EC760F" w:rsidR="0043503F" w:rsidRDefault="0043503F" w:rsidP="00DD44C9">
            <w:r>
              <w:t>University: ________________________________</w:t>
            </w:r>
          </w:p>
        </w:tc>
      </w:tr>
      <w:tr w:rsidR="00DD44C9" w14:paraId="7C43851C" w14:textId="77777777" w:rsidTr="006C7F53">
        <w:trPr>
          <w:trHeight w:val="480"/>
        </w:trPr>
        <w:tc>
          <w:tcPr>
            <w:tcW w:w="2552" w:type="dxa"/>
            <w:vMerge/>
          </w:tcPr>
          <w:p w14:paraId="5727A7FE" w14:textId="77777777" w:rsidR="00DD44C9" w:rsidRPr="00B11D1B" w:rsidRDefault="00DD44C9" w:rsidP="005C2E68">
            <w:pPr>
              <w:jc w:val="center"/>
              <w:rPr>
                <w:b/>
                <w:sz w:val="24"/>
                <w:szCs w:val="24"/>
                <w:highlight w:val="yellow"/>
              </w:rPr>
            </w:pPr>
          </w:p>
        </w:tc>
        <w:tc>
          <w:tcPr>
            <w:tcW w:w="7802" w:type="dxa"/>
            <w:gridSpan w:val="2"/>
            <w:tcBorders>
              <w:top w:val="single" w:sz="4" w:space="0" w:color="FFFFFF" w:themeColor="background1"/>
            </w:tcBorders>
          </w:tcPr>
          <w:p w14:paraId="2764A3E0" w14:textId="77777777" w:rsidR="00DD44C9" w:rsidRDefault="00DD44C9" w:rsidP="00DD44C9">
            <w:r>
              <w:t xml:space="preserve">          </w:t>
            </w:r>
          </w:p>
          <w:p w14:paraId="5AEF91BA" w14:textId="3DD2BF36" w:rsidR="00DD44C9" w:rsidRDefault="00D120F9" w:rsidP="00DD44C9">
            <w:pPr>
              <w:rPr>
                <w:rFonts w:ascii="Calibri" w:hAnsi="Calibri" w:cs="Calibri"/>
              </w:rPr>
            </w:pPr>
            <w:r>
              <w:t xml:space="preserve">Year level </w:t>
            </w:r>
            <w:proofErr w:type="gramStart"/>
            <w:r>
              <w:t>at</w:t>
            </w:r>
            <w:proofErr w:type="gramEnd"/>
            <w:r>
              <w:t xml:space="preserve"> </w:t>
            </w:r>
            <w:r w:rsidR="0022305F">
              <w:t>27 September</w:t>
            </w:r>
            <w:r w:rsidR="00FB1937">
              <w:t xml:space="preserve"> 202</w:t>
            </w:r>
            <w:r w:rsidR="007E69AF">
              <w:t>5</w:t>
            </w:r>
            <w:r w:rsidR="00DD44C9">
              <w:t xml:space="preserve">: </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r w:rsidR="00DD44C9">
              <w:rPr>
                <w:rFonts w:cstheme="minorHAnsi"/>
              </w:rPr>
              <w:t>_</w:t>
            </w:r>
            <w:r w:rsidR="00DD44C9">
              <w:rPr>
                <w:rFonts w:ascii="Calibri" w:hAnsi="Calibri" w:cs="Calibri"/>
              </w:rPr>
              <w:t>_</w:t>
            </w:r>
          </w:p>
          <w:p w14:paraId="33B6861B" w14:textId="77777777" w:rsidR="00DD44C9" w:rsidRDefault="00DD44C9" w:rsidP="00DD44C9"/>
        </w:tc>
      </w:tr>
      <w:tr w:rsidR="00C951A5" w14:paraId="6D2A78F0" w14:textId="77777777" w:rsidTr="006C7F53">
        <w:trPr>
          <w:trHeight w:val="150"/>
        </w:trPr>
        <w:tc>
          <w:tcPr>
            <w:tcW w:w="2552" w:type="dxa"/>
            <w:vAlign w:val="center"/>
          </w:tcPr>
          <w:p w14:paraId="15C46DA4" w14:textId="77777777" w:rsidR="00C951A5" w:rsidRPr="000440A4" w:rsidRDefault="00C951A5" w:rsidP="000440A4">
            <w:pPr>
              <w:jc w:val="center"/>
              <w:rPr>
                <w:sz w:val="24"/>
                <w:szCs w:val="24"/>
              </w:rPr>
            </w:pPr>
            <w:r w:rsidRPr="000440A4">
              <w:rPr>
                <w:b/>
                <w:sz w:val="24"/>
                <w:szCs w:val="24"/>
              </w:rPr>
              <w:t>Abstract type:</w:t>
            </w:r>
          </w:p>
        </w:tc>
        <w:tc>
          <w:tcPr>
            <w:tcW w:w="3376" w:type="dxa"/>
          </w:tcPr>
          <w:p w14:paraId="2BAED9D6" w14:textId="77777777" w:rsidR="00C951A5" w:rsidRDefault="0012378B" w:rsidP="00570809">
            <w:r w:rsidRPr="00625559">
              <w:rPr>
                <w:rFonts w:cstheme="minorHAnsi"/>
                <w:sz w:val="48"/>
                <w:szCs w:val="48"/>
              </w:rPr>
              <w:t>□</w:t>
            </w:r>
            <w:r>
              <w:rPr>
                <w:rFonts w:cstheme="minorHAnsi"/>
                <w:sz w:val="48"/>
                <w:szCs w:val="48"/>
              </w:rPr>
              <w:t xml:space="preserve"> </w:t>
            </w:r>
            <w:r>
              <w:t>Scientific</w:t>
            </w:r>
          </w:p>
        </w:tc>
        <w:tc>
          <w:tcPr>
            <w:tcW w:w="4426" w:type="dxa"/>
          </w:tcPr>
          <w:p w14:paraId="42B537CC" w14:textId="77777777" w:rsidR="006C7FDA" w:rsidRDefault="0012378B" w:rsidP="00570809">
            <w:pPr>
              <w:rPr>
                <w:sz w:val="18"/>
                <w:szCs w:val="18"/>
              </w:rPr>
            </w:pPr>
            <w:r w:rsidRPr="00625559">
              <w:rPr>
                <w:rFonts w:cstheme="minorHAnsi"/>
                <w:sz w:val="48"/>
                <w:szCs w:val="48"/>
              </w:rPr>
              <w:t>□</w:t>
            </w:r>
            <w:r>
              <w:rPr>
                <w:rFonts w:cstheme="minorHAnsi"/>
                <w:sz w:val="48"/>
                <w:szCs w:val="48"/>
              </w:rPr>
              <w:t xml:space="preserve"> </w:t>
            </w:r>
            <w:r w:rsidR="00B11D1B" w:rsidRPr="00B11D1B">
              <w:rPr>
                <w:rFonts w:cstheme="minorHAnsi"/>
              </w:rPr>
              <w:t xml:space="preserve">Non-scientific </w:t>
            </w:r>
            <w:r w:rsidR="00B11D1B">
              <w:rPr>
                <w:sz w:val="18"/>
                <w:szCs w:val="18"/>
              </w:rPr>
              <w:t>(incl.</w:t>
            </w:r>
            <w:r w:rsidR="00B11D1B" w:rsidRPr="00B11D1B">
              <w:rPr>
                <w:sz w:val="18"/>
                <w:szCs w:val="18"/>
              </w:rPr>
              <w:t xml:space="preserve"> c</w:t>
            </w:r>
            <w:r w:rsidR="00B11D1B">
              <w:rPr>
                <w:sz w:val="18"/>
                <w:szCs w:val="18"/>
              </w:rPr>
              <w:t>ase studies</w:t>
            </w:r>
            <w:r w:rsidR="00B11D1B" w:rsidRPr="00B11D1B">
              <w:rPr>
                <w:sz w:val="18"/>
                <w:szCs w:val="18"/>
              </w:rPr>
              <w:t>)</w:t>
            </w:r>
          </w:p>
          <w:p w14:paraId="6DE7B57D" w14:textId="440303CA" w:rsidR="006C7FDA" w:rsidRPr="006C7FDA" w:rsidRDefault="006C7FDA" w:rsidP="00570809">
            <w:pPr>
              <w:rPr>
                <w:sz w:val="18"/>
                <w:szCs w:val="18"/>
              </w:rPr>
            </w:pPr>
          </w:p>
        </w:tc>
      </w:tr>
      <w:tr w:rsidR="005C2E68" w14:paraId="45523BDF" w14:textId="77777777" w:rsidTr="006C7F53">
        <w:tc>
          <w:tcPr>
            <w:tcW w:w="2552" w:type="dxa"/>
          </w:tcPr>
          <w:p w14:paraId="202D1B24" w14:textId="77777777" w:rsidR="000440A4" w:rsidRPr="000440A4" w:rsidRDefault="000440A4" w:rsidP="000440A4">
            <w:pPr>
              <w:jc w:val="center"/>
              <w:rPr>
                <w:b/>
                <w:sz w:val="24"/>
                <w:szCs w:val="24"/>
              </w:rPr>
            </w:pPr>
            <w:r w:rsidRPr="000440A4">
              <w:rPr>
                <w:b/>
                <w:sz w:val="24"/>
                <w:szCs w:val="24"/>
              </w:rPr>
              <w:t xml:space="preserve">Abstract title: </w:t>
            </w:r>
          </w:p>
          <w:p w14:paraId="7D76F4F6" w14:textId="03339203" w:rsidR="000440A4" w:rsidRPr="000440A4" w:rsidRDefault="000440A4" w:rsidP="000440A4">
            <w:pPr>
              <w:jc w:val="center"/>
              <w:rPr>
                <w:b/>
                <w:i/>
              </w:rPr>
            </w:pPr>
            <w:r w:rsidRPr="000440A4">
              <w:rPr>
                <w:i/>
              </w:rPr>
              <w:t xml:space="preserve">Word limit: </w:t>
            </w:r>
            <w:r w:rsidR="00FB1937">
              <w:rPr>
                <w:i/>
              </w:rPr>
              <w:t>1</w:t>
            </w:r>
            <w:r w:rsidRPr="000440A4">
              <w:rPr>
                <w:i/>
              </w:rPr>
              <w:t>5</w:t>
            </w:r>
          </w:p>
        </w:tc>
        <w:tc>
          <w:tcPr>
            <w:tcW w:w="7802" w:type="dxa"/>
            <w:gridSpan w:val="2"/>
          </w:tcPr>
          <w:p w14:paraId="57A08D1B" w14:textId="77777777" w:rsidR="005C2E68" w:rsidRDefault="005C2E68" w:rsidP="005C2E68">
            <w:pPr>
              <w:jc w:val="center"/>
            </w:pPr>
          </w:p>
        </w:tc>
      </w:tr>
      <w:tr w:rsidR="005C2E68" w14:paraId="1957748C" w14:textId="77777777" w:rsidTr="006C7F53">
        <w:tc>
          <w:tcPr>
            <w:tcW w:w="2552" w:type="dxa"/>
          </w:tcPr>
          <w:p w14:paraId="7ECFA589" w14:textId="77777777" w:rsidR="005C2E68" w:rsidRPr="000440A4" w:rsidRDefault="005C2E68" w:rsidP="005C2E68">
            <w:pPr>
              <w:jc w:val="center"/>
              <w:rPr>
                <w:b/>
                <w:sz w:val="24"/>
                <w:szCs w:val="24"/>
              </w:rPr>
            </w:pPr>
            <w:r w:rsidRPr="000440A4">
              <w:rPr>
                <w:b/>
                <w:sz w:val="24"/>
                <w:szCs w:val="24"/>
              </w:rPr>
              <w:t>Abstract body</w:t>
            </w:r>
            <w:r w:rsidR="000440A4" w:rsidRPr="000440A4">
              <w:rPr>
                <w:b/>
                <w:sz w:val="24"/>
                <w:szCs w:val="24"/>
              </w:rPr>
              <w:t>:</w:t>
            </w:r>
          </w:p>
          <w:p w14:paraId="7F0E7C91" w14:textId="77777777" w:rsidR="005C2E68" w:rsidRPr="000440A4" w:rsidRDefault="005C2E68" w:rsidP="005C2E68">
            <w:pPr>
              <w:jc w:val="center"/>
              <w:rPr>
                <w:i/>
              </w:rPr>
            </w:pPr>
            <w:r w:rsidRPr="000440A4">
              <w:rPr>
                <w:i/>
              </w:rPr>
              <w:t>Word limit: 250</w:t>
            </w:r>
          </w:p>
          <w:p w14:paraId="69CDB3FE" w14:textId="53B86534" w:rsidR="005C2E68" w:rsidRPr="0043503F" w:rsidRDefault="0043503F" w:rsidP="005C2E68">
            <w:pPr>
              <w:jc w:val="center"/>
              <w:rPr>
                <w:sz w:val="18"/>
                <w:szCs w:val="18"/>
              </w:rPr>
            </w:pPr>
            <w:r w:rsidRPr="0043503F">
              <w:rPr>
                <w:sz w:val="18"/>
                <w:szCs w:val="18"/>
              </w:rPr>
              <w:lastRenderedPageBreak/>
              <w:t>(not including references)</w:t>
            </w:r>
          </w:p>
          <w:p w14:paraId="3CDFA705" w14:textId="77777777" w:rsidR="0043503F" w:rsidRDefault="0043503F" w:rsidP="005C2E68">
            <w:pPr>
              <w:jc w:val="center"/>
              <w:rPr>
                <w:b/>
                <w:sz w:val="24"/>
                <w:szCs w:val="24"/>
              </w:rPr>
            </w:pPr>
          </w:p>
          <w:p w14:paraId="137F1814" w14:textId="640F5FEB" w:rsidR="000440A4" w:rsidRPr="000440A4" w:rsidRDefault="000440A4" w:rsidP="005C2E68">
            <w:pPr>
              <w:jc w:val="center"/>
              <w:rPr>
                <w:b/>
                <w:sz w:val="24"/>
                <w:szCs w:val="24"/>
              </w:rPr>
            </w:pPr>
            <w:r w:rsidRPr="000440A4">
              <w:rPr>
                <w:b/>
                <w:sz w:val="24"/>
                <w:szCs w:val="24"/>
              </w:rPr>
              <w:t>Scientific abstract structure:</w:t>
            </w:r>
          </w:p>
          <w:p w14:paraId="0DCB73F6" w14:textId="77777777" w:rsidR="005C2E68" w:rsidRDefault="000440A4" w:rsidP="00FB1937">
            <w:pPr>
              <w:jc w:val="center"/>
            </w:pPr>
            <w:r>
              <w:t>Objective</w:t>
            </w:r>
            <w:r w:rsidR="00B11D1B">
              <w:t>s, Methods, Results, C</w:t>
            </w:r>
            <w:r>
              <w:t xml:space="preserve">onclusion </w:t>
            </w:r>
            <w:r w:rsidR="0014549C">
              <w:t>(</w:t>
            </w:r>
            <w:r>
              <w:t>and References</w:t>
            </w:r>
            <w:r w:rsidR="0014549C">
              <w:t xml:space="preserve"> if applicable)</w:t>
            </w:r>
            <w:r w:rsidR="005C2E68">
              <w:t xml:space="preserve"> </w:t>
            </w:r>
          </w:p>
          <w:p w14:paraId="512C5CCA" w14:textId="77777777" w:rsidR="000440A4" w:rsidRDefault="000440A4" w:rsidP="005C2E68">
            <w:pPr>
              <w:jc w:val="center"/>
            </w:pPr>
          </w:p>
          <w:p w14:paraId="2DF0829B" w14:textId="77777777" w:rsidR="000440A4" w:rsidRDefault="0014549C" w:rsidP="005C2E68">
            <w:pPr>
              <w:jc w:val="center"/>
              <w:rPr>
                <w:b/>
                <w:sz w:val="24"/>
                <w:szCs w:val="24"/>
              </w:rPr>
            </w:pPr>
            <w:r>
              <w:rPr>
                <w:b/>
                <w:sz w:val="24"/>
                <w:szCs w:val="24"/>
              </w:rPr>
              <w:t>No</w:t>
            </w:r>
            <w:r w:rsidR="000440A4" w:rsidRPr="000440A4">
              <w:rPr>
                <w:b/>
                <w:sz w:val="24"/>
                <w:szCs w:val="24"/>
              </w:rPr>
              <w:t>n-scientific abstract structure:</w:t>
            </w:r>
          </w:p>
          <w:p w14:paraId="7ECF4A3F" w14:textId="77777777" w:rsidR="000440A4" w:rsidRDefault="000440A4" w:rsidP="0014549C">
            <w:pPr>
              <w:jc w:val="center"/>
            </w:pPr>
            <w:r>
              <w:t xml:space="preserve">Headings not </w:t>
            </w:r>
            <w:r w:rsidR="0014549C">
              <w:t>required</w:t>
            </w:r>
          </w:p>
        </w:tc>
        <w:tc>
          <w:tcPr>
            <w:tcW w:w="7802" w:type="dxa"/>
            <w:gridSpan w:val="2"/>
          </w:tcPr>
          <w:p w14:paraId="71606033" w14:textId="77777777" w:rsidR="005C2E68" w:rsidRDefault="005C2E68" w:rsidP="005C2E68">
            <w:pPr>
              <w:jc w:val="center"/>
            </w:pPr>
          </w:p>
        </w:tc>
      </w:tr>
      <w:tr w:rsidR="00FB1937" w14:paraId="77551C95" w14:textId="77777777" w:rsidTr="00FB1937">
        <w:trPr>
          <w:trHeight w:val="1786"/>
        </w:trPr>
        <w:tc>
          <w:tcPr>
            <w:tcW w:w="2552" w:type="dxa"/>
          </w:tcPr>
          <w:p w14:paraId="1C0216AF" w14:textId="77777777" w:rsidR="00FB1937" w:rsidRDefault="00FB1937" w:rsidP="005C2E68">
            <w:pPr>
              <w:jc w:val="center"/>
              <w:rPr>
                <w:b/>
                <w:sz w:val="24"/>
                <w:szCs w:val="24"/>
              </w:rPr>
            </w:pPr>
            <w:r>
              <w:rPr>
                <w:b/>
                <w:sz w:val="24"/>
                <w:szCs w:val="24"/>
              </w:rPr>
              <w:t>References:</w:t>
            </w:r>
          </w:p>
          <w:p w14:paraId="294A13EE" w14:textId="1CF7AA88" w:rsidR="00FB1937" w:rsidRPr="00FB1937" w:rsidRDefault="00FB1937" w:rsidP="00FB1937">
            <w:pPr>
              <w:jc w:val="center"/>
              <w:rPr>
                <w:bCs/>
                <w:sz w:val="24"/>
                <w:szCs w:val="24"/>
              </w:rPr>
            </w:pPr>
            <w:r w:rsidRPr="00FB1937">
              <w:rPr>
                <w:bCs/>
              </w:rPr>
              <w:t>References should be included if they support the abstract and must be directly cited in the abstract using the Vancouver referencing style as used by JMRS</w:t>
            </w:r>
            <w:r w:rsidRPr="00FB1937">
              <w:rPr>
                <w:bCs/>
                <w:sz w:val="24"/>
                <w:szCs w:val="24"/>
              </w:rPr>
              <w:t>.</w:t>
            </w:r>
          </w:p>
        </w:tc>
        <w:tc>
          <w:tcPr>
            <w:tcW w:w="7802" w:type="dxa"/>
            <w:gridSpan w:val="2"/>
          </w:tcPr>
          <w:p w14:paraId="19EB6A2E" w14:textId="77777777" w:rsidR="00FB1937" w:rsidRDefault="00FB1937" w:rsidP="005C2E68">
            <w:pPr>
              <w:jc w:val="center"/>
            </w:pPr>
          </w:p>
        </w:tc>
      </w:tr>
      <w:tr w:rsidR="0043503F" w14:paraId="3B014507" w14:textId="77777777" w:rsidTr="006C7F53">
        <w:tc>
          <w:tcPr>
            <w:tcW w:w="2552" w:type="dxa"/>
          </w:tcPr>
          <w:p w14:paraId="7698EFCE" w14:textId="77777777" w:rsidR="0043503F" w:rsidRDefault="0043503F" w:rsidP="005C2E68">
            <w:pPr>
              <w:jc w:val="center"/>
              <w:rPr>
                <w:b/>
                <w:sz w:val="24"/>
                <w:szCs w:val="24"/>
              </w:rPr>
            </w:pPr>
            <w:r>
              <w:rPr>
                <w:b/>
                <w:sz w:val="24"/>
                <w:szCs w:val="24"/>
              </w:rPr>
              <w:t>Biography:</w:t>
            </w:r>
          </w:p>
          <w:p w14:paraId="0F5B3FE3" w14:textId="125F4136" w:rsidR="0043503F" w:rsidRPr="00D120F9" w:rsidRDefault="0043503F" w:rsidP="005C2E68">
            <w:pPr>
              <w:jc w:val="center"/>
              <w:rPr>
                <w:bCs/>
                <w:i/>
                <w:iCs/>
              </w:rPr>
            </w:pPr>
            <w:r w:rsidRPr="00D120F9">
              <w:rPr>
                <w:bCs/>
                <w:i/>
                <w:iCs/>
              </w:rPr>
              <w:t>Word limit: 100</w:t>
            </w:r>
          </w:p>
          <w:p w14:paraId="7E405522" w14:textId="77777777" w:rsidR="006C7FDA" w:rsidRDefault="0043503F" w:rsidP="005C2E68">
            <w:pPr>
              <w:jc w:val="center"/>
              <w:rPr>
                <w:bCs/>
              </w:rPr>
            </w:pPr>
            <w:r w:rsidRPr="00D120F9">
              <w:rPr>
                <w:bCs/>
              </w:rPr>
              <w:t xml:space="preserve">As this will be used to introduce you (if successful) please write in the third person </w:t>
            </w:r>
          </w:p>
          <w:p w14:paraId="76419DCA" w14:textId="58638DB6" w:rsidR="0043503F" w:rsidRDefault="006C7FDA" w:rsidP="005C2E68">
            <w:pPr>
              <w:jc w:val="center"/>
              <w:rPr>
                <w:bCs/>
              </w:rPr>
            </w:pPr>
            <w:r w:rsidRPr="00D120F9">
              <w:rPr>
                <w:bCs/>
              </w:rPr>
              <w:t>e.g.</w:t>
            </w:r>
            <w:r w:rsidR="0043503F" w:rsidRPr="00D120F9">
              <w:rPr>
                <w:bCs/>
              </w:rPr>
              <w:t xml:space="preserve"> Mary is…</w:t>
            </w:r>
          </w:p>
          <w:p w14:paraId="5EEBA89D" w14:textId="4DEC1DD7" w:rsidR="00D120F9" w:rsidRPr="0043503F" w:rsidRDefault="00D120F9" w:rsidP="005C2E68">
            <w:pPr>
              <w:jc w:val="center"/>
              <w:rPr>
                <w:bCs/>
                <w:sz w:val="24"/>
                <w:szCs w:val="24"/>
              </w:rPr>
            </w:pPr>
          </w:p>
        </w:tc>
        <w:tc>
          <w:tcPr>
            <w:tcW w:w="7802" w:type="dxa"/>
            <w:gridSpan w:val="2"/>
          </w:tcPr>
          <w:p w14:paraId="11B07EE8" w14:textId="77777777" w:rsidR="0043503F" w:rsidRDefault="0043503F" w:rsidP="005C2E68">
            <w:pPr>
              <w:jc w:val="center"/>
            </w:pPr>
          </w:p>
        </w:tc>
      </w:tr>
    </w:tbl>
    <w:p w14:paraId="4B1EE79D" w14:textId="77777777" w:rsidR="005C2E68" w:rsidRPr="005C2E68" w:rsidRDefault="005C2E68" w:rsidP="005C2E68">
      <w:pPr>
        <w:jc w:val="center"/>
      </w:pPr>
    </w:p>
    <w:sectPr w:rsidR="005C2E68" w:rsidRPr="005C2E68" w:rsidSect="0057175F">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84900" w14:textId="77777777" w:rsidR="00BE045E" w:rsidRDefault="00BE045E" w:rsidP="0014549C">
      <w:pPr>
        <w:spacing w:after="0" w:line="240" w:lineRule="auto"/>
      </w:pPr>
      <w:r>
        <w:separator/>
      </w:r>
    </w:p>
  </w:endnote>
  <w:endnote w:type="continuationSeparator" w:id="0">
    <w:p w14:paraId="7CF1EB7D" w14:textId="77777777" w:rsidR="00BE045E" w:rsidRDefault="00BE045E" w:rsidP="001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5644E" w14:textId="77777777" w:rsidR="00BE045E" w:rsidRDefault="00BE045E" w:rsidP="0014549C">
      <w:pPr>
        <w:spacing w:after="0" w:line="240" w:lineRule="auto"/>
      </w:pPr>
      <w:r>
        <w:separator/>
      </w:r>
    </w:p>
  </w:footnote>
  <w:footnote w:type="continuationSeparator" w:id="0">
    <w:p w14:paraId="204BD594" w14:textId="77777777" w:rsidR="00BE045E" w:rsidRDefault="00BE045E" w:rsidP="001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82171"/>
    <w:multiLevelType w:val="hybridMultilevel"/>
    <w:tmpl w:val="60D0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C7573E"/>
    <w:multiLevelType w:val="hybridMultilevel"/>
    <w:tmpl w:val="4EAC6D5E"/>
    <w:lvl w:ilvl="0" w:tplc="32B6F5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9015471">
    <w:abstractNumId w:val="1"/>
  </w:num>
  <w:num w:numId="2" w16cid:durableId="45167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68"/>
    <w:rsid w:val="000440A4"/>
    <w:rsid w:val="00076961"/>
    <w:rsid w:val="00094468"/>
    <w:rsid w:val="000A44A8"/>
    <w:rsid w:val="000C6BD7"/>
    <w:rsid w:val="0012378B"/>
    <w:rsid w:val="0014549C"/>
    <w:rsid w:val="00146FEB"/>
    <w:rsid w:val="00163DC3"/>
    <w:rsid w:val="0022305F"/>
    <w:rsid w:val="002E5639"/>
    <w:rsid w:val="00333A72"/>
    <w:rsid w:val="0035523F"/>
    <w:rsid w:val="0039631B"/>
    <w:rsid w:val="003D2FB2"/>
    <w:rsid w:val="003E0A86"/>
    <w:rsid w:val="003F2836"/>
    <w:rsid w:val="0043503F"/>
    <w:rsid w:val="00477437"/>
    <w:rsid w:val="0049157F"/>
    <w:rsid w:val="00493A88"/>
    <w:rsid w:val="004C08F2"/>
    <w:rsid w:val="005226F8"/>
    <w:rsid w:val="00540B8C"/>
    <w:rsid w:val="00556DB2"/>
    <w:rsid w:val="00570809"/>
    <w:rsid w:val="0057175F"/>
    <w:rsid w:val="005C2E68"/>
    <w:rsid w:val="005C5288"/>
    <w:rsid w:val="005E4DF7"/>
    <w:rsid w:val="00625559"/>
    <w:rsid w:val="00666D9B"/>
    <w:rsid w:val="00695129"/>
    <w:rsid w:val="006C7F53"/>
    <w:rsid w:val="006C7FDA"/>
    <w:rsid w:val="00715796"/>
    <w:rsid w:val="007460FD"/>
    <w:rsid w:val="00766A62"/>
    <w:rsid w:val="007E69AF"/>
    <w:rsid w:val="00856C0C"/>
    <w:rsid w:val="009C20A1"/>
    <w:rsid w:val="009E32A5"/>
    <w:rsid w:val="00A30FB8"/>
    <w:rsid w:val="00AA7215"/>
    <w:rsid w:val="00AB35B9"/>
    <w:rsid w:val="00B11D1B"/>
    <w:rsid w:val="00B21876"/>
    <w:rsid w:val="00B5288D"/>
    <w:rsid w:val="00B72FC8"/>
    <w:rsid w:val="00BB240B"/>
    <w:rsid w:val="00BE045E"/>
    <w:rsid w:val="00C11690"/>
    <w:rsid w:val="00C73556"/>
    <w:rsid w:val="00C951A5"/>
    <w:rsid w:val="00D02FB7"/>
    <w:rsid w:val="00D120F9"/>
    <w:rsid w:val="00D87E27"/>
    <w:rsid w:val="00D903CF"/>
    <w:rsid w:val="00DD44C9"/>
    <w:rsid w:val="00E53B43"/>
    <w:rsid w:val="00EF288A"/>
    <w:rsid w:val="00F139C5"/>
    <w:rsid w:val="00F2493F"/>
    <w:rsid w:val="00F47AFA"/>
    <w:rsid w:val="00F53F3C"/>
    <w:rsid w:val="00FB1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D517"/>
  <w15:chartTrackingRefBased/>
  <w15:docId w15:val="{26F5023A-479D-453B-B80F-E4C7FE64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559"/>
    <w:rPr>
      <w:color w:val="0563C1" w:themeColor="hyperlink"/>
      <w:u w:val="single"/>
    </w:rPr>
  </w:style>
  <w:style w:type="character" w:styleId="UnresolvedMention">
    <w:name w:val="Unresolved Mention"/>
    <w:basedOn w:val="DefaultParagraphFont"/>
    <w:uiPriority w:val="99"/>
    <w:semiHidden/>
    <w:unhideWhenUsed/>
    <w:rsid w:val="00625559"/>
    <w:rPr>
      <w:color w:val="808080"/>
      <w:shd w:val="clear" w:color="auto" w:fill="E6E6E6"/>
    </w:rPr>
  </w:style>
  <w:style w:type="paragraph" w:styleId="Header">
    <w:name w:val="header"/>
    <w:basedOn w:val="Normal"/>
    <w:link w:val="HeaderChar"/>
    <w:uiPriority w:val="99"/>
    <w:unhideWhenUsed/>
    <w:rsid w:val="00145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49C"/>
  </w:style>
  <w:style w:type="paragraph" w:styleId="Footer">
    <w:name w:val="footer"/>
    <w:basedOn w:val="Normal"/>
    <w:link w:val="FooterChar"/>
    <w:uiPriority w:val="99"/>
    <w:unhideWhenUsed/>
    <w:rsid w:val="00145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49C"/>
  </w:style>
  <w:style w:type="paragraph" w:styleId="ListParagraph">
    <w:name w:val="List Paragraph"/>
    <w:basedOn w:val="Normal"/>
    <w:uiPriority w:val="34"/>
    <w:qFormat/>
    <w:rsid w:val="00F4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5876">
      <w:bodyDiv w:val="1"/>
      <w:marLeft w:val="0"/>
      <w:marRight w:val="0"/>
      <w:marTop w:val="0"/>
      <w:marBottom w:val="0"/>
      <w:divBdr>
        <w:top w:val="none" w:sz="0" w:space="0" w:color="auto"/>
        <w:left w:val="none" w:sz="0" w:space="0" w:color="auto"/>
        <w:bottom w:val="none" w:sz="0" w:space="0" w:color="auto"/>
        <w:right w:val="none" w:sz="0" w:space="0" w:color="auto"/>
      </w:divBdr>
    </w:div>
    <w:div w:id="368577295">
      <w:bodyDiv w:val="1"/>
      <w:marLeft w:val="0"/>
      <w:marRight w:val="0"/>
      <w:marTop w:val="0"/>
      <w:marBottom w:val="0"/>
      <w:divBdr>
        <w:top w:val="none" w:sz="0" w:space="0" w:color="auto"/>
        <w:left w:val="none" w:sz="0" w:space="0" w:color="auto"/>
        <w:bottom w:val="none" w:sz="0" w:space="0" w:color="auto"/>
        <w:right w:val="none" w:sz="0" w:space="0" w:color="auto"/>
      </w:divBdr>
      <w:divsChild>
        <w:div w:id="1476531273">
          <w:marLeft w:val="0"/>
          <w:marRight w:val="0"/>
          <w:marTop w:val="0"/>
          <w:marBottom w:val="0"/>
          <w:divBdr>
            <w:top w:val="none" w:sz="0" w:space="0" w:color="auto"/>
            <w:left w:val="none" w:sz="0" w:space="0" w:color="auto"/>
            <w:bottom w:val="none" w:sz="0" w:space="0" w:color="auto"/>
            <w:right w:val="none" w:sz="0" w:space="0" w:color="auto"/>
          </w:divBdr>
        </w:div>
        <w:div w:id="1366296666">
          <w:marLeft w:val="0"/>
          <w:marRight w:val="0"/>
          <w:marTop w:val="0"/>
          <w:marBottom w:val="0"/>
          <w:divBdr>
            <w:top w:val="none" w:sz="0" w:space="0" w:color="auto"/>
            <w:left w:val="none" w:sz="0" w:space="0" w:color="auto"/>
            <w:bottom w:val="none" w:sz="0" w:space="0" w:color="auto"/>
            <w:right w:val="none" w:sz="0" w:space="0" w:color="auto"/>
          </w:divBdr>
        </w:div>
        <w:div w:id="1795708215">
          <w:marLeft w:val="0"/>
          <w:marRight w:val="0"/>
          <w:marTop w:val="0"/>
          <w:marBottom w:val="0"/>
          <w:divBdr>
            <w:top w:val="none" w:sz="0" w:space="0" w:color="auto"/>
            <w:left w:val="none" w:sz="0" w:space="0" w:color="auto"/>
            <w:bottom w:val="none" w:sz="0" w:space="0" w:color="auto"/>
            <w:right w:val="none" w:sz="0" w:space="0" w:color="auto"/>
          </w:divBdr>
        </w:div>
        <w:div w:id="896207325">
          <w:marLeft w:val="0"/>
          <w:marRight w:val="0"/>
          <w:marTop w:val="0"/>
          <w:marBottom w:val="0"/>
          <w:divBdr>
            <w:top w:val="none" w:sz="0" w:space="0" w:color="auto"/>
            <w:left w:val="none" w:sz="0" w:space="0" w:color="auto"/>
            <w:bottom w:val="none" w:sz="0" w:space="0" w:color="auto"/>
            <w:right w:val="none" w:sz="0" w:space="0" w:color="auto"/>
          </w:divBdr>
        </w:div>
        <w:div w:id="1541236496">
          <w:marLeft w:val="0"/>
          <w:marRight w:val="0"/>
          <w:marTop w:val="0"/>
          <w:marBottom w:val="0"/>
          <w:divBdr>
            <w:top w:val="none" w:sz="0" w:space="0" w:color="auto"/>
            <w:left w:val="none" w:sz="0" w:space="0" w:color="auto"/>
            <w:bottom w:val="none" w:sz="0" w:space="0" w:color="auto"/>
            <w:right w:val="none" w:sz="0" w:space="0" w:color="auto"/>
          </w:divBdr>
        </w:div>
        <w:div w:id="73406104">
          <w:marLeft w:val="0"/>
          <w:marRight w:val="0"/>
          <w:marTop w:val="0"/>
          <w:marBottom w:val="0"/>
          <w:divBdr>
            <w:top w:val="none" w:sz="0" w:space="0" w:color="auto"/>
            <w:left w:val="none" w:sz="0" w:space="0" w:color="auto"/>
            <w:bottom w:val="none" w:sz="0" w:space="0" w:color="auto"/>
            <w:right w:val="none" w:sz="0" w:space="0" w:color="auto"/>
          </w:divBdr>
        </w:div>
        <w:div w:id="1352878362">
          <w:marLeft w:val="0"/>
          <w:marRight w:val="0"/>
          <w:marTop w:val="0"/>
          <w:marBottom w:val="0"/>
          <w:divBdr>
            <w:top w:val="none" w:sz="0" w:space="0" w:color="auto"/>
            <w:left w:val="none" w:sz="0" w:space="0" w:color="auto"/>
            <w:bottom w:val="none" w:sz="0" w:space="0" w:color="auto"/>
            <w:right w:val="none" w:sz="0" w:space="0" w:color="auto"/>
          </w:divBdr>
        </w:div>
        <w:div w:id="2142452601">
          <w:marLeft w:val="0"/>
          <w:marRight w:val="0"/>
          <w:marTop w:val="0"/>
          <w:marBottom w:val="0"/>
          <w:divBdr>
            <w:top w:val="none" w:sz="0" w:space="0" w:color="auto"/>
            <w:left w:val="none" w:sz="0" w:space="0" w:color="auto"/>
            <w:bottom w:val="none" w:sz="0" w:space="0" w:color="auto"/>
            <w:right w:val="none" w:sz="0" w:space="0" w:color="auto"/>
          </w:divBdr>
        </w:div>
        <w:div w:id="630524019">
          <w:marLeft w:val="0"/>
          <w:marRight w:val="0"/>
          <w:marTop w:val="0"/>
          <w:marBottom w:val="0"/>
          <w:divBdr>
            <w:top w:val="none" w:sz="0" w:space="0" w:color="auto"/>
            <w:left w:val="none" w:sz="0" w:space="0" w:color="auto"/>
            <w:bottom w:val="none" w:sz="0" w:space="0" w:color="auto"/>
            <w:right w:val="none" w:sz="0" w:space="0" w:color="auto"/>
          </w:divBdr>
        </w:div>
        <w:div w:id="773095056">
          <w:marLeft w:val="0"/>
          <w:marRight w:val="0"/>
          <w:marTop w:val="0"/>
          <w:marBottom w:val="0"/>
          <w:divBdr>
            <w:top w:val="none" w:sz="0" w:space="0" w:color="auto"/>
            <w:left w:val="none" w:sz="0" w:space="0" w:color="auto"/>
            <w:bottom w:val="none" w:sz="0" w:space="0" w:color="auto"/>
            <w:right w:val="none" w:sz="0" w:space="0" w:color="auto"/>
          </w:divBdr>
        </w:div>
      </w:divsChild>
    </w:div>
    <w:div w:id="449131291">
      <w:bodyDiv w:val="1"/>
      <w:marLeft w:val="0"/>
      <w:marRight w:val="0"/>
      <w:marTop w:val="0"/>
      <w:marBottom w:val="0"/>
      <w:divBdr>
        <w:top w:val="none" w:sz="0" w:space="0" w:color="auto"/>
        <w:left w:val="none" w:sz="0" w:space="0" w:color="auto"/>
        <w:bottom w:val="none" w:sz="0" w:space="0" w:color="auto"/>
        <w:right w:val="none" w:sz="0" w:space="0" w:color="auto"/>
      </w:divBdr>
    </w:div>
    <w:div w:id="1707679387">
      <w:bodyDiv w:val="1"/>
      <w:marLeft w:val="0"/>
      <w:marRight w:val="0"/>
      <w:marTop w:val="0"/>
      <w:marBottom w:val="0"/>
      <w:divBdr>
        <w:top w:val="none" w:sz="0" w:space="0" w:color="auto"/>
        <w:left w:val="none" w:sz="0" w:space="0" w:color="auto"/>
        <w:bottom w:val="none" w:sz="0" w:space="0" w:color="auto"/>
        <w:right w:val="none" w:sz="0" w:space="0" w:color="auto"/>
      </w:divBdr>
      <w:divsChild>
        <w:div w:id="40177302">
          <w:marLeft w:val="0"/>
          <w:marRight w:val="0"/>
          <w:marTop w:val="0"/>
          <w:marBottom w:val="0"/>
          <w:divBdr>
            <w:top w:val="none" w:sz="0" w:space="0" w:color="auto"/>
            <w:left w:val="none" w:sz="0" w:space="0" w:color="auto"/>
            <w:bottom w:val="none" w:sz="0" w:space="0" w:color="auto"/>
            <w:right w:val="none" w:sz="0" w:space="0" w:color="auto"/>
          </w:divBdr>
        </w:div>
        <w:div w:id="210188128">
          <w:marLeft w:val="0"/>
          <w:marRight w:val="0"/>
          <w:marTop w:val="0"/>
          <w:marBottom w:val="0"/>
          <w:divBdr>
            <w:top w:val="none" w:sz="0" w:space="0" w:color="auto"/>
            <w:left w:val="none" w:sz="0" w:space="0" w:color="auto"/>
            <w:bottom w:val="none" w:sz="0" w:space="0" w:color="auto"/>
            <w:right w:val="none" w:sz="0" w:space="0" w:color="auto"/>
          </w:divBdr>
        </w:div>
        <w:div w:id="37633338">
          <w:marLeft w:val="0"/>
          <w:marRight w:val="0"/>
          <w:marTop w:val="0"/>
          <w:marBottom w:val="0"/>
          <w:divBdr>
            <w:top w:val="none" w:sz="0" w:space="0" w:color="auto"/>
            <w:left w:val="none" w:sz="0" w:space="0" w:color="auto"/>
            <w:bottom w:val="none" w:sz="0" w:space="0" w:color="auto"/>
            <w:right w:val="none" w:sz="0" w:space="0" w:color="auto"/>
          </w:divBdr>
        </w:div>
        <w:div w:id="1984192430">
          <w:marLeft w:val="0"/>
          <w:marRight w:val="0"/>
          <w:marTop w:val="0"/>
          <w:marBottom w:val="0"/>
          <w:divBdr>
            <w:top w:val="none" w:sz="0" w:space="0" w:color="auto"/>
            <w:left w:val="none" w:sz="0" w:space="0" w:color="auto"/>
            <w:bottom w:val="none" w:sz="0" w:space="0" w:color="auto"/>
            <w:right w:val="none" w:sz="0" w:space="0" w:color="auto"/>
          </w:divBdr>
        </w:div>
        <w:div w:id="1186754586">
          <w:marLeft w:val="0"/>
          <w:marRight w:val="0"/>
          <w:marTop w:val="0"/>
          <w:marBottom w:val="0"/>
          <w:divBdr>
            <w:top w:val="none" w:sz="0" w:space="0" w:color="auto"/>
            <w:left w:val="none" w:sz="0" w:space="0" w:color="auto"/>
            <w:bottom w:val="none" w:sz="0" w:space="0" w:color="auto"/>
            <w:right w:val="none" w:sz="0" w:space="0" w:color="auto"/>
          </w:divBdr>
        </w:div>
        <w:div w:id="764224914">
          <w:marLeft w:val="0"/>
          <w:marRight w:val="0"/>
          <w:marTop w:val="0"/>
          <w:marBottom w:val="0"/>
          <w:divBdr>
            <w:top w:val="none" w:sz="0" w:space="0" w:color="auto"/>
            <w:left w:val="none" w:sz="0" w:space="0" w:color="auto"/>
            <w:bottom w:val="none" w:sz="0" w:space="0" w:color="auto"/>
            <w:right w:val="none" w:sz="0" w:space="0" w:color="auto"/>
          </w:divBdr>
        </w:div>
        <w:div w:id="1688867973">
          <w:marLeft w:val="0"/>
          <w:marRight w:val="0"/>
          <w:marTop w:val="0"/>
          <w:marBottom w:val="0"/>
          <w:divBdr>
            <w:top w:val="none" w:sz="0" w:space="0" w:color="auto"/>
            <w:left w:val="none" w:sz="0" w:space="0" w:color="auto"/>
            <w:bottom w:val="none" w:sz="0" w:space="0" w:color="auto"/>
            <w:right w:val="none" w:sz="0" w:space="0" w:color="auto"/>
          </w:divBdr>
        </w:div>
        <w:div w:id="810945605">
          <w:marLeft w:val="0"/>
          <w:marRight w:val="0"/>
          <w:marTop w:val="0"/>
          <w:marBottom w:val="0"/>
          <w:divBdr>
            <w:top w:val="none" w:sz="0" w:space="0" w:color="auto"/>
            <w:left w:val="none" w:sz="0" w:space="0" w:color="auto"/>
            <w:bottom w:val="none" w:sz="0" w:space="0" w:color="auto"/>
            <w:right w:val="none" w:sz="0" w:space="0" w:color="auto"/>
          </w:divBdr>
        </w:div>
        <w:div w:id="819156361">
          <w:marLeft w:val="0"/>
          <w:marRight w:val="0"/>
          <w:marTop w:val="0"/>
          <w:marBottom w:val="0"/>
          <w:divBdr>
            <w:top w:val="none" w:sz="0" w:space="0" w:color="auto"/>
            <w:left w:val="none" w:sz="0" w:space="0" w:color="auto"/>
            <w:bottom w:val="none" w:sz="0" w:space="0" w:color="auto"/>
            <w:right w:val="none" w:sz="0" w:space="0" w:color="auto"/>
          </w:divBdr>
        </w:div>
        <w:div w:id="67117248">
          <w:marLeft w:val="0"/>
          <w:marRight w:val="0"/>
          <w:marTop w:val="0"/>
          <w:marBottom w:val="0"/>
          <w:divBdr>
            <w:top w:val="none" w:sz="0" w:space="0" w:color="auto"/>
            <w:left w:val="none" w:sz="0" w:space="0" w:color="auto"/>
            <w:bottom w:val="none" w:sz="0" w:space="0" w:color="auto"/>
            <w:right w:val="none" w:sz="0" w:space="0" w:color="auto"/>
          </w:divBdr>
        </w:div>
      </w:divsChild>
    </w:div>
    <w:div w:id="20618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FE7ECAE1CCB42BDAAFE0740E40226" ma:contentTypeVersion="13" ma:contentTypeDescription="Create a new document." ma:contentTypeScope="" ma:versionID="a9b4ec2601c807229a8dd64822059860">
  <xsd:schema xmlns:xsd="http://www.w3.org/2001/XMLSchema" xmlns:xs="http://www.w3.org/2001/XMLSchema" xmlns:p="http://schemas.microsoft.com/office/2006/metadata/properties" xmlns:ns2="381c1caf-69e8-44f4-bc9f-c97f5e6e50b8" xmlns:ns3="bfc87e85-55df-40d9-b506-99518b355589" targetNamespace="http://schemas.microsoft.com/office/2006/metadata/properties" ma:root="true" ma:fieldsID="84a1242e9abf8fbfb1aa27dadb4a531d" ns2:_="" ns3:_="">
    <xsd:import namespace="381c1caf-69e8-44f4-bc9f-c97f5e6e50b8"/>
    <xsd:import namespace="bfc87e85-55df-40d9-b506-99518b355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c1caf-69e8-44f4-bc9f-c97f5e6e5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39b011-2b98-4a0a-b554-de7c9aae7f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87e85-55df-40d9-b506-99518b355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2aab28-0bb6-45a7-97e4-8917c546502d}" ma:internalName="TaxCatchAll" ma:showField="CatchAllData" ma:web="bfc87e85-55df-40d9-b506-99518b355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1c1caf-69e8-44f4-bc9f-c97f5e6e50b8">
      <Terms xmlns="http://schemas.microsoft.com/office/infopath/2007/PartnerControls"/>
    </lcf76f155ced4ddcb4097134ff3c332f>
    <TaxCatchAll xmlns="bfc87e85-55df-40d9-b506-99518b3555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39245-E4B1-4179-96C0-27DC6CF9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c1caf-69e8-44f4-bc9f-c97f5e6e50b8"/>
    <ds:schemaRef ds:uri="bfc87e85-55df-40d9-b506-99518b355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C1026-5B53-4915-AA9B-0DA9DC677D4C}">
  <ds:schemaRefs>
    <ds:schemaRef ds:uri="http://schemas.microsoft.com/office/2006/metadata/properties"/>
    <ds:schemaRef ds:uri="http://schemas.microsoft.com/office/infopath/2007/PartnerControls"/>
    <ds:schemaRef ds:uri="381c1caf-69e8-44f4-bc9f-c97f5e6e50b8"/>
    <ds:schemaRef ds:uri="bfc87e85-55df-40d9-b506-99518b355589"/>
  </ds:schemaRefs>
</ds:datastoreItem>
</file>

<file path=customXml/itemProps3.xml><?xml version="1.0" encoding="utf-8"?>
<ds:datastoreItem xmlns:ds="http://schemas.openxmlformats.org/officeDocument/2006/customXml" ds:itemID="{A9A0D1F2-D8E1-40BF-AFB1-58831F015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Anne Fogarty</dc:creator>
  <cp:keywords/>
  <dc:description/>
  <cp:lastModifiedBy>Shane Maria Howell</cp:lastModifiedBy>
  <cp:revision>2</cp:revision>
  <dcterms:created xsi:type="dcterms:W3CDTF">2025-08-21T00:49:00Z</dcterms:created>
  <dcterms:modified xsi:type="dcterms:W3CDTF">2025-08-21T00:49:00Z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0x0101002AAFE7ECAE1CCB42BDAAFE0740E40226</vt:lpwstr>
  </property>
</Properties>
</file>