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8EFF" w14:textId="6BE2A4FB" w:rsidR="00712457" w:rsidRPr="00712457" w:rsidRDefault="00712457" w:rsidP="00712457">
      <w:pPr>
        <w:rPr>
          <w:rFonts w:ascii="Arial" w:hAnsi="Arial" w:cs="Arial"/>
          <w:b/>
          <w:bCs/>
          <w:sz w:val="24"/>
          <w:szCs w:val="24"/>
          <w:lang w:val="en-GB"/>
        </w:rPr>
      </w:pPr>
      <w:r w:rsidRPr="00712457">
        <w:rPr>
          <w:rFonts w:ascii="Arial" w:hAnsi="Arial" w:cs="Arial"/>
          <w:b/>
          <w:bCs/>
          <w:sz w:val="24"/>
          <w:szCs w:val="24"/>
          <w:lang w:val="en-GB"/>
        </w:rPr>
        <w:t>Driving Towards Elimination of Vertical Transmission in Fiji: Community-Led Support for Women Across the Pregnancy Cascade</w:t>
      </w:r>
    </w:p>
    <w:p w14:paraId="4741783F" w14:textId="1C81FE0A" w:rsidR="00712457" w:rsidRPr="00712457" w:rsidRDefault="00712457" w:rsidP="00712457">
      <w:pPr>
        <w:rPr>
          <w:rFonts w:ascii="Arial" w:hAnsi="Arial" w:cs="Arial"/>
          <w:sz w:val="24"/>
          <w:szCs w:val="24"/>
          <w:lang w:val="en-GB"/>
        </w:rPr>
      </w:pPr>
      <w:r w:rsidRPr="00712457">
        <w:rPr>
          <w:rFonts w:ascii="Arial" w:hAnsi="Arial" w:cs="Arial"/>
          <w:b/>
          <w:bCs/>
          <w:sz w:val="24"/>
          <w:szCs w:val="24"/>
          <w:lang w:val="en-GB"/>
        </w:rPr>
        <w:t>Author</w:t>
      </w:r>
      <w:r w:rsidRPr="00712457">
        <w:rPr>
          <w:rFonts w:ascii="Arial" w:hAnsi="Arial" w:cs="Arial"/>
          <w:sz w:val="24"/>
          <w:szCs w:val="24"/>
          <w:lang w:val="en-GB"/>
        </w:rPr>
        <w:br/>
      </w:r>
      <w:proofErr w:type="spellStart"/>
      <w:r w:rsidRPr="00712457">
        <w:rPr>
          <w:rFonts w:ascii="Arial" w:hAnsi="Arial" w:cs="Arial"/>
          <w:sz w:val="24"/>
          <w:szCs w:val="24"/>
          <w:u w:val="single"/>
          <w:lang w:val="en-GB"/>
        </w:rPr>
        <w:t>Kabunavanua</w:t>
      </w:r>
      <w:proofErr w:type="spellEnd"/>
      <w:r w:rsidRPr="00712457">
        <w:rPr>
          <w:rFonts w:ascii="Arial" w:hAnsi="Arial" w:cs="Arial"/>
          <w:sz w:val="24"/>
          <w:szCs w:val="24"/>
          <w:u w:val="single"/>
          <w:lang w:val="en-GB"/>
        </w:rPr>
        <w:t xml:space="preserve"> R¹</w:t>
      </w:r>
      <w:r w:rsidRPr="00712457">
        <w:rPr>
          <w:rFonts w:ascii="Arial" w:hAnsi="Arial" w:cs="Arial"/>
          <w:sz w:val="24"/>
          <w:szCs w:val="24"/>
          <w:lang w:val="en-GB"/>
        </w:rPr>
        <w:br/>
        <w:t>¹Fiji Network for Positive People (FJN+), Fiji</w:t>
      </w:r>
    </w:p>
    <w:p w14:paraId="35AED7CA" w14:textId="7E83943C" w:rsidR="00712457" w:rsidRPr="00712457" w:rsidRDefault="00712457" w:rsidP="00712457">
      <w:pPr>
        <w:rPr>
          <w:rFonts w:ascii="Arial" w:hAnsi="Arial" w:cs="Arial"/>
          <w:sz w:val="24"/>
          <w:szCs w:val="24"/>
          <w:lang w:val="en-GB"/>
        </w:rPr>
      </w:pPr>
    </w:p>
    <w:p w14:paraId="0F991E21" w14:textId="77777777" w:rsidR="00712457" w:rsidRPr="00712457" w:rsidRDefault="00712457" w:rsidP="00712457">
      <w:pPr>
        <w:rPr>
          <w:rFonts w:ascii="Arial" w:hAnsi="Arial" w:cs="Arial"/>
          <w:sz w:val="24"/>
          <w:szCs w:val="24"/>
          <w:lang w:val="en-GB"/>
        </w:rPr>
      </w:pPr>
      <w:r w:rsidRPr="00712457">
        <w:rPr>
          <w:rFonts w:ascii="Arial" w:hAnsi="Arial" w:cs="Arial"/>
          <w:b/>
          <w:bCs/>
          <w:sz w:val="24"/>
          <w:szCs w:val="24"/>
          <w:lang w:val="en-GB"/>
        </w:rPr>
        <w:t>Background/Purpose</w:t>
      </w:r>
      <w:r w:rsidRPr="00712457">
        <w:rPr>
          <w:rFonts w:ascii="Arial" w:hAnsi="Arial" w:cs="Arial"/>
          <w:sz w:val="24"/>
          <w:szCs w:val="24"/>
          <w:lang w:val="en-GB"/>
        </w:rPr>
        <w:br/>
        <w:t>Elimination of vertical transmission (EVT) remains a critical priority in Fiji and across the Pacific. While clinical services for prevention of mother-to-child transmission are available, gaps persist in early diagnosis, timely treatment initiation during pregnancy, and retention in care through antenatal and postnatal periods. Social and structural barriers, including stigma and fear of disclosure, continue to affect engagement across the EVT cascade.</w:t>
      </w:r>
    </w:p>
    <w:p w14:paraId="00257EE1" w14:textId="77777777" w:rsidR="00712457" w:rsidRPr="00712457" w:rsidRDefault="00712457" w:rsidP="00712457">
      <w:pPr>
        <w:rPr>
          <w:rFonts w:ascii="Arial" w:hAnsi="Arial" w:cs="Arial"/>
          <w:sz w:val="24"/>
          <w:szCs w:val="24"/>
          <w:lang w:val="en-GB"/>
        </w:rPr>
      </w:pPr>
      <w:r w:rsidRPr="00712457">
        <w:rPr>
          <w:rFonts w:ascii="Arial" w:hAnsi="Arial" w:cs="Arial"/>
          <w:b/>
          <w:bCs/>
          <w:sz w:val="24"/>
          <w:szCs w:val="24"/>
          <w:lang w:val="en-GB"/>
        </w:rPr>
        <w:t>Approach</w:t>
      </w:r>
      <w:r w:rsidRPr="00712457">
        <w:rPr>
          <w:rFonts w:ascii="Arial" w:hAnsi="Arial" w:cs="Arial"/>
          <w:sz w:val="24"/>
          <w:szCs w:val="24"/>
          <w:lang w:val="en-GB"/>
        </w:rPr>
        <w:br/>
        <w:t>Fiji Network for Positive People (FJN+) supports women living with HIV through community-led engagement during pregnancy and breastfeeding. Drawing on lived experience, the author works with women to support early antenatal engagement, treatment initiation, adherence during pregnancy, and continued care post-delivery. Support focuses on navigating services, addressing fears related to stigma and disclosure, and ensuring continuity of care for both mother and child. Community-based support complements clinical services and strengthens linkage across the prevention of mother-to-child transmission pathway.</w:t>
      </w:r>
    </w:p>
    <w:p w14:paraId="39813BA1" w14:textId="77777777" w:rsidR="00712457" w:rsidRPr="00712457" w:rsidRDefault="00712457" w:rsidP="00712457">
      <w:pPr>
        <w:rPr>
          <w:rFonts w:ascii="Arial" w:hAnsi="Arial" w:cs="Arial"/>
          <w:sz w:val="24"/>
          <w:szCs w:val="24"/>
          <w:lang w:val="en-GB"/>
        </w:rPr>
      </w:pPr>
      <w:r w:rsidRPr="00712457">
        <w:rPr>
          <w:rFonts w:ascii="Arial" w:hAnsi="Arial" w:cs="Arial"/>
          <w:b/>
          <w:bCs/>
          <w:sz w:val="24"/>
          <w:szCs w:val="24"/>
          <w:lang w:val="en-GB"/>
        </w:rPr>
        <w:t>Outcomes/Impact</w:t>
      </w:r>
      <w:r w:rsidRPr="00712457">
        <w:rPr>
          <w:rFonts w:ascii="Arial" w:hAnsi="Arial" w:cs="Arial"/>
          <w:sz w:val="24"/>
          <w:szCs w:val="24"/>
          <w:lang w:val="en-GB"/>
        </w:rPr>
        <w:br/>
        <w:t>The Fijian experience demonstrates that community-led support improves engagement across the EVT cascade. Women receiving support are more likely to attend antenatal services, initiate treatment early, and maintain adherence throughout pregnancy and breastfeeding. This contributes directly to reduced risk of transmission and improved maternal and infant health outcomes. Challenges remain in reaching women early and ensuring sustained engagement beyond childbirth.</w:t>
      </w:r>
    </w:p>
    <w:p w14:paraId="2DD96AAE" w14:textId="77777777" w:rsidR="00712457" w:rsidRPr="00712457" w:rsidRDefault="00712457" w:rsidP="00712457">
      <w:pPr>
        <w:rPr>
          <w:rFonts w:ascii="Arial" w:hAnsi="Arial" w:cs="Arial"/>
          <w:sz w:val="24"/>
          <w:szCs w:val="24"/>
          <w:lang w:val="en-GB"/>
        </w:rPr>
      </w:pPr>
      <w:r w:rsidRPr="00712457">
        <w:rPr>
          <w:rFonts w:ascii="Arial" w:hAnsi="Arial" w:cs="Arial"/>
          <w:b/>
          <w:bCs/>
          <w:sz w:val="24"/>
          <w:szCs w:val="24"/>
          <w:lang w:val="en-GB"/>
        </w:rPr>
        <w:t>Innovation and Significance</w:t>
      </w:r>
      <w:r w:rsidRPr="00712457">
        <w:rPr>
          <w:rFonts w:ascii="Arial" w:hAnsi="Arial" w:cs="Arial"/>
          <w:sz w:val="24"/>
          <w:szCs w:val="24"/>
          <w:lang w:val="en-GB"/>
        </w:rPr>
        <w:br/>
        <w:t>Achieving EVT in the Pacific requires more than clinical interventions alone. The Fijian experience highlights the importance of community-led support to ensure continuity of care across the pregnancy cascade. Strengthening these approaches is essential to achieving and sustaining EVT outcomes and improving maternal and child health across the region.</w:t>
      </w:r>
    </w:p>
    <w:p w14:paraId="55129D07" w14:textId="77777777" w:rsidR="00712457" w:rsidRPr="00712457" w:rsidRDefault="00712457" w:rsidP="00712457">
      <w:pPr>
        <w:rPr>
          <w:rFonts w:ascii="Arial" w:hAnsi="Arial" w:cs="Arial"/>
          <w:sz w:val="24"/>
          <w:szCs w:val="24"/>
          <w:lang w:val="en-GB"/>
        </w:rPr>
      </w:pPr>
      <w:r w:rsidRPr="00712457">
        <w:rPr>
          <w:rFonts w:ascii="Arial" w:hAnsi="Arial" w:cs="Arial"/>
          <w:b/>
          <w:bCs/>
          <w:sz w:val="24"/>
          <w:szCs w:val="24"/>
          <w:lang w:val="en-GB"/>
        </w:rPr>
        <w:t>Disclosure of Interest Statement</w:t>
      </w:r>
      <w:r w:rsidRPr="00712457">
        <w:rPr>
          <w:rFonts w:ascii="Arial" w:hAnsi="Arial" w:cs="Arial"/>
          <w:sz w:val="24"/>
          <w:szCs w:val="24"/>
          <w:lang w:val="en-GB"/>
        </w:rPr>
        <w:br/>
        <w:t xml:space="preserve">Rebecca Kabunavanua is a Board Member of Fiji Network for Positive People (FJN+). The presenting author has received financial support via a scholarship to </w:t>
      </w:r>
      <w:r w:rsidRPr="00712457">
        <w:rPr>
          <w:rFonts w:ascii="Arial" w:hAnsi="Arial" w:cs="Arial"/>
          <w:sz w:val="24"/>
          <w:szCs w:val="24"/>
          <w:lang w:val="en-GB"/>
        </w:rPr>
        <w:lastRenderedPageBreak/>
        <w:t>attend the symposium. The program described is supported by the Australian Government through Health Equity Matters, and through the Burnet Institute.</w:t>
      </w:r>
    </w:p>
    <w:p w14:paraId="25BA6004" w14:textId="77777777" w:rsidR="00D76E42" w:rsidRPr="00D76E42" w:rsidRDefault="00D76E42" w:rsidP="00D76E42">
      <w:pPr>
        <w:rPr>
          <w:rFonts w:ascii="Arial" w:hAnsi="Arial" w:cs="Arial"/>
          <w:lang w:val="en-GB"/>
        </w:rPr>
      </w:pPr>
      <w:r w:rsidRPr="00D76E42">
        <w:rPr>
          <w:rFonts w:ascii="Arial" w:hAnsi="Arial" w:cs="Arial"/>
          <w:b/>
          <w:bCs/>
          <w:lang w:val="en-US"/>
        </w:rPr>
        <w:t>AI Declaration:</w:t>
      </w:r>
      <w:r w:rsidRPr="00D76E42">
        <w:rPr>
          <w:rFonts w:ascii="Arial" w:hAnsi="Arial" w:cs="Arial"/>
          <w:lang w:val="en-US"/>
        </w:rPr>
        <w:t> AI was used for language editing and refinement of abstracts written by the author. All content; data, findings, and intellectual framing are the original work of the authors.</w:t>
      </w:r>
      <w:r w:rsidRPr="00D76E42">
        <w:rPr>
          <w:rFonts w:ascii="Arial" w:hAnsi="Arial" w:cs="Arial"/>
          <w:lang w:val="en-GB"/>
        </w:rPr>
        <w:t> </w:t>
      </w:r>
    </w:p>
    <w:p w14:paraId="3A10D9C2" w14:textId="77777777" w:rsidR="00C31E6A" w:rsidRPr="00712457" w:rsidRDefault="00C31E6A" w:rsidP="00712457">
      <w:pPr>
        <w:rPr>
          <w:rFonts w:ascii="Arial" w:hAnsi="Arial" w:cs="Arial"/>
        </w:rPr>
      </w:pPr>
    </w:p>
    <w:sectPr w:rsidR="00C31E6A" w:rsidRPr="007124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ABF"/>
    <w:rsid w:val="002B37AF"/>
    <w:rsid w:val="00712457"/>
    <w:rsid w:val="007A0ABF"/>
    <w:rsid w:val="008E6674"/>
    <w:rsid w:val="00C31E6A"/>
    <w:rsid w:val="00C43BBF"/>
    <w:rsid w:val="00D76E42"/>
    <w:rsid w:val="00F839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A3CC7"/>
  <w15:chartTrackingRefBased/>
  <w15:docId w15:val="{293E537E-6BD0-4A31-BF45-BA97015C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1E6A"/>
    <w:pPr>
      <w:spacing w:after="200" w:line="276" w:lineRule="auto"/>
    </w:pPr>
    <w:rPr>
      <w:kern w:val="0"/>
      <w:sz w:val="22"/>
      <w:szCs w:val="22"/>
      <w:lang w:val="en-AU"/>
      <w14:ligatures w14:val="none"/>
    </w:rPr>
  </w:style>
  <w:style w:type="paragraph" w:styleId="Heading1">
    <w:name w:val="heading 1"/>
    <w:basedOn w:val="Normal"/>
    <w:next w:val="Normal"/>
    <w:link w:val="Heading1Char"/>
    <w:uiPriority w:val="9"/>
    <w:qFormat/>
    <w:rsid w:val="007A0A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0A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0A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0A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0A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0A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0A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0A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0A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A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0A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0A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0A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0A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0A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0A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0A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0ABF"/>
    <w:rPr>
      <w:rFonts w:eastAsiaTheme="majorEastAsia" w:cstheme="majorBidi"/>
      <w:color w:val="272727" w:themeColor="text1" w:themeTint="D8"/>
    </w:rPr>
  </w:style>
  <w:style w:type="paragraph" w:styleId="Title">
    <w:name w:val="Title"/>
    <w:basedOn w:val="Normal"/>
    <w:next w:val="Normal"/>
    <w:link w:val="TitleChar"/>
    <w:uiPriority w:val="10"/>
    <w:qFormat/>
    <w:rsid w:val="007A0A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A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A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0A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0ABF"/>
    <w:pPr>
      <w:spacing w:before="160"/>
      <w:jc w:val="center"/>
    </w:pPr>
    <w:rPr>
      <w:i/>
      <w:iCs/>
      <w:color w:val="404040" w:themeColor="text1" w:themeTint="BF"/>
    </w:rPr>
  </w:style>
  <w:style w:type="character" w:customStyle="1" w:styleId="QuoteChar">
    <w:name w:val="Quote Char"/>
    <w:basedOn w:val="DefaultParagraphFont"/>
    <w:link w:val="Quote"/>
    <w:uiPriority w:val="29"/>
    <w:rsid w:val="007A0ABF"/>
    <w:rPr>
      <w:i/>
      <w:iCs/>
      <w:color w:val="404040" w:themeColor="text1" w:themeTint="BF"/>
    </w:rPr>
  </w:style>
  <w:style w:type="paragraph" w:styleId="ListParagraph">
    <w:name w:val="List Paragraph"/>
    <w:basedOn w:val="Normal"/>
    <w:uiPriority w:val="34"/>
    <w:qFormat/>
    <w:rsid w:val="007A0ABF"/>
    <w:pPr>
      <w:ind w:left="720"/>
      <w:contextualSpacing/>
    </w:pPr>
  </w:style>
  <w:style w:type="character" w:styleId="IntenseEmphasis">
    <w:name w:val="Intense Emphasis"/>
    <w:basedOn w:val="DefaultParagraphFont"/>
    <w:uiPriority w:val="21"/>
    <w:qFormat/>
    <w:rsid w:val="007A0ABF"/>
    <w:rPr>
      <w:i/>
      <w:iCs/>
      <w:color w:val="0F4761" w:themeColor="accent1" w:themeShade="BF"/>
    </w:rPr>
  </w:style>
  <w:style w:type="paragraph" w:styleId="IntenseQuote">
    <w:name w:val="Intense Quote"/>
    <w:basedOn w:val="Normal"/>
    <w:next w:val="Normal"/>
    <w:link w:val="IntenseQuoteChar"/>
    <w:uiPriority w:val="30"/>
    <w:qFormat/>
    <w:rsid w:val="007A0A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0ABF"/>
    <w:rPr>
      <w:i/>
      <w:iCs/>
      <w:color w:val="0F4761" w:themeColor="accent1" w:themeShade="BF"/>
    </w:rPr>
  </w:style>
  <w:style w:type="character" w:styleId="IntenseReference">
    <w:name w:val="Intense Reference"/>
    <w:basedOn w:val="DefaultParagraphFont"/>
    <w:uiPriority w:val="32"/>
    <w:qFormat/>
    <w:rsid w:val="007A0AB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Hill</dc:creator>
  <cp:keywords/>
  <dc:description/>
  <cp:lastModifiedBy>Jessica Hill</cp:lastModifiedBy>
  <cp:revision>4</cp:revision>
  <dcterms:created xsi:type="dcterms:W3CDTF">2026-04-27T23:12:00Z</dcterms:created>
  <dcterms:modified xsi:type="dcterms:W3CDTF">2026-05-01T03:25:00Z</dcterms:modified>
</cp:coreProperties>
</file>