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5406" w14:textId="3DFE1771" w:rsidR="002A2861" w:rsidRPr="002A2861" w:rsidRDefault="002A2861" w:rsidP="002A2861">
      <w:pPr>
        <w:spacing w:after="0" w:line="240" w:lineRule="auto"/>
        <w:jc w:val="both"/>
        <w:rPr>
          <w:rFonts w:ascii="Arial" w:hAnsi="Arial" w:cs="Arial"/>
          <w:b/>
          <w:sz w:val="24"/>
          <w:szCs w:val="24"/>
          <w:lang w:val="en-GB"/>
        </w:rPr>
      </w:pPr>
      <w:r w:rsidRPr="002A2861">
        <w:rPr>
          <w:rFonts w:ascii="Arial" w:hAnsi="Arial" w:cs="Arial"/>
          <w:b/>
          <w:sz w:val="24"/>
          <w:szCs w:val="24"/>
          <w:lang w:val="en-GB"/>
        </w:rPr>
        <w:t>Responding to the Intersection of HIV and Drug Use in Fiji: Peer-Led Approaches to Harm Reduction and Early Support</w:t>
      </w:r>
    </w:p>
    <w:p w14:paraId="7D83C1E2" w14:textId="77777777" w:rsidR="002A2861" w:rsidRPr="002A2861" w:rsidRDefault="002A2861" w:rsidP="002A2861">
      <w:pPr>
        <w:spacing w:after="0" w:line="240" w:lineRule="auto"/>
        <w:rPr>
          <w:rFonts w:ascii="Arial" w:hAnsi="Arial" w:cs="Arial"/>
          <w:bCs/>
          <w:sz w:val="24"/>
          <w:szCs w:val="24"/>
          <w:lang w:val="en-GB"/>
        </w:rPr>
      </w:pPr>
    </w:p>
    <w:p w14:paraId="6CB9503B" w14:textId="1597D99B" w:rsidR="002A2861" w:rsidRPr="002A2861" w:rsidRDefault="002A2861" w:rsidP="002A2861">
      <w:pPr>
        <w:spacing w:after="0" w:line="240" w:lineRule="auto"/>
        <w:rPr>
          <w:rFonts w:ascii="Arial" w:hAnsi="Arial" w:cs="Arial"/>
          <w:bCs/>
          <w:sz w:val="24"/>
          <w:szCs w:val="24"/>
          <w:lang w:val="en-GB"/>
        </w:rPr>
      </w:pPr>
      <w:r w:rsidRPr="002A2861">
        <w:rPr>
          <w:rFonts w:ascii="Arial" w:hAnsi="Arial" w:cs="Arial"/>
          <w:bCs/>
          <w:sz w:val="24"/>
          <w:szCs w:val="24"/>
          <w:lang w:val="en-GB"/>
        </w:rPr>
        <w:t>Author</w:t>
      </w:r>
      <w:r w:rsidRPr="002A2861">
        <w:rPr>
          <w:rFonts w:ascii="Arial" w:hAnsi="Arial" w:cs="Arial"/>
          <w:bCs/>
          <w:sz w:val="24"/>
          <w:szCs w:val="24"/>
          <w:lang w:val="en-GB"/>
        </w:rPr>
        <w:br/>
      </w:r>
      <w:r w:rsidRPr="002A2861">
        <w:rPr>
          <w:rFonts w:ascii="Arial" w:hAnsi="Arial" w:cs="Arial"/>
          <w:bCs/>
          <w:sz w:val="24"/>
          <w:szCs w:val="24"/>
          <w:u w:val="single"/>
          <w:lang w:val="en-GB"/>
        </w:rPr>
        <w:t>Naulunimagiti R¹</w:t>
      </w:r>
      <w:r w:rsidRPr="002A2861">
        <w:rPr>
          <w:rFonts w:ascii="Arial" w:hAnsi="Arial" w:cs="Arial"/>
          <w:bCs/>
          <w:sz w:val="24"/>
          <w:szCs w:val="24"/>
          <w:lang w:val="en-GB"/>
        </w:rPr>
        <w:br/>
        <w:t>¹Fiji Network for Positive People (FJN+), Fiji</w:t>
      </w:r>
    </w:p>
    <w:p w14:paraId="1C47D069" w14:textId="42B1EC3E" w:rsidR="002A2861" w:rsidRPr="002A2861" w:rsidRDefault="002A2861" w:rsidP="002A2861">
      <w:pPr>
        <w:spacing w:after="0" w:line="240" w:lineRule="auto"/>
        <w:jc w:val="both"/>
        <w:rPr>
          <w:rFonts w:ascii="Arial" w:hAnsi="Arial" w:cs="Arial"/>
          <w:b/>
          <w:sz w:val="24"/>
          <w:szCs w:val="24"/>
          <w:lang w:val="en-GB"/>
        </w:rPr>
      </w:pPr>
    </w:p>
    <w:p w14:paraId="0A13120E" w14:textId="77777777" w:rsidR="002A2861" w:rsidRPr="002A2861" w:rsidRDefault="002A2861" w:rsidP="002A2861">
      <w:pPr>
        <w:spacing w:after="0" w:line="240" w:lineRule="auto"/>
        <w:jc w:val="both"/>
        <w:rPr>
          <w:rFonts w:ascii="Arial" w:hAnsi="Arial" w:cs="Arial"/>
          <w:b/>
          <w:sz w:val="24"/>
          <w:szCs w:val="24"/>
          <w:lang w:val="en-GB"/>
        </w:rPr>
      </w:pPr>
      <w:r w:rsidRPr="002A2861">
        <w:rPr>
          <w:rFonts w:ascii="Arial" w:hAnsi="Arial" w:cs="Arial"/>
          <w:b/>
          <w:bCs/>
          <w:sz w:val="24"/>
          <w:szCs w:val="24"/>
          <w:lang w:val="en-GB"/>
        </w:rPr>
        <w:t>Background/Purpose</w:t>
      </w:r>
      <w:r w:rsidRPr="002A2861">
        <w:rPr>
          <w:rFonts w:ascii="Arial" w:hAnsi="Arial" w:cs="Arial"/>
          <w:b/>
          <w:sz w:val="24"/>
          <w:szCs w:val="24"/>
          <w:lang w:val="en-GB"/>
        </w:rPr>
        <w:br/>
      </w:r>
      <w:r w:rsidRPr="002A2861">
        <w:rPr>
          <w:rFonts w:ascii="Arial" w:hAnsi="Arial" w:cs="Arial"/>
          <w:bCs/>
          <w:sz w:val="24"/>
          <w:szCs w:val="24"/>
          <w:lang w:val="en-GB"/>
        </w:rPr>
        <w:t>Fiji is experiencing a significant increase in HIV transmission, with unsafe injecting practices identified as a key driver. The HIV response is increasingly intertwined with a growing drug use crisis, creating complex challenges for already marginalised populations. Limited access to harm reduction services, including clean needles and syringes, and low awareness of safe injecting practices continue to contribute to transmission.</w:t>
      </w:r>
    </w:p>
    <w:p w14:paraId="3EECCA7D" w14:textId="77777777" w:rsidR="002A2861" w:rsidRPr="002A2861" w:rsidRDefault="002A2861" w:rsidP="002A2861">
      <w:pPr>
        <w:spacing w:after="0" w:line="240" w:lineRule="auto"/>
        <w:jc w:val="both"/>
        <w:rPr>
          <w:rFonts w:ascii="Arial" w:hAnsi="Arial" w:cs="Arial"/>
          <w:b/>
          <w:bCs/>
          <w:sz w:val="24"/>
          <w:szCs w:val="24"/>
          <w:lang w:val="en-GB"/>
        </w:rPr>
      </w:pPr>
    </w:p>
    <w:p w14:paraId="18A8689F" w14:textId="66A0B92C" w:rsidR="002A2861" w:rsidRPr="002A2861" w:rsidRDefault="002A2861" w:rsidP="002A2861">
      <w:pPr>
        <w:spacing w:after="0" w:line="240" w:lineRule="auto"/>
        <w:jc w:val="both"/>
        <w:rPr>
          <w:rFonts w:ascii="Arial" w:hAnsi="Arial" w:cs="Arial"/>
          <w:b/>
          <w:sz w:val="24"/>
          <w:szCs w:val="24"/>
          <w:lang w:val="en-GB"/>
        </w:rPr>
      </w:pPr>
      <w:r w:rsidRPr="002A2861">
        <w:rPr>
          <w:rFonts w:ascii="Arial" w:hAnsi="Arial" w:cs="Arial"/>
          <w:b/>
          <w:bCs/>
          <w:sz w:val="24"/>
          <w:szCs w:val="24"/>
          <w:lang w:val="en-GB"/>
        </w:rPr>
        <w:t>Approach</w:t>
      </w:r>
      <w:r w:rsidRPr="002A2861">
        <w:rPr>
          <w:rFonts w:ascii="Arial" w:hAnsi="Arial" w:cs="Arial"/>
          <w:b/>
          <w:sz w:val="24"/>
          <w:szCs w:val="24"/>
          <w:lang w:val="en-GB"/>
        </w:rPr>
        <w:br/>
      </w:r>
      <w:r w:rsidRPr="002A2861">
        <w:rPr>
          <w:rFonts w:ascii="Arial" w:hAnsi="Arial" w:cs="Arial"/>
          <w:bCs/>
          <w:sz w:val="24"/>
          <w:szCs w:val="24"/>
          <w:lang w:val="en-GB"/>
        </w:rPr>
        <w:t>Community-led organisations, including the Fiji Network for Positive People (FJN+), are responding through peer-led outreach, harm reduction education, and structured peer counselling. In the absence of tailored rehabilitation programs, the HIV Peer Counselling Toolkit is being used as a targeted intervention to support newly diagnosed people living with HIV. Delivered by trained peers, this approach provides early psychosocial support, builds understanding of HIV and treatment, and actively supports individuals to access testing, initiate treatment, and navigate services. Peer counsellors also play a critical role in follow-up, adherence support, and re-engagement of individuals at risk of loss to follow-up.</w:t>
      </w:r>
    </w:p>
    <w:p w14:paraId="00D7157B" w14:textId="77777777" w:rsidR="002A2861" w:rsidRPr="002A2861" w:rsidRDefault="002A2861" w:rsidP="002A2861">
      <w:pPr>
        <w:spacing w:after="0" w:line="240" w:lineRule="auto"/>
        <w:jc w:val="both"/>
        <w:rPr>
          <w:rFonts w:ascii="Arial" w:hAnsi="Arial" w:cs="Arial"/>
          <w:b/>
          <w:sz w:val="24"/>
          <w:szCs w:val="24"/>
          <w:lang w:val="en-GB"/>
        </w:rPr>
      </w:pPr>
    </w:p>
    <w:p w14:paraId="0FC264D2" w14:textId="77777777" w:rsidR="002A2861" w:rsidRPr="002A2861" w:rsidRDefault="002A2861" w:rsidP="002A2861">
      <w:pPr>
        <w:spacing w:after="0" w:line="240" w:lineRule="auto"/>
        <w:jc w:val="both"/>
        <w:rPr>
          <w:rFonts w:ascii="Arial" w:hAnsi="Arial" w:cs="Arial"/>
          <w:bCs/>
          <w:sz w:val="24"/>
          <w:szCs w:val="24"/>
          <w:lang w:val="en-GB"/>
        </w:rPr>
      </w:pPr>
      <w:r w:rsidRPr="002A2861">
        <w:rPr>
          <w:rFonts w:ascii="Arial" w:hAnsi="Arial" w:cs="Arial"/>
          <w:b/>
          <w:bCs/>
          <w:sz w:val="24"/>
          <w:szCs w:val="24"/>
          <w:lang w:val="en-GB"/>
        </w:rPr>
        <w:t>Outcomes/Impact</w:t>
      </w:r>
      <w:r w:rsidRPr="002A2861">
        <w:rPr>
          <w:rFonts w:ascii="Arial" w:hAnsi="Arial" w:cs="Arial"/>
          <w:b/>
          <w:sz w:val="24"/>
          <w:szCs w:val="24"/>
          <w:lang w:val="en-GB"/>
        </w:rPr>
        <w:br/>
      </w:r>
      <w:r w:rsidRPr="002A2861">
        <w:rPr>
          <w:rFonts w:ascii="Arial" w:hAnsi="Arial" w:cs="Arial"/>
          <w:bCs/>
          <w:sz w:val="24"/>
          <w:szCs w:val="24"/>
          <w:lang w:val="en-GB"/>
        </w:rPr>
        <w:t>Peer-led approaches have strengthened engagement of people living with HIV with testing, treatment, and ongoing care. The structured use of peer counselling has improved early linkage following diagnosis and supported retention in care, particularly among individuals affected by drug use. Peer support has increased confidence in navigating services and reduced disengagement. However, significant gaps remain, including limited access to needle and syringe programs and the absence of tailored rehabilitation services.</w:t>
      </w:r>
    </w:p>
    <w:p w14:paraId="2FDDAF74" w14:textId="77777777" w:rsidR="002A2861" w:rsidRPr="002A2861" w:rsidRDefault="002A2861" w:rsidP="002A2861">
      <w:pPr>
        <w:spacing w:after="0" w:line="240" w:lineRule="auto"/>
        <w:jc w:val="both"/>
        <w:rPr>
          <w:rFonts w:ascii="Arial" w:hAnsi="Arial" w:cs="Arial"/>
          <w:b/>
          <w:bCs/>
          <w:sz w:val="24"/>
          <w:szCs w:val="24"/>
          <w:lang w:val="en-GB"/>
        </w:rPr>
      </w:pPr>
    </w:p>
    <w:p w14:paraId="2FA28396" w14:textId="565FAF87" w:rsidR="002A2861" w:rsidRPr="002A2861" w:rsidRDefault="002A2861" w:rsidP="002A2861">
      <w:pPr>
        <w:spacing w:after="0" w:line="240" w:lineRule="auto"/>
        <w:rPr>
          <w:rFonts w:ascii="Arial" w:hAnsi="Arial" w:cs="Arial"/>
          <w:b/>
          <w:sz w:val="24"/>
          <w:szCs w:val="24"/>
          <w:lang w:val="en-GB"/>
        </w:rPr>
      </w:pPr>
      <w:r w:rsidRPr="002A2861">
        <w:rPr>
          <w:rFonts w:ascii="Arial" w:hAnsi="Arial" w:cs="Arial"/>
          <w:b/>
          <w:bCs/>
          <w:sz w:val="24"/>
          <w:szCs w:val="24"/>
          <w:lang w:val="en-GB"/>
        </w:rPr>
        <w:t>Innovation and Significance</w:t>
      </w:r>
      <w:r w:rsidRPr="002A2861">
        <w:rPr>
          <w:rFonts w:ascii="Arial" w:hAnsi="Arial" w:cs="Arial"/>
          <w:b/>
          <w:sz w:val="24"/>
          <w:szCs w:val="24"/>
          <w:lang w:val="en-GB"/>
        </w:rPr>
        <w:br/>
      </w:r>
      <w:r w:rsidRPr="002A2861">
        <w:rPr>
          <w:rFonts w:ascii="Arial" w:hAnsi="Arial" w:cs="Arial"/>
          <w:bCs/>
          <w:sz w:val="24"/>
          <w:szCs w:val="24"/>
          <w:lang w:val="en-GB"/>
        </w:rPr>
        <w:t>This experience highlights the critical role of structured peer counselling within HIV responses in complex settings. By strengthening early linkage to testing and treatment and reducing loss to follow-up, peer-led approaches provide a practical and scalable model to improve outcomes. Addressing HIV in Fiji requires continued investment in harm reduction, peer-led interventions, and integrated, community-driven support systems.</w:t>
      </w:r>
    </w:p>
    <w:p w14:paraId="735FC649" w14:textId="77777777" w:rsidR="00B76D20" w:rsidRPr="002A2861" w:rsidRDefault="00B76D20" w:rsidP="003B19F1">
      <w:pPr>
        <w:spacing w:after="0" w:line="240" w:lineRule="auto"/>
        <w:jc w:val="both"/>
        <w:rPr>
          <w:rFonts w:ascii="Arial" w:hAnsi="Arial" w:cs="Arial"/>
          <w:sz w:val="24"/>
          <w:szCs w:val="24"/>
        </w:rPr>
      </w:pPr>
    </w:p>
    <w:p w14:paraId="52190CE3" w14:textId="322A85F5" w:rsidR="00AE4D1F" w:rsidRDefault="002A2861" w:rsidP="002A2861">
      <w:pPr>
        <w:spacing w:after="0" w:line="240" w:lineRule="auto"/>
        <w:rPr>
          <w:rFonts w:ascii="Arial" w:eastAsia="Times New Roman" w:hAnsi="Arial" w:cs="Arial"/>
          <w:sz w:val="24"/>
          <w:szCs w:val="24"/>
        </w:rPr>
      </w:pPr>
      <w:r w:rsidRPr="002A2861">
        <w:rPr>
          <w:rFonts w:ascii="Arial" w:eastAsia="Times New Roman" w:hAnsi="Arial" w:cs="Arial"/>
          <w:b/>
          <w:bCs/>
          <w:sz w:val="24"/>
          <w:szCs w:val="24"/>
        </w:rPr>
        <w:t>Disclosure of Interest Statement</w:t>
      </w:r>
      <w:r w:rsidRPr="002A2861">
        <w:rPr>
          <w:rFonts w:ascii="Arial" w:eastAsia="Times New Roman" w:hAnsi="Arial" w:cs="Arial"/>
          <w:b/>
          <w:bCs/>
          <w:sz w:val="24"/>
          <w:szCs w:val="24"/>
        </w:rPr>
        <w:br/>
      </w:r>
      <w:r w:rsidRPr="002A2861">
        <w:rPr>
          <w:rFonts w:ascii="Arial" w:eastAsia="Times New Roman" w:hAnsi="Arial" w:cs="Arial"/>
          <w:sz w:val="24"/>
          <w:szCs w:val="24"/>
        </w:rPr>
        <w:t>Rusiate Naulunimagiti is a staff member of Fiji Network for Positive People (FJN+). The presenting author has received financial support via a scholarship to attend the symposium. The program described is supported by the Australian Government through Health Equity Matters, and through the Burnet Institute.</w:t>
      </w:r>
    </w:p>
    <w:p w14:paraId="16A102F2" w14:textId="77777777" w:rsidR="00AA44B2" w:rsidRDefault="00AA44B2" w:rsidP="002A2861">
      <w:pPr>
        <w:spacing w:after="0" w:line="240" w:lineRule="auto"/>
        <w:rPr>
          <w:rFonts w:ascii="Arial" w:eastAsia="Times New Roman" w:hAnsi="Arial" w:cs="Arial"/>
          <w:sz w:val="24"/>
          <w:szCs w:val="24"/>
        </w:rPr>
      </w:pPr>
    </w:p>
    <w:p w14:paraId="124BFEC6" w14:textId="77777777" w:rsidR="00AA44B2" w:rsidRPr="00AA44B2" w:rsidRDefault="00AA44B2" w:rsidP="00AA44B2">
      <w:pPr>
        <w:spacing w:after="0" w:line="240" w:lineRule="auto"/>
        <w:rPr>
          <w:rFonts w:ascii="Arial" w:hAnsi="Arial" w:cs="Arial"/>
          <w:sz w:val="24"/>
          <w:szCs w:val="24"/>
          <w:lang w:val="en-GB"/>
        </w:rPr>
      </w:pPr>
      <w:r w:rsidRPr="00AA44B2">
        <w:rPr>
          <w:rFonts w:ascii="Arial" w:hAnsi="Arial" w:cs="Arial"/>
          <w:b/>
          <w:bCs/>
          <w:sz w:val="24"/>
          <w:szCs w:val="24"/>
          <w:lang w:val="en-US"/>
        </w:rPr>
        <w:t>AI Declaration:</w:t>
      </w:r>
      <w:r w:rsidRPr="00AA44B2">
        <w:rPr>
          <w:rFonts w:ascii="Arial" w:hAnsi="Arial" w:cs="Arial"/>
          <w:sz w:val="24"/>
          <w:szCs w:val="24"/>
          <w:lang w:val="en-US"/>
        </w:rPr>
        <w:t> AI was used for language editing and refinement of abstracts written by the author. All content; data, findings, and intellectual framing are the original work of the authors.</w:t>
      </w:r>
      <w:r w:rsidRPr="00AA44B2">
        <w:rPr>
          <w:rFonts w:ascii="Arial" w:hAnsi="Arial" w:cs="Arial"/>
          <w:sz w:val="24"/>
          <w:szCs w:val="24"/>
          <w:lang w:val="en-GB"/>
        </w:rPr>
        <w:t> </w:t>
      </w:r>
    </w:p>
    <w:p w14:paraId="60D3393E" w14:textId="77777777" w:rsidR="00AA44B2" w:rsidRPr="002A2861" w:rsidRDefault="00AA44B2" w:rsidP="002A2861">
      <w:pPr>
        <w:spacing w:after="0" w:line="240" w:lineRule="auto"/>
        <w:rPr>
          <w:rFonts w:ascii="Arial" w:hAnsi="Arial" w:cs="Arial"/>
          <w:sz w:val="24"/>
          <w:szCs w:val="24"/>
        </w:rPr>
      </w:pPr>
    </w:p>
    <w:sectPr w:rsidR="00AA44B2" w:rsidRPr="002A2861" w:rsidSect="005D05DD">
      <w:pgSz w:w="11906" w:h="16838"/>
      <w:pgMar w:top="1440" w:right="1440" w:bottom="851"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CBC2" w14:textId="77777777" w:rsidR="00B01CE9" w:rsidRDefault="00B01CE9" w:rsidP="004F2B04">
      <w:pPr>
        <w:spacing w:after="0" w:line="240" w:lineRule="auto"/>
      </w:pPr>
      <w:r>
        <w:separator/>
      </w:r>
    </w:p>
  </w:endnote>
  <w:endnote w:type="continuationSeparator" w:id="0">
    <w:p w14:paraId="26CAACAB" w14:textId="77777777" w:rsidR="00B01CE9" w:rsidRDefault="00B01CE9"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2B7A" w14:textId="77777777" w:rsidR="00B01CE9" w:rsidRDefault="00B01CE9" w:rsidP="004F2B04">
      <w:pPr>
        <w:spacing w:after="0" w:line="240" w:lineRule="auto"/>
      </w:pPr>
      <w:r>
        <w:separator/>
      </w:r>
    </w:p>
  </w:footnote>
  <w:footnote w:type="continuationSeparator" w:id="0">
    <w:p w14:paraId="012F3AE3" w14:textId="77777777" w:rsidR="00B01CE9" w:rsidRDefault="00B01CE9" w:rsidP="004F2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4163C3A"/>
    <w:multiLevelType w:val="hybridMultilevel"/>
    <w:tmpl w:val="B5CA8B7C"/>
    <w:lvl w:ilvl="0" w:tplc="17BC0F14">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 w:numId="8" w16cid:durableId="635791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1E83"/>
    <w:rsid w:val="00022C78"/>
    <w:rsid w:val="00037672"/>
    <w:rsid w:val="00050D26"/>
    <w:rsid w:val="000542BE"/>
    <w:rsid w:val="00073C0B"/>
    <w:rsid w:val="00097FF8"/>
    <w:rsid w:val="000A35E9"/>
    <w:rsid w:val="000B3DC4"/>
    <w:rsid w:val="000D4F13"/>
    <w:rsid w:val="000F2DA5"/>
    <w:rsid w:val="001352E8"/>
    <w:rsid w:val="00161F7B"/>
    <w:rsid w:val="00185749"/>
    <w:rsid w:val="00194649"/>
    <w:rsid w:val="001A21A7"/>
    <w:rsid w:val="001A4B77"/>
    <w:rsid w:val="001E6A5D"/>
    <w:rsid w:val="00226E59"/>
    <w:rsid w:val="0023228F"/>
    <w:rsid w:val="00244B85"/>
    <w:rsid w:val="002652B3"/>
    <w:rsid w:val="00273E3C"/>
    <w:rsid w:val="00280FEE"/>
    <w:rsid w:val="00292FA6"/>
    <w:rsid w:val="002934BA"/>
    <w:rsid w:val="002A2861"/>
    <w:rsid w:val="002C159D"/>
    <w:rsid w:val="002D35DA"/>
    <w:rsid w:val="00314B37"/>
    <w:rsid w:val="00360AB2"/>
    <w:rsid w:val="00363452"/>
    <w:rsid w:val="00387E86"/>
    <w:rsid w:val="003B19F1"/>
    <w:rsid w:val="003D219E"/>
    <w:rsid w:val="003D4B1C"/>
    <w:rsid w:val="003E1B24"/>
    <w:rsid w:val="00402A54"/>
    <w:rsid w:val="00407247"/>
    <w:rsid w:val="00413227"/>
    <w:rsid w:val="00427474"/>
    <w:rsid w:val="0043163C"/>
    <w:rsid w:val="00432609"/>
    <w:rsid w:val="0046770D"/>
    <w:rsid w:val="00475090"/>
    <w:rsid w:val="004A77E5"/>
    <w:rsid w:val="004A78FB"/>
    <w:rsid w:val="004E069A"/>
    <w:rsid w:val="004F2B04"/>
    <w:rsid w:val="004F7262"/>
    <w:rsid w:val="00507492"/>
    <w:rsid w:val="00521F56"/>
    <w:rsid w:val="00536D9E"/>
    <w:rsid w:val="00541560"/>
    <w:rsid w:val="00570F9E"/>
    <w:rsid w:val="00582BAB"/>
    <w:rsid w:val="005C11E5"/>
    <w:rsid w:val="005C494A"/>
    <w:rsid w:val="005D05DD"/>
    <w:rsid w:val="005F54C5"/>
    <w:rsid w:val="005F5C37"/>
    <w:rsid w:val="005F7840"/>
    <w:rsid w:val="006339DB"/>
    <w:rsid w:val="00675807"/>
    <w:rsid w:val="00700BC7"/>
    <w:rsid w:val="00707A25"/>
    <w:rsid w:val="00736A16"/>
    <w:rsid w:val="007421BA"/>
    <w:rsid w:val="007A2525"/>
    <w:rsid w:val="007C699F"/>
    <w:rsid w:val="007D40A7"/>
    <w:rsid w:val="007F2CEF"/>
    <w:rsid w:val="007F5FA2"/>
    <w:rsid w:val="00831AEC"/>
    <w:rsid w:val="0083253D"/>
    <w:rsid w:val="00846CA4"/>
    <w:rsid w:val="008A2225"/>
    <w:rsid w:val="008E385A"/>
    <w:rsid w:val="008E6674"/>
    <w:rsid w:val="008F4180"/>
    <w:rsid w:val="00957777"/>
    <w:rsid w:val="009617CA"/>
    <w:rsid w:val="009B59BB"/>
    <w:rsid w:val="009C38ED"/>
    <w:rsid w:val="009C59EB"/>
    <w:rsid w:val="009D4A86"/>
    <w:rsid w:val="00A23604"/>
    <w:rsid w:val="00A70237"/>
    <w:rsid w:val="00AA44B2"/>
    <w:rsid w:val="00AB2876"/>
    <w:rsid w:val="00AB289C"/>
    <w:rsid w:val="00AE4D1F"/>
    <w:rsid w:val="00B01CE9"/>
    <w:rsid w:val="00B072B0"/>
    <w:rsid w:val="00B54F9E"/>
    <w:rsid w:val="00B76D20"/>
    <w:rsid w:val="00B84334"/>
    <w:rsid w:val="00B96CF9"/>
    <w:rsid w:val="00BB6633"/>
    <w:rsid w:val="00BE1897"/>
    <w:rsid w:val="00C164BF"/>
    <w:rsid w:val="00C45836"/>
    <w:rsid w:val="00C7370D"/>
    <w:rsid w:val="00CA3086"/>
    <w:rsid w:val="00CA4959"/>
    <w:rsid w:val="00CB4262"/>
    <w:rsid w:val="00CB4A0D"/>
    <w:rsid w:val="00CC4F1D"/>
    <w:rsid w:val="00CC7DB8"/>
    <w:rsid w:val="00D0140D"/>
    <w:rsid w:val="00D06CCB"/>
    <w:rsid w:val="00D132ED"/>
    <w:rsid w:val="00D40BCF"/>
    <w:rsid w:val="00D51C2B"/>
    <w:rsid w:val="00D73048"/>
    <w:rsid w:val="00D81B8D"/>
    <w:rsid w:val="00DA4225"/>
    <w:rsid w:val="00DA47FC"/>
    <w:rsid w:val="00DD7E79"/>
    <w:rsid w:val="00DF355A"/>
    <w:rsid w:val="00E042CB"/>
    <w:rsid w:val="00E11795"/>
    <w:rsid w:val="00E403C7"/>
    <w:rsid w:val="00E474D9"/>
    <w:rsid w:val="00E9726F"/>
    <w:rsid w:val="00E973EA"/>
    <w:rsid w:val="00EB0EB8"/>
    <w:rsid w:val="00EB73C9"/>
    <w:rsid w:val="00EC6418"/>
    <w:rsid w:val="00F20640"/>
    <w:rsid w:val="00F25850"/>
    <w:rsid w:val="00F3399A"/>
    <w:rsid w:val="00F43D10"/>
    <w:rsid w:val="00F454D0"/>
    <w:rsid w:val="00F8394D"/>
    <w:rsid w:val="00FB1815"/>
    <w:rsid w:val="00FC3FE0"/>
    <w:rsid w:val="00FF0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 w:type="paragraph" w:styleId="EndnoteText">
    <w:name w:val="endnote text"/>
    <w:basedOn w:val="Normal"/>
    <w:link w:val="EndnoteTextChar"/>
    <w:uiPriority w:val="99"/>
    <w:semiHidden/>
    <w:unhideWhenUsed/>
    <w:rsid w:val="00EB73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73C9"/>
    <w:rPr>
      <w:sz w:val="20"/>
      <w:szCs w:val="20"/>
    </w:rPr>
  </w:style>
  <w:style w:type="character" w:styleId="EndnoteReference">
    <w:name w:val="endnote reference"/>
    <w:basedOn w:val="DefaultParagraphFont"/>
    <w:uiPriority w:val="99"/>
    <w:semiHidden/>
    <w:unhideWhenUsed/>
    <w:rsid w:val="00EB73C9"/>
    <w:rPr>
      <w:vertAlign w:val="superscript"/>
    </w:rPr>
  </w:style>
  <w:style w:type="paragraph" w:styleId="FootnoteText">
    <w:name w:val="footnote text"/>
    <w:basedOn w:val="Normal"/>
    <w:link w:val="FootnoteTextChar"/>
    <w:uiPriority w:val="99"/>
    <w:semiHidden/>
    <w:unhideWhenUsed/>
    <w:rsid w:val="009D4A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A86"/>
    <w:rPr>
      <w:sz w:val="20"/>
      <w:szCs w:val="20"/>
    </w:rPr>
  </w:style>
  <w:style w:type="character" w:styleId="FootnoteReference">
    <w:name w:val="footnote reference"/>
    <w:basedOn w:val="DefaultParagraphFont"/>
    <w:uiPriority w:val="99"/>
    <w:semiHidden/>
    <w:unhideWhenUsed/>
    <w:rsid w:val="009D4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6634ba-b3e7-477b-a3c5-34b9672cc021">
      <UserInfo>
        <DisplayName>kprice@acon.org.au</DisplayName>
        <AccountId>1663</AccountId>
        <AccountType/>
      </UserInfo>
      <UserInfo>
        <DisplayName>Samantha Williamson</DisplayName>
        <AccountId>25</AccountId>
        <AccountType/>
      </UserInfo>
    </SharedWithUsers>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9352-4244-44B7-BA66-FAFB8F1D6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3.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customXml/itemProps4.xml><?xml version="1.0" encoding="utf-8"?>
<ds:datastoreItem xmlns:ds="http://schemas.openxmlformats.org/officeDocument/2006/customXml" ds:itemID="{B19AEA38-88FC-444F-A1BA-2C935B26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2515</Characters>
  <Application>Microsoft Office Word</Application>
  <DocSecurity>0</DocSecurity>
  <Lines>46</Lines>
  <Paragraphs>7</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Jessica Hill</cp:lastModifiedBy>
  <cp:revision>4</cp:revision>
  <dcterms:created xsi:type="dcterms:W3CDTF">2026-04-27T00:41:00Z</dcterms:created>
  <dcterms:modified xsi:type="dcterms:W3CDTF">2026-05-01T03:24:00Z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