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r w:rsidR="00A37BF7" w:rsidRPr="00A37BF7">
        <w:rPr>
          <w:rFonts w:ascii="Arial" w:hAnsi="Arial" w:cs="Arial"/>
          <w:b/>
          <w:sz w:val="20"/>
          <w:szCs w:val="20"/>
        </w:rPr>
        <w:t>The Palliative Approach: caring for people with life limiting conditions</w:t>
      </w:r>
    </w:p>
    <w:p w:rsidR="002A5BB7" w:rsidRDefault="002A5BB7" w:rsidP="002A5BB7">
      <w:pPr>
        <w:spacing w:after="0" w:line="240" w:lineRule="auto"/>
        <w:rPr>
          <w:rFonts w:ascii="Arial" w:hAnsi="Arial" w:cs="Arial"/>
          <w:b/>
          <w:sz w:val="20"/>
          <w:szCs w:val="20"/>
        </w:rPr>
      </w:pP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p>
    <w:p w:rsidR="0011732E" w:rsidRDefault="00A37BF7" w:rsidP="002A5BB7">
      <w:pPr>
        <w:spacing w:after="0" w:line="240" w:lineRule="auto"/>
        <w:rPr>
          <w:rFonts w:ascii="Arial" w:hAnsi="Arial" w:cs="Arial"/>
          <w:sz w:val="20"/>
          <w:szCs w:val="20"/>
        </w:rPr>
      </w:pPr>
      <w:r w:rsidRPr="00A37BF7">
        <w:rPr>
          <w:rFonts w:ascii="Arial" w:hAnsi="Arial" w:cs="Arial"/>
          <w:sz w:val="20"/>
          <w:szCs w:val="20"/>
        </w:rPr>
        <w:t xml:space="preserve">Caring for people and their </w:t>
      </w:r>
      <w:proofErr w:type="spellStart"/>
      <w:r w:rsidRPr="00A37BF7">
        <w:rPr>
          <w:rFonts w:ascii="Arial" w:hAnsi="Arial" w:cs="Arial"/>
          <w:sz w:val="20"/>
          <w:szCs w:val="20"/>
        </w:rPr>
        <w:t>carers</w:t>
      </w:r>
      <w:proofErr w:type="spellEnd"/>
      <w:r w:rsidRPr="00A37BF7">
        <w:rPr>
          <w:rFonts w:ascii="Arial" w:hAnsi="Arial" w:cs="Arial"/>
          <w:sz w:val="20"/>
          <w:szCs w:val="20"/>
        </w:rPr>
        <w:t xml:space="preserve"> with life limiting conditions, especially in rural and remote areas, can pose unique challenges for GPs and other health care providers. This workshop will aim to provide an overview of the palliative approach to care and information on where support and resources </w:t>
      </w:r>
      <w:proofErr w:type="gramStart"/>
      <w:r w:rsidRPr="00A37BF7">
        <w:rPr>
          <w:rFonts w:ascii="Arial" w:hAnsi="Arial" w:cs="Arial"/>
          <w:sz w:val="20"/>
          <w:szCs w:val="20"/>
        </w:rPr>
        <w:t>can be accessed</w:t>
      </w:r>
      <w:proofErr w:type="gramEnd"/>
      <w:r>
        <w:rPr>
          <w:rFonts w:ascii="Arial" w:hAnsi="Arial" w:cs="Arial"/>
          <w:sz w:val="20"/>
          <w:szCs w:val="20"/>
        </w:rPr>
        <w:t>.</w:t>
      </w:r>
    </w:p>
    <w:p w:rsidR="00A37BF7" w:rsidRDefault="00A37BF7" w:rsidP="002A5BB7">
      <w:pPr>
        <w:spacing w:after="0" w:line="240" w:lineRule="auto"/>
        <w:rPr>
          <w:rFonts w:ascii="Arial" w:hAnsi="Arial" w:cs="Arial"/>
          <w:sz w:val="20"/>
          <w:szCs w:val="20"/>
        </w:rPr>
      </w:pPr>
      <w:bookmarkStart w:id="0" w:name="_GoBack"/>
      <w:bookmarkEnd w:id="0"/>
    </w:p>
    <w:p w:rsidR="00A37BF7" w:rsidRPr="00A37BF7" w:rsidRDefault="00A37BF7" w:rsidP="00A37BF7">
      <w:pPr>
        <w:spacing w:after="0" w:line="240" w:lineRule="auto"/>
        <w:rPr>
          <w:rFonts w:ascii="Arial" w:hAnsi="Arial" w:cs="Arial"/>
          <w:sz w:val="20"/>
          <w:szCs w:val="20"/>
        </w:rPr>
      </w:pPr>
      <w:r w:rsidRPr="00A37BF7">
        <w:rPr>
          <w:rFonts w:ascii="Arial" w:hAnsi="Arial" w:cs="Arial"/>
          <w:sz w:val="20"/>
          <w:szCs w:val="20"/>
        </w:rPr>
        <w:t>Following this workshop, participants should be able to:</w:t>
      </w:r>
    </w:p>
    <w:p w:rsidR="00A37BF7" w:rsidRPr="00A37BF7" w:rsidRDefault="00A37BF7" w:rsidP="00A37BF7">
      <w:pPr>
        <w:spacing w:after="0" w:line="240" w:lineRule="auto"/>
        <w:rPr>
          <w:rFonts w:ascii="Arial" w:hAnsi="Arial" w:cs="Arial"/>
          <w:sz w:val="20"/>
          <w:szCs w:val="20"/>
        </w:rPr>
      </w:pPr>
      <w:r w:rsidRPr="00A37BF7">
        <w:rPr>
          <w:rFonts w:ascii="Arial" w:hAnsi="Arial" w:cs="Arial"/>
          <w:sz w:val="20"/>
          <w:szCs w:val="20"/>
        </w:rPr>
        <w:t>1.</w:t>
      </w:r>
      <w:r w:rsidRPr="00A37BF7">
        <w:rPr>
          <w:rFonts w:ascii="Arial" w:hAnsi="Arial" w:cs="Arial"/>
          <w:sz w:val="20"/>
          <w:szCs w:val="20"/>
        </w:rPr>
        <w:tab/>
        <w:t xml:space="preserve">Describe the principles of the palliative approach and how this </w:t>
      </w:r>
      <w:proofErr w:type="gramStart"/>
      <w:r w:rsidRPr="00A37BF7">
        <w:rPr>
          <w:rFonts w:ascii="Arial" w:hAnsi="Arial" w:cs="Arial"/>
          <w:sz w:val="20"/>
          <w:szCs w:val="20"/>
        </w:rPr>
        <w:t>can be applied</w:t>
      </w:r>
      <w:proofErr w:type="gramEnd"/>
      <w:r w:rsidRPr="00A37BF7">
        <w:rPr>
          <w:rFonts w:ascii="Arial" w:hAnsi="Arial" w:cs="Arial"/>
          <w:sz w:val="20"/>
          <w:szCs w:val="20"/>
        </w:rPr>
        <w:t xml:space="preserve"> in their setting.</w:t>
      </w:r>
    </w:p>
    <w:p w:rsidR="00A37BF7" w:rsidRPr="00A37BF7" w:rsidRDefault="00A37BF7" w:rsidP="00A37BF7">
      <w:pPr>
        <w:spacing w:after="0" w:line="240" w:lineRule="auto"/>
        <w:rPr>
          <w:rFonts w:ascii="Arial" w:hAnsi="Arial" w:cs="Arial"/>
          <w:sz w:val="20"/>
          <w:szCs w:val="20"/>
        </w:rPr>
      </w:pPr>
      <w:r w:rsidRPr="00A37BF7">
        <w:rPr>
          <w:rFonts w:ascii="Arial" w:hAnsi="Arial" w:cs="Arial"/>
          <w:sz w:val="20"/>
          <w:szCs w:val="20"/>
        </w:rPr>
        <w:t>2.</w:t>
      </w:r>
      <w:r w:rsidRPr="00A37BF7">
        <w:rPr>
          <w:rFonts w:ascii="Arial" w:hAnsi="Arial" w:cs="Arial"/>
          <w:sz w:val="20"/>
          <w:szCs w:val="20"/>
        </w:rPr>
        <w:tab/>
        <w:t>Identify evidence based pain and symptom management strategies for palliative care patients.</w:t>
      </w:r>
    </w:p>
    <w:p w:rsidR="00A37BF7" w:rsidRPr="00A37BF7" w:rsidRDefault="00A37BF7" w:rsidP="00A37BF7">
      <w:pPr>
        <w:spacing w:after="0" w:line="240" w:lineRule="auto"/>
        <w:rPr>
          <w:rFonts w:ascii="Arial" w:hAnsi="Arial" w:cs="Arial"/>
          <w:sz w:val="20"/>
          <w:szCs w:val="20"/>
        </w:rPr>
      </w:pPr>
      <w:r w:rsidRPr="00A37BF7">
        <w:rPr>
          <w:rFonts w:ascii="Arial" w:hAnsi="Arial" w:cs="Arial"/>
          <w:sz w:val="20"/>
          <w:szCs w:val="20"/>
        </w:rPr>
        <w:t>3.</w:t>
      </w:r>
      <w:r w:rsidRPr="00A37BF7">
        <w:rPr>
          <w:rFonts w:ascii="Arial" w:hAnsi="Arial" w:cs="Arial"/>
          <w:sz w:val="20"/>
          <w:szCs w:val="20"/>
        </w:rPr>
        <w:tab/>
        <w:t>Identify strategies for integrating the palliative approach into their care protocols.</w:t>
      </w:r>
    </w:p>
    <w:p w:rsidR="00A37BF7" w:rsidRPr="000E3E5B" w:rsidRDefault="00A37BF7" w:rsidP="00A37BF7">
      <w:pPr>
        <w:spacing w:after="0" w:line="240" w:lineRule="auto"/>
        <w:rPr>
          <w:rFonts w:ascii="Arial" w:hAnsi="Arial" w:cs="Arial"/>
          <w:sz w:val="20"/>
          <w:szCs w:val="20"/>
        </w:rPr>
      </w:pPr>
      <w:r w:rsidRPr="00A37BF7">
        <w:rPr>
          <w:rFonts w:ascii="Arial" w:hAnsi="Arial" w:cs="Arial"/>
          <w:sz w:val="20"/>
          <w:szCs w:val="20"/>
        </w:rPr>
        <w:t>4.</w:t>
      </w:r>
      <w:r w:rsidRPr="00A37BF7">
        <w:rPr>
          <w:rFonts w:ascii="Arial" w:hAnsi="Arial" w:cs="Arial"/>
          <w:sz w:val="20"/>
          <w:szCs w:val="20"/>
        </w:rPr>
        <w:tab/>
        <w:t>Access the various supports, resources and further education opportunities in the palliative care area.</w:t>
      </w:r>
    </w:p>
    <w:sectPr w:rsidR="00A37BF7"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E5B" w:rsidRDefault="000E3E5B" w:rsidP="000E3E5B">
      <w:pPr>
        <w:spacing w:after="0" w:line="240" w:lineRule="auto"/>
      </w:pPr>
      <w:r>
        <w:separator/>
      </w:r>
    </w:p>
  </w:endnote>
  <w:endnote w:type="continuationSeparator" w:id="0">
    <w:p w:rsidR="000E3E5B" w:rsidRDefault="000E3E5B" w:rsidP="000E3E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E5B" w:rsidRDefault="000E3E5B" w:rsidP="000E3E5B">
      <w:pPr>
        <w:spacing w:after="0" w:line="240" w:lineRule="auto"/>
      </w:pPr>
      <w:r>
        <w:separator/>
      </w:r>
    </w:p>
  </w:footnote>
  <w:footnote w:type="continuationSeparator" w:id="0">
    <w:p w:rsidR="000E3E5B" w:rsidRDefault="000E3E5B" w:rsidP="000E3E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3E5B" w:rsidRDefault="000E3E5B">
    <w:pPr>
      <w:pStyle w:val="Header"/>
    </w:pPr>
    <w:r>
      <w:rPr>
        <w:noProof/>
        <w:lang w:eastAsia="en-AU"/>
      </w:rPr>
      <w:drawing>
        <wp:inline distT="0" distB="0" distL="0" distR="0" wp14:anchorId="218FF6AA" wp14:editId="2AF6ABAE">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B7"/>
    <w:rsid w:val="000E3E5B"/>
    <w:rsid w:val="0011732E"/>
    <w:rsid w:val="00257D58"/>
    <w:rsid w:val="002A5BB7"/>
    <w:rsid w:val="00724FA9"/>
    <w:rsid w:val="00836C6D"/>
    <w:rsid w:val="009A034C"/>
    <w:rsid w:val="009B017B"/>
    <w:rsid w:val="00A37BF7"/>
    <w:rsid w:val="00F50C90"/>
    <w:rsid w:val="00F6035C"/>
    <w:rsid w:val="00FC032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C9F39"/>
  <w15:docId w15:val="{27A9221A-32DC-4A99-8FC0-EEE2EBDC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698EA-A5FA-44FB-8D1E-EA4AD67A8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28F1016F.dotm</Template>
  <TotalTime>1</TotalTime>
  <Pages>1</Pages>
  <Words>133</Words>
  <Characters>760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Karen Innes-Walker</cp:lastModifiedBy>
  <cp:revision>2</cp:revision>
  <cp:lastPrinted>2017-02-15T03:53:00Z</cp:lastPrinted>
  <dcterms:created xsi:type="dcterms:W3CDTF">2017-06-27T07:28:00Z</dcterms:created>
  <dcterms:modified xsi:type="dcterms:W3CDTF">2017-06-27T07:28:00Z</dcterms:modified>
</cp:coreProperties>
</file>