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B84A9" w14:textId="77777777" w:rsidR="002A5BB7" w:rsidRPr="000E3E5B" w:rsidRDefault="002A5BB7" w:rsidP="002A5BB7">
      <w:pPr>
        <w:spacing w:after="0" w:line="240" w:lineRule="auto"/>
        <w:rPr>
          <w:rFonts w:ascii="Arial" w:hAnsi="Arial" w:cs="Arial"/>
          <w:sz w:val="20"/>
          <w:szCs w:val="20"/>
        </w:rPr>
      </w:pPr>
    </w:p>
    <w:p w14:paraId="2AFD0463" w14:textId="77777777" w:rsidR="009A034C" w:rsidRDefault="009A034C" w:rsidP="002A5BB7">
      <w:pPr>
        <w:spacing w:after="0" w:line="240" w:lineRule="auto"/>
        <w:rPr>
          <w:rFonts w:ascii="Arial" w:hAnsi="Arial" w:cs="Arial"/>
          <w:b/>
          <w:sz w:val="20"/>
          <w:szCs w:val="20"/>
        </w:rPr>
      </w:pPr>
    </w:p>
    <w:p w14:paraId="479E1E42" w14:textId="77777777" w:rsidR="002A5BB7" w:rsidRDefault="002A5BB7" w:rsidP="002A5BB7">
      <w:pPr>
        <w:spacing w:after="0" w:line="240" w:lineRule="auto"/>
        <w:rPr>
          <w:rFonts w:ascii="Arial" w:hAnsi="Arial" w:cs="Arial"/>
          <w:b/>
          <w:sz w:val="20"/>
          <w:szCs w:val="20"/>
        </w:rPr>
      </w:pPr>
      <w:r w:rsidRPr="00724FA9">
        <w:rPr>
          <w:rFonts w:ascii="Arial" w:hAnsi="Arial" w:cs="Arial"/>
          <w:b/>
          <w:sz w:val="20"/>
          <w:szCs w:val="20"/>
        </w:rPr>
        <w:t xml:space="preserve">Presentation title: </w:t>
      </w:r>
    </w:p>
    <w:p w14:paraId="17FBB115" w14:textId="77777777" w:rsidR="0083540D" w:rsidRDefault="0083540D" w:rsidP="002A5BB7">
      <w:pPr>
        <w:spacing w:after="0" w:line="240" w:lineRule="auto"/>
        <w:rPr>
          <w:rFonts w:ascii="Arial" w:hAnsi="Arial" w:cs="Arial"/>
          <w:b/>
          <w:sz w:val="20"/>
          <w:szCs w:val="20"/>
        </w:rPr>
      </w:pPr>
    </w:p>
    <w:p w14:paraId="2DC523B5" w14:textId="77777777" w:rsidR="0083540D" w:rsidRPr="0083540D" w:rsidRDefault="0083540D" w:rsidP="0083540D">
      <w:pPr>
        <w:pStyle w:val="Default"/>
        <w:rPr>
          <w:rFonts w:ascii="Arial" w:hAnsi="Arial" w:cs="Arial"/>
          <w:bCs/>
          <w:sz w:val="20"/>
          <w:szCs w:val="20"/>
        </w:rPr>
      </w:pPr>
      <w:r w:rsidRPr="0083540D">
        <w:rPr>
          <w:rFonts w:ascii="Arial" w:hAnsi="Arial" w:cs="Arial"/>
          <w:bCs/>
          <w:sz w:val="20"/>
          <w:szCs w:val="20"/>
        </w:rPr>
        <w:t>Prevocational Integrated Extended Rural Clinical Experience (PIERCE): Cutting a path through the barriers to rural training</w:t>
      </w:r>
    </w:p>
    <w:p w14:paraId="7EF7AF9E" w14:textId="77777777" w:rsidR="0083540D" w:rsidRPr="009A034C" w:rsidRDefault="0083540D" w:rsidP="002A5BB7">
      <w:pPr>
        <w:spacing w:after="0" w:line="240" w:lineRule="auto"/>
        <w:rPr>
          <w:rFonts w:ascii="Arial" w:hAnsi="Arial" w:cs="Arial"/>
          <w:sz w:val="20"/>
          <w:szCs w:val="20"/>
        </w:rPr>
      </w:pPr>
    </w:p>
    <w:p w14:paraId="7F192A91" w14:textId="77777777" w:rsidR="002A5BB7" w:rsidRDefault="002A5BB7" w:rsidP="002A5BB7">
      <w:pPr>
        <w:spacing w:after="0" w:line="240" w:lineRule="auto"/>
        <w:rPr>
          <w:rFonts w:ascii="Arial" w:hAnsi="Arial" w:cs="Arial"/>
          <w:b/>
          <w:sz w:val="20"/>
          <w:szCs w:val="20"/>
        </w:rPr>
      </w:pPr>
    </w:p>
    <w:p w14:paraId="03830BB8" w14:textId="77777777" w:rsidR="0011732E" w:rsidRPr="00724FA9" w:rsidRDefault="0011732E" w:rsidP="002A5BB7">
      <w:pPr>
        <w:spacing w:after="0" w:line="240" w:lineRule="auto"/>
        <w:rPr>
          <w:rFonts w:ascii="Arial" w:hAnsi="Arial" w:cs="Arial"/>
          <w:b/>
          <w:sz w:val="20"/>
          <w:szCs w:val="20"/>
        </w:rPr>
      </w:pPr>
    </w:p>
    <w:p w14:paraId="55653BE1" w14:textId="77777777"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14:paraId="27B6FCC2" w14:textId="77777777" w:rsidR="0011732E" w:rsidRDefault="0011732E" w:rsidP="002A5BB7">
      <w:pPr>
        <w:spacing w:after="0" w:line="240" w:lineRule="auto"/>
        <w:rPr>
          <w:rFonts w:ascii="Arial" w:hAnsi="Arial" w:cs="Arial"/>
          <w:sz w:val="20"/>
          <w:szCs w:val="20"/>
        </w:rPr>
      </w:pPr>
    </w:p>
    <w:p w14:paraId="320B6609" w14:textId="77777777" w:rsidR="0083540D" w:rsidRDefault="0083540D" w:rsidP="0083540D">
      <w:pPr>
        <w:pStyle w:val="Default"/>
        <w:rPr>
          <w:rFonts w:ascii="Arial" w:hAnsi="Arial" w:cs="Arial"/>
          <w:b/>
          <w:bCs/>
        </w:rPr>
      </w:pPr>
      <w:bookmarkStart w:id="0" w:name="_GoBack"/>
      <w:bookmarkEnd w:id="0"/>
    </w:p>
    <w:p w14:paraId="7A562CA6" w14:textId="77777777" w:rsidR="0083540D" w:rsidRPr="0083540D" w:rsidRDefault="0083540D" w:rsidP="0083540D">
      <w:pPr>
        <w:pStyle w:val="Default"/>
        <w:rPr>
          <w:rFonts w:ascii="Arial" w:hAnsi="Arial" w:cs="Arial"/>
          <w:sz w:val="20"/>
          <w:szCs w:val="20"/>
        </w:rPr>
      </w:pPr>
      <w:r w:rsidRPr="0083540D">
        <w:rPr>
          <w:rFonts w:ascii="Arial" w:hAnsi="Arial" w:cs="Arial"/>
          <w:b/>
          <w:bCs/>
          <w:sz w:val="20"/>
          <w:szCs w:val="20"/>
        </w:rPr>
        <w:t xml:space="preserve">Background </w:t>
      </w:r>
    </w:p>
    <w:p w14:paraId="56FBE426" w14:textId="77777777" w:rsidR="0083540D" w:rsidRPr="0083540D" w:rsidRDefault="0083540D" w:rsidP="0083540D">
      <w:pPr>
        <w:pStyle w:val="Default"/>
        <w:rPr>
          <w:rFonts w:ascii="Arial" w:hAnsi="Arial" w:cs="Arial"/>
          <w:sz w:val="20"/>
          <w:szCs w:val="20"/>
        </w:rPr>
      </w:pPr>
    </w:p>
    <w:p w14:paraId="186C6BC9" w14:textId="77777777" w:rsidR="0083540D" w:rsidRPr="0083540D" w:rsidRDefault="0083540D" w:rsidP="0083540D">
      <w:pPr>
        <w:pStyle w:val="Default"/>
        <w:rPr>
          <w:rFonts w:ascii="Arial" w:hAnsi="Arial" w:cs="Arial"/>
          <w:sz w:val="20"/>
          <w:szCs w:val="20"/>
        </w:rPr>
      </w:pPr>
      <w:r w:rsidRPr="0083540D">
        <w:rPr>
          <w:rFonts w:ascii="Arial" w:hAnsi="Arial" w:cs="Arial"/>
          <w:sz w:val="20"/>
          <w:szCs w:val="20"/>
        </w:rPr>
        <w:t xml:space="preserve">The Prevocational Integrated Extended Rural Clinical Experience (PIERCE) is a rural prevocational clinical placement piloted at three Queensland rural hospitals in 2015. </w:t>
      </w:r>
    </w:p>
    <w:p w14:paraId="126FB9AA" w14:textId="77777777" w:rsidR="0083540D" w:rsidRPr="0083540D" w:rsidRDefault="0083540D" w:rsidP="0083540D">
      <w:pPr>
        <w:pStyle w:val="Default"/>
        <w:rPr>
          <w:rFonts w:ascii="Arial" w:hAnsi="Arial" w:cs="Arial"/>
          <w:sz w:val="20"/>
          <w:szCs w:val="20"/>
        </w:rPr>
      </w:pPr>
    </w:p>
    <w:p w14:paraId="633278B6" w14:textId="77777777" w:rsidR="0083540D" w:rsidRPr="0083540D" w:rsidRDefault="0083540D" w:rsidP="0083540D">
      <w:pPr>
        <w:pStyle w:val="Default"/>
        <w:rPr>
          <w:rFonts w:ascii="Arial" w:hAnsi="Arial" w:cs="Arial"/>
          <w:sz w:val="20"/>
          <w:szCs w:val="20"/>
        </w:rPr>
      </w:pPr>
      <w:r w:rsidRPr="0083540D">
        <w:rPr>
          <w:rFonts w:ascii="Arial" w:hAnsi="Arial" w:cs="Arial"/>
          <w:sz w:val="20"/>
          <w:szCs w:val="20"/>
        </w:rPr>
        <w:t xml:space="preserve">PIERCE is based on the demonstrated successes of Longitudinal Integrated Clerkships (LICs) in undergraduate medical programs where they delivered training outcomes equal or better to traditional block rotations (TBRs) at a regional specialist referral hospital. </w:t>
      </w:r>
    </w:p>
    <w:p w14:paraId="224DC2AC" w14:textId="77777777" w:rsidR="0083540D" w:rsidRPr="0083540D" w:rsidRDefault="0083540D" w:rsidP="0083540D">
      <w:pPr>
        <w:pStyle w:val="Default"/>
        <w:rPr>
          <w:rFonts w:ascii="Arial" w:hAnsi="Arial" w:cs="Arial"/>
          <w:b/>
          <w:bCs/>
          <w:sz w:val="20"/>
          <w:szCs w:val="20"/>
        </w:rPr>
      </w:pPr>
    </w:p>
    <w:p w14:paraId="1C32112F" w14:textId="77777777" w:rsidR="0083540D" w:rsidRPr="0083540D" w:rsidRDefault="0083540D" w:rsidP="0083540D">
      <w:pPr>
        <w:pStyle w:val="Default"/>
        <w:rPr>
          <w:rFonts w:ascii="Arial" w:hAnsi="Arial" w:cs="Arial"/>
          <w:sz w:val="20"/>
          <w:szCs w:val="20"/>
        </w:rPr>
      </w:pPr>
      <w:r w:rsidRPr="0083540D">
        <w:rPr>
          <w:rFonts w:ascii="Arial" w:hAnsi="Arial" w:cs="Arial"/>
          <w:b/>
          <w:bCs/>
          <w:sz w:val="20"/>
          <w:szCs w:val="20"/>
        </w:rPr>
        <w:t xml:space="preserve">Aims </w:t>
      </w:r>
    </w:p>
    <w:p w14:paraId="47CA039A" w14:textId="77777777" w:rsidR="0083540D" w:rsidRPr="0083540D" w:rsidRDefault="0083540D" w:rsidP="0083540D">
      <w:pPr>
        <w:rPr>
          <w:rFonts w:ascii="Arial" w:hAnsi="Arial" w:cs="Arial"/>
          <w:sz w:val="20"/>
          <w:szCs w:val="20"/>
        </w:rPr>
      </w:pPr>
    </w:p>
    <w:p w14:paraId="2BF90862" w14:textId="77777777" w:rsidR="0083540D" w:rsidRPr="0083540D" w:rsidRDefault="0083540D" w:rsidP="0083540D">
      <w:pPr>
        <w:rPr>
          <w:rFonts w:ascii="Arial" w:hAnsi="Arial" w:cs="Arial"/>
          <w:sz w:val="20"/>
          <w:szCs w:val="20"/>
        </w:rPr>
      </w:pPr>
      <w:r w:rsidRPr="0083540D">
        <w:rPr>
          <w:rFonts w:ascii="Arial" w:hAnsi="Arial" w:cs="Arial"/>
          <w:sz w:val="20"/>
          <w:szCs w:val="20"/>
        </w:rPr>
        <w:t>The aim of PIERCE is to increase the Core Clinical Training (CCT) capacity of the Queensland Rural Generalist Pathway (QRGP) and strengthen trainee commitment to rural practice by providing early, authentic rural clinical experience.</w:t>
      </w:r>
    </w:p>
    <w:p w14:paraId="0BC35E7D" w14:textId="77777777" w:rsidR="0083540D" w:rsidRPr="0083540D" w:rsidRDefault="0083540D" w:rsidP="0083540D">
      <w:pPr>
        <w:pStyle w:val="Default"/>
        <w:rPr>
          <w:rFonts w:ascii="Arial" w:hAnsi="Arial" w:cs="Arial"/>
          <w:sz w:val="20"/>
          <w:szCs w:val="20"/>
        </w:rPr>
      </w:pPr>
    </w:p>
    <w:p w14:paraId="610C8E71" w14:textId="77777777" w:rsidR="0083540D" w:rsidRPr="0083540D" w:rsidRDefault="0083540D" w:rsidP="0083540D">
      <w:pPr>
        <w:pStyle w:val="Default"/>
        <w:rPr>
          <w:rFonts w:ascii="Arial" w:hAnsi="Arial" w:cs="Arial"/>
          <w:sz w:val="20"/>
          <w:szCs w:val="20"/>
        </w:rPr>
      </w:pPr>
      <w:r w:rsidRPr="0083540D">
        <w:rPr>
          <w:rFonts w:ascii="Arial" w:hAnsi="Arial" w:cs="Arial"/>
          <w:b/>
          <w:bCs/>
          <w:sz w:val="20"/>
          <w:szCs w:val="20"/>
        </w:rPr>
        <w:t xml:space="preserve">Method </w:t>
      </w:r>
    </w:p>
    <w:p w14:paraId="39C16542" w14:textId="77777777" w:rsidR="0083540D" w:rsidRPr="0083540D" w:rsidRDefault="0083540D" w:rsidP="0083540D">
      <w:pPr>
        <w:pStyle w:val="Default"/>
        <w:rPr>
          <w:rFonts w:ascii="Arial" w:hAnsi="Arial" w:cs="Arial"/>
          <w:sz w:val="20"/>
          <w:szCs w:val="20"/>
        </w:rPr>
      </w:pPr>
    </w:p>
    <w:p w14:paraId="4B567782" w14:textId="77777777" w:rsidR="0083540D" w:rsidRPr="0083540D" w:rsidRDefault="0083540D" w:rsidP="0083540D">
      <w:pPr>
        <w:pStyle w:val="Default"/>
        <w:rPr>
          <w:rFonts w:ascii="Arial" w:hAnsi="Arial" w:cs="Arial"/>
          <w:sz w:val="20"/>
          <w:szCs w:val="20"/>
        </w:rPr>
      </w:pPr>
      <w:r w:rsidRPr="0083540D">
        <w:rPr>
          <w:rFonts w:ascii="Arial" w:hAnsi="Arial" w:cs="Arial"/>
          <w:sz w:val="20"/>
          <w:szCs w:val="20"/>
        </w:rPr>
        <w:t>This qualitative study compared the experience and perceptions of Queensland Rural Generalist Pathway (QRGP) prevocational trainees undertaking CCT during a PIERCE placement at a rural hospital, with matched sample of QRGP trainees undertaking CCT at a regional specialist referral hospital.  A representative sample of PIERCE supervisors from the three training sites were interviewed to assess the perceived value and impact of the placement on the rural hospital.</w:t>
      </w:r>
    </w:p>
    <w:p w14:paraId="4F338A98" w14:textId="77777777" w:rsidR="0083540D" w:rsidRPr="0083540D" w:rsidRDefault="0083540D" w:rsidP="0083540D">
      <w:pPr>
        <w:pStyle w:val="Default"/>
        <w:rPr>
          <w:rFonts w:ascii="Arial" w:hAnsi="Arial" w:cs="Arial"/>
          <w:sz w:val="20"/>
          <w:szCs w:val="20"/>
        </w:rPr>
      </w:pPr>
    </w:p>
    <w:p w14:paraId="0758D74B" w14:textId="77777777" w:rsidR="0083540D" w:rsidRPr="0083540D" w:rsidRDefault="0083540D" w:rsidP="0083540D">
      <w:pPr>
        <w:rPr>
          <w:rFonts w:ascii="Arial" w:eastAsia="Times New Roman" w:hAnsi="Arial" w:cs="Arial"/>
          <w:sz w:val="20"/>
          <w:szCs w:val="20"/>
          <w:lang w:val="en-GB" w:eastAsia="en-GB"/>
        </w:rPr>
      </w:pPr>
      <w:r w:rsidRPr="0083540D">
        <w:rPr>
          <w:rFonts w:ascii="Arial" w:hAnsi="Arial" w:cs="Arial"/>
          <w:sz w:val="20"/>
          <w:szCs w:val="20"/>
        </w:rPr>
        <w:t xml:space="preserve">Interviews were conducted, transcribed and analysed using thematic analysis.  </w:t>
      </w:r>
      <w:r w:rsidRPr="0083540D">
        <w:rPr>
          <w:rFonts w:ascii="Arial" w:eastAsia="Times New Roman" w:hAnsi="Arial" w:cs="Arial"/>
          <w:bCs/>
          <w:color w:val="000000"/>
          <w:sz w:val="20"/>
          <w:szCs w:val="20"/>
          <w:lang w:eastAsia="en-GB"/>
        </w:rPr>
        <w:t>At the completion of coding, no new codes were required to explain the results (</w:t>
      </w:r>
      <w:proofErr w:type="spellStart"/>
      <w:r w:rsidRPr="0083540D">
        <w:rPr>
          <w:rFonts w:ascii="Arial" w:eastAsia="Times New Roman" w:hAnsi="Arial" w:cs="Arial"/>
          <w:bCs/>
          <w:color w:val="000000"/>
          <w:sz w:val="20"/>
          <w:szCs w:val="20"/>
          <w:lang w:eastAsia="en-GB"/>
        </w:rPr>
        <w:t>i.e</w:t>
      </w:r>
      <w:proofErr w:type="spellEnd"/>
      <w:r w:rsidRPr="0083540D">
        <w:rPr>
          <w:rFonts w:ascii="Arial" w:eastAsia="Times New Roman" w:hAnsi="Arial" w:cs="Arial"/>
          <w:bCs/>
          <w:color w:val="000000"/>
          <w:sz w:val="20"/>
          <w:szCs w:val="20"/>
          <w:lang w:eastAsia="en-GB"/>
        </w:rPr>
        <w:t xml:space="preserve"> data saturation was achieved)</w:t>
      </w:r>
      <w:r w:rsidRPr="0083540D">
        <w:rPr>
          <w:rFonts w:ascii="Arial" w:hAnsi="Arial" w:cs="Arial"/>
          <w:sz w:val="20"/>
          <w:szCs w:val="20"/>
        </w:rPr>
        <w:t>.</w:t>
      </w:r>
    </w:p>
    <w:p w14:paraId="76480533" w14:textId="77777777" w:rsidR="0083540D" w:rsidRPr="0083540D" w:rsidRDefault="0083540D" w:rsidP="0083540D">
      <w:pPr>
        <w:rPr>
          <w:sz w:val="20"/>
          <w:szCs w:val="20"/>
          <w:lang w:val="en-GB"/>
        </w:rPr>
      </w:pPr>
    </w:p>
    <w:p w14:paraId="43FC7521" w14:textId="77777777" w:rsidR="0083540D" w:rsidRPr="0083540D" w:rsidRDefault="0083540D" w:rsidP="0083540D">
      <w:pPr>
        <w:pStyle w:val="Default"/>
        <w:rPr>
          <w:rFonts w:ascii="Arial" w:hAnsi="Arial" w:cs="Arial"/>
          <w:sz w:val="20"/>
          <w:szCs w:val="20"/>
        </w:rPr>
      </w:pPr>
      <w:r w:rsidRPr="0083540D">
        <w:rPr>
          <w:rFonts w:ascii="Arial" w:hAnsi="Arial" w:cs="Arial"/>
          <w:b/>
          <w:bCs/>
          <w:sz w:val="20"/>
          <w:szCs w:val="20"/>
        </w:rPr>
        <w:t xml:space="preserve">Results </w:t>
      </w:r>
    </w:p>
    <w:p w14:paraId="472659B7" w14:textId="77777777" w:rsidR="0083540D" w:rsidRPr="0083540D" w:rsidRDefault="0083540D" w:rsidP="0083540D">
      <w:pPr>
        <w:pStyle w:val="Default"/>
        <w:rPr>
          <w:rFonts w:ascii="Arial" w:hAnsi="Arial" w:cs="Arial"/>
          <w:sz w:val="20"/>
          <w:szCs w:val="20"/>
        </w:rPr>
      </w:pPr>
    </w:p>
    <w:p w14:paraId="254C9C72" w14:textId="77777777" w:rsidR="0083540D" w:rsidRPr="0083540D" w:rsidRDefault="0083540D" w:rsidP="0083540D">
      <w:pPr>
        <w:pStyle w:val="Default"/>
        <w:rPr>
          <w:rFonts w:ascii="Arial" w:hAnsi="Arial" w:cs="Arial"/>
          <w:sz w:val="20"/>
          <w:szCs w:val="20"/>
        </w:rPr>
      </w:pPr>
      <w:r w:rsidRPr="0083540D">
        <w:rPr>
          <w:rFonts w:ascii="Arial" w:hAnsi="Arial" w:cs="Arial"/>
          <w:sz w:val="20"/>
          <w:szCs w:val="20"/>
        </w:rPr>
        <w:t xml:space="preserve">PIERCE provides an authentic rural training experience for QRGP trainees that promotes trainee engagement with, and increasingly meaningful “hands on” contribution as a valued and productive member of the rural medical community.  Importantly, PIERCE establishes trainee mentoring relationships with senior rural colleagues that consolidate and strengthen trainee commitment to a rural outcome.  </w:t>
      </w:r>
    </w:p>
    <w:p w14:paraId="071A8886" w14:textId="77777777" w:rsidR="0083540D" w:rsidRPr="0083540D" w:rsidRDefault="0083540D" w:rsidP="0083540D">
      <w:pPr>
        <w:pStyle w:val="Default"/>
        <w:rPr>
          <w:rFonts w:ascii="Arial" w:hAnsi="Arial" w:cs="Arial"/>
          <w:sz w:val="20"/>
          <w:szCs w:val="20"/>
        </w:rPr>
      </w:pPr>
    </w:p>
    <w:p w14:paraId="1FF43E9E" w14:textId="77777777" w:rsidR="0083540D" w:rsidRPr="0083540D" w:rsidRDefault="0083540D" w:rsidP="0083540D">
      <w:pPr>
        <w:pStyle w:val="Default"/>
        <w:rPr>
          <w:rFonts w:ascii="Arial" w:hAnsi="Arial" w:cs="Arial"/>
          <w:b/>
          <w:sz w:val="20"/>
          <w:szCs w:val="20"/>
        </w:rPr>
      </w:pPr>
      <w:r w:rsidRPr="0083540D">
        <w:rPr>
          <w:rFonts w:ascii="Arial" w:hAnsi="Arial" w:cs="Arial"/>
          <w:b/>
          <w:sz w:val="20"/>
          <w:szCs w:val="20"/>
        </w:rPr>
        <w:t>Conclusion</w:t>
      </w:r>
    </w:p>
    <w:p w14:paraId="7813073D" w14:textId="77777777" w:rsidR="0083540D" w:rsidRPr="0083540D" w:rsidRDefault="0083540D" w:rsidP="0083540D">
      <w:pPr>
        <w:pStyle w:val="Default"/>
        <w:rPr>
          <w:rFonts w:ascii="Arial" w:hAnsi="Arial" w:cs="Arial"/>
          <w:b/>
          <w:sz w:val="20"/>
          <w:szCs w:val="20"/>
        </w:rPr>
      </w:pPr>
    </w:p>
    <w:p w14:paraId="0D09B92E" w14:textId="77777777" w:rsidR="0083540D" w:rsidRPr="0083540D" w:rsidRDefault="0083540D" w:rsidP="0083540D">
      <w:pPr>
        <w:rPr>
          <w:rFonts w:ascii="Arial" w:hAnsi="Arial" w:cs="Arial"/>
          <w:sz w:val="20"/>
          <w:szCs w:val="20"/>
        </w:rPr>
      </w:pPr>
      <w:r w:rsidRPr="0083540D">
        <w:rPr>
          <w:rFonts w:ascii="Arial" w:hAnsi="Arial" w:cs="Arial"/>
          <w:sz w:val="20"/>
          <w:szCs w:val="20"/>
        </w:rPr>
        <w:t xml:space="preserve">PIERCE provides a valued rural training experience for participating QRGP trainees.  It promotes engagement with a rural community and established mentoring. relationships with senior rural colleagues that strengthen trainee commitment to a rural outcome.  </w:t>
      </w:r>
    </w:p>
    <w:p w14:paraId="4911E3AA" w14:textId="77777777" w:rsidR="0083540D" w:rsidRPr="0083540D" w:rsidRDefault="0083540D" w:rsidP="0083540D">
      <w:pPr>
        <w:pStyle w:val="Default"/>
        <w:rPr>
          <w:rFonts w:ascii="Arial" w:hAnsi="Arial" w:cs="Arial"/>
          <w:sz w:val="20"/>
          <w:szCs w:val="20"/>
        </w:rPr>
      </w:pPr>
    </w:p>
    <w:p w14:paraId="4E57D550" w14:textId="77777777" w:rsidR="0083540D" w:rsidRPr="00C20A32" w:rsidRDefault="0083540D" w:rsidP="0083540D">
      <w:pPr>
        <w:pStyle w:val="Default"/>
        <w:rPr>
          <w:rFonts w:ascii="Arial" w:hAnsi="Arial" w:cs="Arial"/>
          <w:sz w:val="23"/>
          <w:szCs w:val="23"/>
        </w:rPr>
      </w:pPr>
      <w:r w:rsidRPr="0083540D">
        <w:rPr>
          <w:rFonts w:ascii="Arial" w:hAnsi="Arial" w:cs="Arial"/>
          <w:sz w:val="20"/>
          <w:szCs w:val="20"/>
        </w:rPr>
        <w:t>This study indicates that prevocational rural placements aid rural workforce recruitment and provide complementary prevocational clinical training.</w:t>
      </w:r>
      <w:r w:rsidRPr="00C20A32">
        <w:rPr>
          <w:rFonts w:ascii="Arial" w:hAnsi="Arial" w:cs="Arial"/>
          <w:sz w:val="23"/>
          <w:szCs w:val="23"/>
        </w:rPr>
        <w:t xml:space="preserve"> </w:t>
      </w:r>
    </w:p>
    <w:p w14:paraId="1A9F2EC3" w14:textId="77777777" w:rsidR="0083540D" w:rsidRPr="000E3E5B" w:rsidRDefault="0083540D" w:rsidP="002A5BB7">
      <w:pPr>
        <w:spacing w:after="0" w:line="240" w:lineRule="auto"/>
        <w:rPr>
          <w:rFonts w:ascii="Arial" w:hAnsi="Arial" w:cs="Arial"/>
          <w:sz w:val="20"/>
          <w:szCs w:val="20"/>
        </w:rPr>
      </w:pPr>
    </w:p>
    <w:sectPr w:rsidR="0083540D"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6044C" w14:textId="77777777" w:rsidR="00523F4C" w:rsidRDefault="00523F4C" w:rsidP="000E3E5B">
      <w:pPr>
        <w:spacing w:after="0" w:line="240" w:lineRule="auto"/>
      </w:pPr>
      <w:r>
        <w:separator/>
      </w:r>
    </w:p>
  </w:endnote>
  <w:endnote w:type="continuationSeparator" w:id="0">
    <w:p w14:paraId="3CCEC53E" w14:textId="77777777" w:rsidR="00523F4C" w:rsidRDefault="00523F4C"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24957" w14:textId="77777777" w:rsidR="00523F4C" w:rsidRDefault="00523F4C" w:rsidP="000E3E5B">
      <w:pPr>
        <w:spacing w:after="0" w:line="240" w:lineRule="auto"/>
      </w:pPr>
      <w:r>
        <w:separator/>
      </w:r>
    </w:p>
  </w:footnote>
  <w:footnote w:type="continuationSeparator" w:id="0">
    <w:p w14:paraId="10CE4862" w14:textId="77777777" w:rsidR="00523F4C" w:rsidRDefault="00523F4C" w:rsidP="000E3E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720C5" w14:textId="77777777" w:rsidR="000E3E5B" w:rsidRDefault="000E3E5B">
    <w:pPr>
      <w:pStyle w:val="Header"/>
    </w:pPr>
    <w:r>
      <w:rPr>
        <w:noProof/>
        <w:lang w:val="en-GB" w:eastAsia="en-GB"/>
      </w:rPr>
      <w:drawing>
        <wp:inline distT="0" distB="0" distL="0" distR="0" wp14:anchorId="62BAA240" wp14:editId="2CEF6FA8">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523F4C"/>
    <w:rsid w:val="00724FA9"/>
    <w:rsid w:val="0083540D"/>
    <w:rsid w:val="00836C6D"/>
    <w:rsid w:val="009A034C"/>
    <w:rsid w:val="009B017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957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customStyle="1" w:styleId="Default">
    <w:name w:val="Default"/>
    <w:rsid w:val="0083540D"/>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B490A-E0A2-F943-8A40-868CD96B1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354</Words>
  <Characters>2018</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Dale Hanson</cp:lastModifiedBy>
  <cp:revision>2</cp:revision>
  <cp:lastPrinted>2017-02-15T03:53:00Z</cp:lastPrinted>
  <dcterms:created xsi:type="dcterms:W3CDTF">2017-06-28T06:09:00Z</dcterms:created>
  <dcterms:modified xsi:type="dcterms:W3CDTF">2017-06-28T06:09:00Z</dcterms:modified>
</cp:coreProperties>
</file>