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BB7" w:rsidRDefault="002A5BB7" w:rsidP="002A5BB7">
      <w:pPr>
        <w:spacing w:after="0" w:line="240" w:lineRule="auto"/>
        <w:rPr>
          <w:rFonts w:ascii="Arial" w:hAnsi="Arial" w:cs="Arial"/>
          <w:sz w:val="20"/>
          <w:szCs w:val="20"/>
        </w:rPr>
      </w:pPr>
    </w:p>
    <w:p w:rsidR="00A05514" w:rsidRPr="000E3E5B" w:rsidRDefault="00A05514"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b/>
          <w:sz w:val="20"/>
          <w:szCs w:val="20"/>
        </w:rPr>
      </w:pPr>
      <w:r w:rsidRPr="00724FA9">
        <w:rPr>
          <w:rFonts w:ascii="Arial" w:hAnsi="Arial" w:cs="Arial"/>
          <w:b/>
          <w:sz w:val="20"/>
          <w:szCs w:val="20"/>
        </w:rPr>
        <w:t xml:space="preserve">Presentation title: </w:t>
      </w:r>
    </w:p>
    <w:p w:rsidR="00A05514" w:rsidRDefault="00A05514" w:rsidP="002A5BB7">
      <w:pPr>
        <w:spacing w:after="0" w:line="240" w:lineRule="auto"/>
        <w:rPr>
          <w:rFonts w:ascii="Arial" w:hAnsi="Arial" w:cs="Arial"/>
          <w:b/>
          <w:sz w:val="20"/>
          <w:szCs w:val="20"/>
        </w:rPr>
      </w:pPr>
    </w:p>
    <w:p w:rsidR="00A05514" w:rsidRPr="00A05514" w:rsidRDefault="00A05514" w:rsidP="002A5BB7">
      <w:pPr>
        <w:spacing w:after="0" w:line="240" w:lineRule="auto"/>
        <w:rPr>
          <w:rFonts w:ascii="Arial" w:hAnsi="Arial" w:cs="Arial"/>
          <w:sz w:val="20"/>
          <w:szCs w:val="20"/>
        </w:rPr>
      </w:pPr>
      <w:r>
        <w:rPr>
          <w:rFonts w:ascii="Arial" w:hAnsi="Arial" w:cs="Arial"/>
          <w:sz w:val="20"/>
          <w:szCs w:val="20"/>
        </w:rPr>
        <w:t xml:space="preserve">Problem Solving, Risk and Strategic Management. </w:t>
      </w:r>
    </w:p>
    <w:p w:rsidR="002A5BB7" w:rsidRDefault="002A5BB7" w:rsidP="002A5BB7">
      <w:pPr>
        <w:spacing w:after="0" w:line="240" w:lineRule="auto"/>
        <w:rPr>
          <w:rFonts w:ascii="Arial" w:hAnsi="Arial" w:cs="Arial"/>
          <w:b/>
          <w:sz w:val="20"/>
          <w:szCs w:val="20"/>
        </w:rPr>
      </w:pP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11732E" w:rsidRDefault="0011732E" w:rsidP="002A5BB7">
      <w:pPr>
        <w:spacing w:after="0" w:line="240" w:lineRule="auto"/>
        <w:rPr>
          <w:rFonts w:ascii="Arial" w:hAnsi="Arial" w:cs="Arial"/>
          <w:sz w:val="20"/>
          <w:szCs w:val="20"/>
        </w:rPr>
      </w:pPr>
    </w:p>
    <w:p w:rsidR="00A05514" w:rsidRDefault="00A05514" w:rsidP="002A5BB7">
      <w:pPr>
        <w:spacing w:after="0" w:line="240" w:lineRule="auto"/>
        <w:rPr>
          <w:rFonts w:ascii="Arial" w:hAnsi="Arial" w:cs="Arial"/>
          <w:sz w:val="20"/>
          <w:szCs w:val="20"/>
        </w:rPr>
      </w:pPr>
      <w:r>
        <w:rPr>
          <w:rFonts w:ascii="Arial" w:hAnsi="Arial" w:cs="Arial"/>
          <w:sz w:val="20"/>
          <w:szCs w:val="20"/>
        </w:rPr>
        <w:t xml:space="preserve">Success is the achievement of a goal, failure is the non-achievement of a goal, both are very relative terms, the transition between both states is generally the product of effective problem solving, risk and strategic management. This presentation will discuss problem definition, and tools and methodologies to define problems. It will then explore the definition of a successful </w:t>
      </w:r>
      <w:proofErr w:type="spellStart"/>
      <w:r>
        <w:rPr>
          <w:rFonts w:ascii="Arial" w:hAnsi="Arial" w:cs="Arial"/>
          <w:sz w:val="20"/>
          <w:szCs w:val="20"/>
        </w:rPr>
        <w:t>endstate</w:t>
      </w:r>
      <w:proofErr w:type="spellEnd"/>
      <w:r>
        <w:rPr>
          <w:rFonts w:ascii="Arial" w:hAnsi="Arial" w:cs="Arial"/>
          <w:sz w:val="20"/>
          <w:szCs w:val="20"/>
        </w:rPr>
        <w:t xml:space="preserve">, processes and methodologies to generate solutions, and organisational structures and philosophies to sustainably implement solutions. </w:t>
      </w:r>
    </w:p>
    <w:p w:rsidR="00A05514" w:rsidRDefault="00A05514" w:rsidP="002A5BB7">
      <w:pPr>
        <w:spacing w:after="0" w:line="240" w:lineRule="auto"/>
        <w:rPr>
          <w:rFonts w:ascii="Arial" w:hAnsi="Arial" w:cs="Arial"/>
          <w:sz w:val="20"/>
          <w:szCs w:val="20"/>
        </w:rPr>
      </w:pPr>
    </w:p>
    <w:p w:rsidR="00A05514" w:rsidRPr="000E3E5B" w:rsidRDefault="00A05514" w:rsidP="002A5BB7">
      <w:pPr>
        <w:spacing w:after="0" w:line="240" w:lineRule="auto"/>
        <w:rPr>
          <w:rFonts w:ascii="Arial" w:hAnsi="Arial" w:cs="Arial"/>
          <w:sz w:val="20"/>
          <w:szCs w:val="20"/>
        </w:rPr>
      </w:pPr>
      <w:r>
        <w:rPr>
          <w:rFonts w:ascii="Arial" w:hAnsi="Arial" w:cs="Arial"/>
          <w:sz w:val="20"/>
          <w:szCs w:val="20"/>
        </w:rPr>
        <w:t>The value of t</w:t>
      </w:r>
      <w:bookmarkStart w:id="0" w:name="_GoBack"/>
      <w:bookmarkEnd w:id="0"/>
      <w:r>
        <w:rPr>
          <w:rFonts w:ascii="Arial" w:hAnsi="Arial" w:cs="Arial"/>
          <w:sz w:val="20"/>
          <w:szCs w:val="20"/>
        </w:rPr>
        <w:t xml:space="preserve">hese methodologies will be highlighted via discussion of three pieces of research conduct on behalf of the Army Recruit Training Centre, on the history of recruit training, medical discharges, and recruiting and retention. These studies and several other initiatives have provided tangible basis to restructure Army recruit training to work towards successfully recruiting and retaining female and indigenous recruits in a separate purpose-built organisation structure, successfully implemented in 2016. </w:t>
      </w:r>
    </w:p>
    <w:sectPr w:rsidR="00A05514"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C50" w:rsidRDefault="00F46C50" w:rsidP="000E3E5B">
      <w:pPr>
        <w:spacing w:after="0" w:line="240" w:lineRule="auto"/>
      </w:pPr>
      <w:r>
        <w:separator/>
      </w:r>
    </w:p>
  </w:endnote>
  <w:endnote w:type="continuationSeparator" w:id="0">
    <w:p w:rsidR="00F46C50" w:rsidRDefault="00F46C50"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C50" w:rsidRDefault="00F46C50" w:rsidP="000E3E5B">
      <w:pPr>
        <w:spacing w:after="0" w:line="240" w:lineRule="auto"/>
      </w:pPr>
      <w:r>
        <w:separator/>
      </w:r>
    </w:p>
  </w:footnote>
  <w:footnote w:type="continuationSeparator" w:id="0">
    <w:p w:rsidR="00F46C50" w:rsidRDefault="00F46C50" w:rsidP="000E3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724FA9"/>
    <w:rsid w:val="00836C6D"/>
    <w:rsid w:val="009A034C"/>
    <w:rsid w:val="009B017B"/>
    <w:rsid w:val="00A05514"/>
    <w:rsid w:val="00F46C50"/>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FE903"/>
  <w15:docId w15:val="{E73C2074-AD29-4FA2-AC60-BEFED903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E52F2-27A1-42B5-9750-6C5FD3B07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Jaime</cp:lastModifiedBy>
  <cp:revision>4</cp:revision>
  <cp:lastPrinted>2017-02-15T03:53:00Z</cp:lastPrinted>
  <dcterms:created xsi:type="dcterms:W3CDTF">2017-05-31T23:38:00Z</dcterms:created>
  <dcterms:modified xsi:type="dcterms:W3CDTF">2017-06-18T09:19:00Z</dcterms:modified>
</cp:coreProperties>
</file>